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特殊情况下PGT-</w:t>
      </w:r>
      <w:r>
        <w:rPr>
          <w:b/>
          <w:bCs/>
        </w:rPr>
        <w:t>A</w:t>
      </w:r>
      <w:r>
        <w:rPr>
          <w:rFonts w:hint="eastAsia"/>
          <w:b/>
          <w:bCs/>
        </w:rPr>
        <w:t>和P</w:t>
      </w:r>
      <w:r>
        <w:rPr>
          <w:b/>
          <w:bCs/>
        </w:rPr>
        <w:t>GT-</w:t>
      </w:r>
      <w:r>
        <w:rPr>
          <w:rFonts w:hint="eastAsia"/>
          <w:b/>
          <w:bCs/>
        </w:rPr>
        <w:t>SR胚胎检测外送</w:t>
      </w:r>
      <w:r>
        <w:rPr>
          <w:rFonts w:hint="eastAsia"/>
          <w:b/>
          <w:bCs/>
          <w:lang w:val="en-US" w:eastAsia="zh-CN"/>
        </w:rPr>
        <w:t>项目</w:t>
      </w:r>
      <w:r>
        <w:rPr>
          <w:rFonts w:hint="eastAsia"/>
          <w:b/>
          <w:bCs/>
        </w:rPr>
        <w:t>调研需求</w:t>
      </w:r>
    </w:p>
    <w:p>
      <w:pPr>
        <w:rPr>
          <w:b/>
          <w:bCs/>
        </w:rPr>
      </w:pPr>
      <w:r>
        <w:rPr>
          <w:rFonts w:hint="eastAsia"/>
          <w:b/>
          <w:bCs/>
        </w:rPr>
        <w:t>一、服务内容</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117"/>
        <w:gridCol w:w="2978"/>
        <w:gridCol w:w="271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b/>
                <w:lang w:val="en-US" w:eastAsia="zh-CN"/>
              </w:rPr>
            </w:pPr>
            <w:r>
              <w:rPr>
                <w:rFonts w:hint="eastAsia"/>
                <w:b/>
                <w:lang w:val="en-US" w:eastAsia="zh-CN"/>
              </w:rPr>
              <w:t>包组号</w:t>
            </w:r>
          </w:p>
        </w:tc>
        <w:tc>
          <w:tcPr>
            <w:tcW w:w="655" w:type="pct"/>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检测项目</w:t>
            </w:r>
          </w:p>
        </w:tc>
        <w:tc>
          <w:tcPr>
            <w:tcW w:w="1746" w:type="pct"/>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项目内容</w:t>
            </w:r>
          </w:p>
        </w:tc>
        <w:tc>
          <w:tcPr>
            <w:tcW w:w="1590"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b/>
                <w:lang w:eastAsia="zh-CN"/>
              </w:rPr>
            </w:pPr>
            <w:r>
              <w:rPr>
                <w:rFonts w:hint="eastAsia"/>
                <w:b/>
              </w:rPr>
              <w:t>样本预期数量</w:t>
            </w:r>
            <w:r>
              <w:rPr>
                <w:rFonts w:hint="eastAsia"/>
                <w:b/>
                <w:lang w:eastAsia="zh-CN"/>
              </w:rPr>
              <w:t>（</w:t>
            </w:r>
            <w:r>
              <w:rPr>
                <w:rFonts w:hint="eastAsia"/>
                <w:b/>
                <w:lang w:val="en-US" w:eastAsia="zh-CN"/>
              </w:rPr>
              <w:t>每年</w:t>
            </w:r>
            <w:r>
              <w:rPr>
                <w:rFonts w:hint="eastAsia"/>
                <w:b/>
                <w:lang w:eastAsia="zh-CN"/>
              </w:rPr>
              <w:t>）</w:t>
            </w:r>
          </w:p>
        </w:tc>
        <w:tc>
          <w:tcPr>
            <w:tcW w:w="677"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b/>
                <w:lang w:val="en-US" w:eastAsia="zh-CN"/>
              </w:rPr>
            </w:pPr>
            <w:r>
              <w:rPr>
                <w:rFonts w:hint="eastAsia"/>
                <w:b/>
                <w:lang w:val="en-US"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t>1</w:t>
            </w:r>
          </w:p>
        </w:tc>
        <w:tc>
          <w:tcPr>
            <w:tcW w:w="6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PGT-A胚胎检测</w:t>
            </w:r>
          </w:p>
        </w:tc>
        <w:tc>
          <w:tcPr>
            <w:tcW w:w="1746" w:type="pct"/>
            <w:tcBorders>
              <w:top w:val="single" w:color="auto" w:sz="4" w:space="0"/>
              <w:left w:val="single" w:color="auto" w:sz="4" w:space="0"/>
              <w:bottom w:val="single" w:color="auto" w:sz="4" w:space="0"/>
              <w:right w:val="single" w:color="auto" w:sz="4" w:space="0"/>
            </w:tcBorders>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rPr>
              <w:t>采用高通量测序技术完成染色体分析，包括 I</w:t>
            </w:r>
            <w:r>
              <w:t>VF</w:t>
            </w:r>
            <w:r>
              <w:rPr>
                <w:rFonts w:hint="eastAsia"/>
              </w:rPr>
              <w:t>授精胚胎的检查</w:t>
            </w:r>
          </w:p>
        </w:tc>
        <w:tc>
          <w:tcPr>
            <w:tcW w:w="15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4</w:t>
            </w:r>
            <w:r>
              <w:t>00</w:t>
            </w:r>
            <w:r>
              <w:rPr>
                <w:rFonts w:hint="eastAsia"/>
              </w:rPr>
              <w:t>个胚胎</w:t>
            </w:r>
          </w:p>
        </w:tc>
        <w:tc>
          <w:tcPr>
            <w:tcW w:w="677" w:type="pct"/>
            <w:vMerge w:val="restart"/>
            <w:tcBorders>
              <w:top w:val="single" w:color="auto" w:sz="4" w:space="0"/>
              <w:left w:val="single" w:color="auto" w:sz="4" w:space="0"/>
              <w:right w:val="single" w:color="auto" w:sz="4" w:space="0"/>
            </w:tcBorders>
            <w:vAlign w:val="center"/>
          </w:tcPr>
          <w:p>
            <w:pPr>
              <w:jc w:val="center"/>
              <w:rPr>
                <w:rFonts w:hint="default" w:eastAsiaTheme="minorEastAsia"/>
                <w:lang w:val="en-US" w:eastAsia="zh-CN"/>
              </w:rPr>
            </w:pPr>
            <w:r>
              <w:rPr>
                <w:rFonts w:hint="eastAsia"/>
                <w:lang w:val="en-US" w:eastAsia="zh-CN"/>
              </w:rPr>
              <w:t>3年（合同一年一签）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Merge w:val="restart"/>
            <w:tcBorders>
              <w:top w:val="single" w:color="auto" w:sz="4" w:space="0"/>
              <w:left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rPr>
              <w:t>2</w:t>
            </w:r>
          </w:p>
        </w:tc>
        <w:tc>
          <w:tcPr>
            <w:tcW w:w="655" w:type="pct"/>
            <w:vMerge w:val="restart"/>
            <w:tcBorders>
              <w:top w:val="single" w:color="auto" w:sz="4" w:space="0"/>
              <w:left w:val="single" w:color="auto" w:sz="4" w:space="0"/>
              <w:right w:val="single" w:color="auto" w:sz="4" w:space="0"/>
            </w:tcBorders>
            <w:vAlign w:val="center"/>
          </w:tcPr>
          <w:p>
            <w:pPr>
              <w:jc w:val="center"/>
            </w:pPr>
            <w:r>
              <w:rPr>
                <w:rFonts w:hint="eastAsia"/>
              </w:rPr>
              <w:t>PGT-SR胚胎检测</w:t>
            </w:r>
          </w:p>
        </w:tc>
        <w:tc>
          <w:tcPr>
            <w:tcW w:w="1746" w:type="pct"/>
            <w:tcBorders>
              <w:top w:val="single" w:color="auto" w:sz="4" w:space="0"/>
              <w:left w:val="single" w:color="auto" w:sz="4" w:space="0"/>
              <w:bottom w:val="single" w:color="auto" w:sz="4" w:space="0"/>
              <w:right w:val="single" w:color="auto" w:sz="4" w:space="0"/>
            </w:tcBorders>
            <w:vAlign w:val="center"/>
          </w:tcPr>
          <w:p>
            <w:pPr>
              <w:jc w:val="both"/>
              <w:rPr>
                <w:rFonts w:hint="eastAsia"/>
                <w:lang w:val="en-US" w:eastAsia="zh-CN"/>
              </w:rPr>
            </w:pPr>
            <w:r>
              <w:rPr>
                <w:rFonts w:hint="eastAsia"/>
                <w:lang w:val="en-US" w:eastAsia="zh-CN"/>
              </w:rPr>
              <w:t>检测内容一：</w:t>
            </w:r>
          </w:p>
          <w:p>
            <w:pPr>
              <w:jc w:val="both"/>
            </w:pPr>
            <w:r>
              <w:rPr>
                <w:rFonts w:hint="eastAsia"/>
              </w:rPr>
              <w:t>采用高通量测序技术完成染色体整倍体及CNV分析，包括 I</w:t>
            </w:r>
            <w:r>
              <w:t>VF</w:t>
            </w:r>
            <w:r>
              <w:rPr>
                <w:rFonts w:hint="eastAsia"/>
              </w:rPr>
              <w:t>授精胚胎的检查</w:t>
            </w:r>
          </w:p>
        </w:tc>
        <w:tc>
          <w:tcPr>
            <w:tcW w:w="1590" w:type="pct"/>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4</w:t>
            </w:r>
            <w:r>
              <w:t>00</w:t>
            </w:r>
            <w:r>
              <w:rPr>
                <w:rFonts w:hint="eastAsia"/>
              </w:rPr>
              <w:t>个胚胎</w:t>
            </w:r>
          </w:p>
        </w:tc>
        <w:tc>
          <w:tcPr>
            <w:tcW w:w="677" w:type="pct"/>
            <w:vMerge w:val="continue"/>
            <w:tcBorders>
              <w:left w:val="single" w:color="auto" w:sz="4" w:space="0"/>
              <w:right w:val="single" w:color="auto" w:sz="4" w:space="0"/>
            </w:tcBorders>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Merge w:val="continue"/>
            <w:tcBorders>
              <w:left w:val="single" w:color="auto" w:sz="4" w:space="0"/>
              <w:bottom w:val="single" w:color="auto" w:sz="4" w:space="0"/>
              <w:right w:val="single" w:color="auto" w:sz="4" w:space="0"/>
            </w:tcBorders>
            <w:vAlign w:val="center"/>
          </w:tcPr>
          <w:p/>
        </w:tc>
        <w:tc>
          <w:tcPr>
            <w:tcW w:w="655" w:type="pct"/>
            <w:vMerge w:val="continue"/>
            <w:tcBorders>
              <w:left w:val="single" w:color="auto" w:sz="4" w:space="0"/>
              <w:bottom w:val="single" w:color="auto" w:sz="4" w:space="0"/>
              <w:right w:val="single" w:color="auto" w:sz="4" w:space="0"/>
            </w:tcBorders>
            <w:vAlign w:val="center"/>
          </w:tcPr>
          <w:p/>
        </w:tc>
        <w:tc>
          <w:tcPr>
            <w:tcW w:w="1746" w:type="pct"/>
            <w:tcBorders>
              <w:top w:val="single" w:color="auto" w:sz="4" w:space="0"/>
              <w:left w:val="single" w:color="auto" w:sz="4" w:space="0"/>
              <w:bottom w:val="single" w:color="auto" w:sz="4" w:space="0"/>
              <w:right w:val="single" w:color="auto" w:sz="4" w:space="0"/>
            </w:tcBorders>
            <w:vAlign w:val="center"/>
          </w:tcPr>
          <w:p>
            <w:pPr>
              <w:jc w:val="both"/>
              <w:rPr>
                <w:rFonts w:hint="eastAsia"/>
                <w:lang w:val="en-US" w:eastAsia="zh-CN"/>
              </w:rPr>
            </w:pPr>
            <w:r>
              <w:rPr>
                <w:rFonts w:hint="eastAsia"/>
                <w:lang w:val="en-US" w:eastAsia="zh-CN"/>
              </w:rPr>
              <w:t>检测内容二：</w:t>
            </w:r>
          </w:p>
          <w:p>
            <w:pPr>
              <w:jc w:val="both"/>
            </w:pPr>
            <w:r>
              <w:rPr>
                <w:rFonts w:hint="eastAsia"/>
              </w:rPr>
              <w:t>采用高通量测序技术或相关技术完成平衡性结构异常分析，包括 I</w:t>
            </w:r>
            <w:r>
              <w:t>VF</w:t>
            </w:r>
            <w:r>
              <w:rPr>
                <w:rFonts w:hint="eastAsia"/>
              </w:rPr>
              <w:t>授精胚胎的检查</w:t>
            </w:r>
          </w:p>
        </w:tc>
        <w:tc>
          <w:tcPr>
            <w:tcW w:w="1590" w:type="pct"/>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4</w:t>
            </w:r>
            <w:r>
              <w:t>0</w:t>
            </w:r>
            <w:r>
              <w:rPr>
                <w:rFonts w:hint="eastAsia"/>
              </w:rPr>
              <w:t>个家系（1对夫妇所有需要进行平衡性结构异常分析的胚胎算1个家系）</w:t>
            </w:r>
          </w:p>
        </w:tc>
        <w:tc>
          <w:tcPr>
            <w:tcW w:w="677" w:type="pct"/>
            <w:vMerge w:val="continue"/>
            <w:tcBorders>
              <w:left w:val="single" w:color="auto" w:sz="4" w:space="0"/>
              <w:bottom w:val="single" w:color="auto" w:sz="4" w:space="0"/>
              <w:right w:val="single" w:color="auto" w:sz="4" w:space="0"/>
            </w:tcBorders>
          </w:tcPr>
          <w:p>
            <w:pPr>
              <w:rPr>
                <w:rFonts w:hint="eastAsia"/>
              </w:rPr>
            </w:pPr>
          </w:p>
        </w:tc>
      </w:tr>
    </w:tbl>
    <w:p>
      <w:pPr>
        <w:rPr>
          <w:rFonts w:hint="eastAsia"/>
          <w:bCs/>
          <w:lang w:val="en-US" w:eastAsia="zh-CN"/>
        </w:rPr>
      </w:pPr>
      <w:r>
        <w:rPr>
          <w:rFonts w:hint="eastAsia"/>
          <w:bCs/>
          <w:lang w:val="en-US" w:eastAsia="zh-CN"/>
        </w:rPr>
        <w:t>注：</w:t>
      </w:r>
    </w:p>
    <w:p>
      <w:pPr>
        <w:rPr>
          <w:rStyle w:val="5"/>
          <w:rFonts w:hint="eastAsia"/>
          <w:color w:val="000000"/>
          <w:spacing w:val="10"/>
          <w:szCs w:val="21"/>
          <w:shd w:val="clear" w:color="auto" w:fill="FFFFFF"/>
          <w:lang w:eastAsia="zh-CN"/>
        </w:rPr>
      </w:pPr>
      <w:r>
        <w:rPr>
          <w:rFonts w:hint="eastAsia"/>
          <w:bCs/>
          <w:lang w:val="en-US" w:eastAsia="zh-CN"/>
        </w:rPr>
        <w:t>1、</w:t>
      </w:r>
      <w:r>
        <w:rPr>
          <w:rFonts w:hint="eastAsia"/>
          <w:bCs/>
        </w:rPr>
        <w:t>样本预期数量仅预估，</w:t>
      </w:r>
      <w:r>
        <w:rPr>
          <w:rStyle w:val="5"/>
          <w:rFonts w:hint="eastAsia"/>
          <w:color w:val="000000"/>
          <w:spacing w:val="10"/>
          <w:szCs w:val="21"/>
          <w:shd w:val="clear" w:color="auto" w:fill="FFFFFF"/>
        </w:rPr>
        <w:t>采购人无法保证具体数量</w:t>
      </w:r>
      <w:r>
        <w:rPr>
          <w:rStyle w:val="5"/>
          <w:rFonts w:hint="eastAsia"/>
          <w:color w:val="000000"/>
          <w:spacing w:val="20"/>
          <w:szCs w:val="21"/>
          <w:shd w:val="clear" w:color="auto" w:fill="FFFFFF"/>
        </w:rPr>
        <w:t>，</w:t>
      </w:r>
      <w:r>
        <w:rPr>
          <w:rStyle w:val="5"/>
          <w:rFonts w:hint="eastAsia"/>
          <w:color w:val="000000"/>
          <w:spacing w:val="10"/>
          <w:szCs w:val="21"/>
          <w:shd w:val="clear" w:color="auto" w:fill="FFFFFF"/>
        </w:rPr>
        <w:t>供应商应自行承担相关风险</w:t>
      </w:r>
      <w:r>
        <w:rPr>
          <w:rStyle w:val="5"/>
          <w:rFonts w:hint="eastAsia"/>
          <w:color w:val="000000"/>
          <w:spacing w:val="10"/>
          <w:szCs w:val="21"/>
          <w:shd w:val="clear" w:color="auto" w:fill="FFFFFF"/>
          <w:lang w:eastAsia="zh-CN"/>
        </w:rPr>
        <w:t>；</w:t>
      </w:r>
    </w:p>
    <w:p>
      <w:pPr>
        <w:rPr>
          <w:rStyle w:val="5"/>
          <w:rFonts w:hint="default"/>
          <w:color w:val="000000"/>
          <w:spacing w:val="10"/>
          <w:szCs w:val="21"/>
          <w:shd w:val="clear" w:color="auto" w:fill="FFFFFF"/>
          <w:lang w:val="en-US" w:eastAsia="zh-CN"/>
        </w:rPr>
      </w:pPr>
      <w:r>
        <w:rPr>
          <w:rStyle w:val="5"/>
          <w:rFonts w:hint="eastAsia"/>
          <w:color w:val="000000"/>
          <w:spacing w:val="10"/>
          <w:szCs w:val="21"/>
          <w:shd w:val="clear" w:color="auto" w:fill="FFFFFF"/>
          <w:lang w:val="en-US" w:eastAsia="zh-CN"/>
        </w:rPr>
        <w:t>2、供应商必须以包组为单位进行响应，不允许仅对包组内部分内容进行响应。</w:t>
      </w:r>
    </w:p>
    <w:p>
      <w:pPr>
        <w:rPr>
          <w:rFonts w:hint="eastAsia"/>
          <w:bCs/>
        </w:rPr>
      </w:pPr>
    </w:p>
    <w:p>
      <w:pPr>
        <w:rPr>
          <w:rFonts w:hint="eastAsia" w:eastAsiaTheme="minorEastAsia"/>
          <w:b/>
          <w:bCs/>
          <w:lang w:eastAsia="zh-CN"/>
        </w:rPr>
      </w:pPr>
      <w:r>
        <w:rPr>
          <w:rFonts w:hint="eastAsia"/>
          <w:b/>
          <w:bCs/>
        </w:rPr>
        <w:t>二、服务要求</w:t>
      </w:r>
      <w:r>
        <w:rPr>
          <w:rFonts w:hint="eastAsia"/>
          <w:b/>
          <w:bCs/>
          <w:lang w:eastAsia="zh-CN"/>
        </w:rPr>
        <w:t>（</w:t>
      </w:r>
      <w:r>
        <w:rPr>
          <w:rFonts w:hint="eastAsia"/>
          <w:b/>
          <w:bCs/>
          <w:lang w:val="en-US" w:eastAsia="zh-CN"/>
        </w:rPr>
        <w:t>适用于包1、包2</w:t>
      </w:r>
      <w:r>
        <w:rPr>
          <w:rFonts w:hint="eastAsia"/>
          <w:b/>
          <w:bCs/>
          <w:lang w:eastAsia="zh-CN"/>
        </w:rPr>
        <w:t>）</w:t>
      </w:r>
    </w:p>
    <w:p>
      <w:pPr>
        <w:rPr>
          <w:b/>
          <w:bCs/>
        </w:rPr>
      </w:pPr>
      <w:r>
        <w:rPr>
          <w:rFonts w:hint="eastAsia"/>
          <w:b/>
          <w:bCs/>
        </w:rPr>
        <w:t>（一）整体需求</w:t>
      </w:r>
    </w:p>
    <w:p>
      <w:pPr>
        <w:rPr>
          <w:bCs/>
        </w:rPr>
      </w:pPr>
      <w:r>
        <w:rPr>
          <w:bCs/>
        </w:rPr>
        <w:t>1.</w:t>
      </w:r>
      <w:r>
        <w:rPr>
          <w:rFonts w:hint="eastAsia" w:ascii="Times New Roman" w:eastAsia="宋体"/>
          <w:bCs/>
          <w:lang w:val="en-US" w:eastAsia="zh-CN"/>
        </w:rPr>
        <w:t>供应商</w:t>
      </w:r>
      <w:r>
        <w:rPr>
          <w:rFonts w:hint="eastAsia"/>
          <w:bCs/>
        </w:rPr>
        <w:t>实验室符合国家卫计委《医疗机构临床实验室管理办法》等法律法规要求。</w:t>
      </w:r>
    </w:p>
    <w:p>
      <w:pPr>
        <w:rPr>
          <w:bCs/>
        </w:rPr>
      </w:pPr>
      <w:r>
        <w:rPr>
          <w:bCs/>
        </w:rPr>
        <w:t>2.</w:t>
      </w:r>
      <w:r>
        <w:rPr>
          <w:rFonts w:hint="eastAsia" w:ascii="Times New Roman" w:eastAsia="宋体"/>
          <w:bCs/>
          <w:lang w:val="en-US" w:eastAsia="zh-CN"/>
        </w:rPr>
        <w:t>供应商</w:t>
      </w:r>
      <w:r>
        <w:rPr>
          <w:rFonts w:hint="eastAsia"/>
          <w:bCs/>
        </w:rPr>
        <w:t>保证按国家检测规范进行操作，并对标本的检测报告承担相应的责任。</w:t>
      </w:r>
    </w:p>
    <w:p>
      <w:pPr>
        <w:rPr>
          <w:bCs/>
        </w:rPr>
      </w:pPr>
      <w:r>
        <w:rPr>
          <w:bCs/>
        </w:rPr>
        <w:t>3.</w:t>
      </w:r>
      <w:r>
        <w:rPr>
          <w:rFonts w:hint="eastAsia"/>
          <w:bCs/>
        </w:rPr>
        <w:t>供应商必须参加国家卫健委临床检验中心高通量基因测序室间质评，并提供成绩回报单</w:t>
      </w:r>
      <w:r>
        <w:rPr>
          <w:bCs/>
        </w:rPr>
        <w:t>(</w:t>
      </w:r>
      <w:r>
        <w:rPr>
          <w:rFonts w:hint="eastAsia"/>
          <w:bCs/>
        </w:rPr>
        <w:t>合格</w:t>
      </w:r>
      <w:r>
        <w:rPr>
          <w:bCs/>
        </w:rPr>
        <w:t>)</w:t>
      </w:r>
      <w:r>
        <w:rPr>
          <w:rFonts w:hint="eastAsia"/>
          <w:bCs/>
        </w:rPr>
        <w:t>及室间质评证书复印件并加盖公章。</w:t>
      </w:r>
    </w:p>
    <w:p>
      <w:pPr>
        <w:rPr>
          <w:bCs/>
        </w:rPr>
      </w:pPr>
      <w:r>
        <w:rPr>
          <w:rFonts w:hint="eastAsia"/>
          <w:bCs/>
        </w:rPr>
        <w:t>4</w:t>
      </w:r>
      <w:r>
        <w:rPr>
          <w:bCs/>
        </w:rPr>
        <w:t>.</w:t>
      </w:r>
      <w:r>
        <w:rPr>
          <w:rFonts w:hint="eastAsia" w:ascii="Times New Roman" w:eastAsia="宋体"/>
          <w:bCs/>
          <w:lang w:val="en-US" w:eastAsia="zh-CN"/>
        </w:rPr>
        <w:t>供应商</w:t>
      </w:r>
      <w:r>
        <w:rPr>
          <w:rFonts w:hint="eastAsia"/>
          <w:bCs/>
        </w:rPr>
        <w:t>具有由国家认证认可监督管理部门批准设立的认证机构颁发并在有效期内的质量管理体系认证证书、环境管理体系认证证书、职业健康安全管理体系认证证书。</w:t>
      </w:r>
    </w:p>
    <w:p>
      <w:pPr>
        <w:rPr>
          <w:bCs/>
        </w:rPr>
      </w:pPr>
      <w:r>
        <w:rPr>
          <w:rFonts w:hint="eastAsia"/>
          <w:bCs/>
        </w:rPr>
        <w:t>5．</w:t>
      </w:r>
      <w:r>
        <w:rPr>
          <w:rFonts w:hint="eastAsia" w:ascii="Times New Roman" w:eastAsia="宋体"/>
          <w:bCs/>
          <w:lang w:val="en-US" w:eastAsia="zh-CN"/>
        </w:rPr>
        <w:t>供应商</w:t>
      </w:r>
      <w:r>
        <w:rPr>
          <w:rFonts w:hint="eastAsia"/>
          <w:bCs/>
        </w:rPr>
        <w:t>有能力提供免费的物流服务，按双方约定要求收检标本。</w:t>
      </w:r>
    </w:p>
    <w:p>
      <w:pPr>
        <w:rPr>
          <w:bCs/>
        </w:rPr>
      </w:pPr>
      <w:r>
        <w:rPr>
          <w:rFonts w:hint="eastAsia"/>
          <w:bCs/>
        </w:rPr>
        <w:t>6．</w:t>
      </w:r>
      <w:r>
        <w:rPr>
          <w:rFonts w:hint="eastAsia" w:ascii="Times New Roman" w:eastAsia="宋体"/>
          <w:bCs/>
          <w:lang w:val="en-US" w:eastAsia="zh-CN"/>
        </w:rPr>
        <w:t>供应商</w:t>
      </w:r>
      <w:r>
        <w:rPr>
          <w:rFonts w:hint="eastAsia"/>
          <w:bCs/>
        </w:rPr>
        <w:t>应配合支持信息系统对接。</w:t>
      </w:r>
    </w:p>
    <w:p>
      <w:pPr>
        <w:rPr>
          <w:bCs/>
        </w:rPr>
      </w:pPr>
      <w:r>
        <w:rPr>
          <w:rFonts w:hint="eastAsia"/>
          <w:bCs/>
        </w:rPr>
        <w:t>7．</w:t>
      </w:r>
      <w:r>
        <w:rPr>
          <w:rFonts w:hint="eastAsia" w:ascii="Times New Roman" w:eastAsia="宋体"/>
          <w:bCs/>
          <w:lang w:val="en-US" w:eastAsia="zh-CN"/>
        </w:rPr>
        <w:t>供应商</w:t>
      </w:r>
      <w:r>
        <w:rPr>
          <w:rFonts w:hint="eastAsia"/>
          <w:bCs/>
        </w:rPr>
        <w:t>保证按国家检验规范进行操作，并对标本的检验报告承担相应的责任。</w:t>
      </w:r>
    </w:p>
    <w:p>
      <w:pPr>
        <w:rPr>
          <w:bCs/>
        </w:rPr>
      </w:pPr>
      <w:r>
        <w:rPr>
          <w:rFonts w:hint="eastAsia"/>
          <w:bCs/>
        </w:rPr>
        <w:t>8．</w:t>
      </w:r>
      <w:r>
        <w:rPr>
          <w:rFonts w:hint="eastAsia"/>
          <w:bCs/>
          <w:lang w:val="en-US" w:eastAsia="zh-CN"/>
        </w:rPr>
        <w:t>供应商</w:t>
      </w:r>
      <w:r>
        <w:rPr>
          <w:rFonts w:hint="eastAsia"/>
          <w:bCs/>
        </w:rPr>
        <w:t>有为用户保密的义务，不得泄露委托检验的项目、检验的内容、检验的结果。</w:t>
      </w:r>
    </w:p>
    <w:p>
      <w:pPr>
        <w:rPr>
          <w:bCs/>
        </w:rPr>
      </w:pPr>
      <w:r>
        <w:rPr>
          <w:rFonts w:hint="eastAsia"/>
          <w:bCs/>
        </w:rPr>
        <w:t>9．检测样本、检测数据的所有权、使用权为采购人所有，未经许可不得挪作它用。</w:t>
      </w:r>
    </w:p>
    <w:p>
      <w:pPr>
        <w:rPr>
          <w:bCs/>
        </w:rPr>
      </w:pPr>
      <w:r>
        <w:rPr>
          <w:bCs/>
        </w:rPr>
        <w:t>1</w:t>
      </w:r>
      <w:r>
        <w:rPr>
          <w:rFonts w:hint="eastAsia"/>
          <w:bCs/>
        </w:rPr>
        <w:t>0．</w:t>
      </w:r>
      <w:r>
        <w:rPr>
          <w:rFonts w:hint="eastAsia" w:ascii="Times New Roman" w:eastAsia="宋体"/>
          <w:bCs/>
          <w:lang w:val="en-US" w:eastAsia="zh-CN"/>
        </w:rPr>
        <w:t>供应商</w:t>
      </w:r>
      <w:r>
        <w:rPr>
          <w:rFonts w:hint="eastAsia"/>
          <w:bCs/>
        </w:rPr>
        <w:t>能够按国家相关法规及采购人要求妥善保存及销毁检验后样本。</w:t>
      </w:r>
    </w:p>
    <w:p>
      <w:pPr>
        <w:rPr>
          <w:bCs/>
        </w:rPr>
      </w:pPr>
      <w:r>
        <w:rPr>
          <w:bCs/>
        </w:rPr>
        <w:t>1</w:t>
      </w:r>
      <w:r>
        <w:rPr>
          <w:rFonts w:hint="eastAsia"/>
          <w:bCs/>
        </w:rPr>
        <w:t>1．</w:t>
      </w:r>
      <w:r>
        <w:rPr>
          <w:rFonts w:hint="eastAsia" w:ascii="Times New Roman" w:eastAsia="宋体"/>
          <w:bCs/>
          <w:lang w:val="en-US" w:eastAsia="zh-CN"/>
        </w:rPr>
        <w:t>供应商必须</w:t>
      </w:r>
      <w:r>
        <w:rPr>
          <w:rFonts w:hint="eastAsia"/>
          <w:bCs/>
        </w:rPr>
        <w:t>保证检验结果的公正性，不受任何诱使或压力的干扰。</w:t>
      </w:r>
    </w:p>
    <w:p>
      <w:pPr>
        <w:rPr>
          <w:bCs/>
        </w:rPr>
      </w:pPr>
      <w:r>
        <w:rPr>
          <w:rFonts w:hint="eastAsia"/>
          <w:bCs/>
        </w:rPr>
        <w:t xml:space="preserve">※12. </w:t>
      </w:r>
      <w:r>
        <w:rPr>
          <w:rFonts w:hint="eastAsia" w:ascii="Times New Roman" w:eastAsia="宋体"/>
          <w:bCs/>
          <w:lang w:val="en-US" w:eastAsia="zh-CN"/>
        </w:rPr>
        <w:t>供应商</w:t>
      </w:r>
      <w:r>
        <w:rPr>
          <w:rFonts w:hint="eastAsia"/>
          <w:bCs/>
        </w:rPr>
        <w:t>需保证检测过程所涉及的试剂耗材严格按照国家商务部有关文件要求执行，属于可使用范围内的试剂耗材。</w:t>
      </w:r>
      <w:r>
        <w:rPr>
          <w:rFonts w:hint="eastAsia"/>
          <w:b/>
          <w:bCs/>
        </w:rPr>
        <w:t>（需提供书面证明或承诺函）</w:t>
      </w:r>
    </w:p>
    <w:p>
      <w:pPr>
        <w:rPr>
          <w:b/>
          <w:bCs/>
        </w:rPr>
      </w:pPr>
      <w:r>
        <w:rPr>
          <w:rFonts w:hint="eastAsia"/>
          <w:b/>
          <w:bCs/>
        </w:rPr>
        <w:t>（二）服务团队</w:t>
      </w:r>
    </w:p>
    <w:p>
      <w:pPr>
        <w:rPr>
          <w:bCs/>
        </w:rPr>
      </w:pPr>
      <w:r>
        <w:rPr>
          <w:rFonts w:hint="eastAsia"/>
          <w:bCs/>
        </w:rPr>
        <w:t>所委派本项目的人员配备必须合理，职责明确，提供完备的服务团队，包括项目负责人、技术人员等需具备医学检验、临床医学资格证等相关资质证书。</w:t>
      </w:r>
    </w:p>
    <w:p>
      <w:pPr>
        <w:rPr>
          <w:b/>
          <w:bCs/>
        </w:rPr>
      </w:pPr>
      <w:r>
        <w:rPr>
          <w:rFonts w:hint="eastAsia"/>
          <w:b/>
          <w:bCs/>
        </w:rPr>
        <w:t>（三）样本运输的要求</w:t>
      </w:r>
    </w:p>
    <w:p>
      <w:pPr>
        <w:rPr>
          <w:bCs/>
        </w:rPr>
      </w:pPr>
      <w:r>
        <w:rPr>
          <w:bCs/>
        </w:rPr>
        <w:t>1</w:t>
      </w:r>
      <w:r>
        <w:rPr>
          <w:rFonts w:hint="eastAsia"/>
          <w:bCs/>
        </w:rPr>
        <w:t>．</w:t>
      </w:r>
      <w:r>
        <w:rPr>
          <w:rFonts w:hint="eastAsia" w:ascii="Times New Roman" w:eastAsia="宋体"/>
          <w:bCs/>
          <w:lang w:val="en-US" w:eastAsia="zh-CN"/>
        </w:rPr>
        <w:t>供应商</w:t>
      </w:r>
      <w:r>
        <w:rPr>
          <w:rFonts w:hint="eastAsia"/>
          <w:bCs/>
        </w:rPr>
        <w:t>获得运输危险性鉴定书及铁路运输条件鉴定报告，配备完善医疗冷链物流系统，配备接收、送检的车辆，车辆必须配备专用车载冰箱或保温箱，冰箱或保温箱必须有相应的温度记录表。</w:t>
      </w:r>
    </w:p>
    <w:p>
      <w:pPr>
        <w:rPr>
          <w:bCs/>
        </w:rPr>
      </w:pPr>
      <w:r>
        <w:rPr>
          <w:bCs/>
        </w:rPr>
        <w:t xml:space="preserve">2. </w:t>
      </w:r>
      <w:r>
        <w:rPr>
          <w:rFonts w:hint="eastAsia"/>
          <w:bCs/>
        </w:rPr>
        <w:t>提供每周至少5天的上门接收标本服务，时间为</w:t>
      </w:r>
      <w:r>
        <w:rPr>
          <w:bCs/>
        </w:rPr>
        <w:t>8</w:t>
      </w:r>
      <w:r>
        <w:rPr>
          <w:rFonts w:hint="eastAsia"/>
          <w:bCs/>
        </w:rPr>
        <w:t>：</w:t>
      </w:r>
      <w:r>
        <w:rPr>
          <w:bCs/>
        </w:rPr>
        <w:t>30</w:t>
      </w:r>
      <w:r>
        <w:rPr>
          <w:rFonts w:hint="eastAsia"/>
          <w:bCs/>
        </w:rPr>
        <w:t>至</w:t>
      </w:r>
      <w:r>
        <w:rPr>
          <w:bCs/>
        </w:rPr>
        <w:t>17</w:t>
      </w:r>
      <w:r>
        <w:rPr>
          <w:rFonts w:hint="eastAsia"/>
          <w:bCs/>
        </w:rPr>
        <w:t>：</w:t>
      </w:r>
      <w:r>
        <w:rPr>
          <w:bCs/>
        </w:rPr>
        <w:t>30</w:t>
      </w:r>
      <w:r>
        <w:rPr>
          <w:rFonts w:hint="eastAsia"/>
          <w:bCs/>
        </w:rPr>
        <w:t>，遇特殊标本可机动收取。</w:t>
      </w:r>
      <w:r>
        <w:rPr>
          <w:rFonts w:hint="eastAsia" w:ascii="Times New Roman" w:eastAsia="宋体"/>
          <w:bCs/>
          <w:lang w:val="en-US" w:eastAsia="zh-CN"/>
        </w:rPr>
        <w:t>供应商</w:t>
      </w:r>
      <w:r>
        <w:rPr>
          <w:rFonts w:hint="eastAsia"/>
          <w:bCs/>
        </w:rPr>
        <w:t>具有规范的标本接收、登记和包装流程，保证标本质量和安全，确保标本顺利交接，方便查核。</w:t>
      </w:r>
      <w:r>
        <w:rPr>
          <w:rFonts w:hint="eastAsia" w:ascii="Times New Roman" w:eastAsia="宋体"/>
          <w:bCs/>
          <w:lang w:val="en-US" w:eastAsia="zh-CN"/>
        </w:rPr>
        <w:t>供应商</w:t>
      </w:r>
      <w:r>
        <w:rPr>
          <w:rFonts w:hint="eastAsia"/>
          <w:bCs/>
        </w:rPr>
        <w:t>标本接收人员要通过严格培训，负责标本质量的初检、标识的核对，标本的接收登记及包装储存。</w:t>
      </w:r>
    </w:p>
    <w:p>
      <w:pPr>
        <w:rPr>
          <w:bCs/>
        </w:rPr>
      </w:pPr>
      <w:r>
        <w:rPr>
          <w:bCs/>
        </w:rPr>
        <w:t>3</w:t>
      </w:r>
      <w:r>
        <w:rPr>
          <w:rFonts w:hint="eastAsia"/>
          <w:bCs/>
        </w:rPr>
        <w:t>．</w:t>
      </w:r>
      <w:r>
        <w:rPr>
          <w:rFonts w:hint="eastAsia" w:ascii="Times New Roman" w:eastAsia="宋体"/>
          <w:bCs/>
          <w:lang w:val="en-US" w:eastAsia="zh-CN"/>
        </w:rPr>
        <w:t>供应商</w:t>
      </w:r>
      <w:r>
        <w:rPr>
          <w:rFonts w:hint="eastAsia"/>
          <w:bCs/>
        </w:rPr>
        <w:t>应有完善的应急预案予以妥善解决标本在送检过程中出现的延迟、遗漏、丢失等情况。若出现标本延迟、遗漏、丢失等情况，</w:t>
      </w:r>
      <w:r>
        <w:rPr>
          <w:rFonts w:hint="eastAsia" w:ascii="Times New Roman" w:eastAsia="宋体"/>
          <w:bCs/>
          <w:lang w:val="en-US" w:eastAsia="zh-CN"/>
        </w:rPr>
        <w:t>供应商</w:t>
      </w:r>
      <w:r>
        <w:rPr>
          <w:rFonts w:hint="eastAsia"/>
          <w:bCs/>
        </w:rPr>
        <w:t>应承担相应责任。标本不符合检验要求时，应及时通知采购人重新取样。</w:t>
      </w:r>
    </w:p>
    <w:p>
      <w:pPr>
        <w:rPr>
          <w:bCs/>
        </w:rPr>
      </w:pPr>
      <w:r>
        <w:rPr>
          <w:bCs/>
        </w:rPr>
        <w:t>4</w:t>
      </w:r>
      <w:r>
        <w:rPr>
          <w:rFonts w:hint="eastAsia"/>
          <w:bCs/>
        </w:rPr>
        <w:t>．</w:t>
      </w:r>
      <w:r>
        <w:rPr>
          <w:rFonts w:hint="eastAsia" w:ascii="Times New Roman" w:eastAsia="宋体"/>
          <w:bCs/>
          <w:lang w:val="en-US" w:eastAsia="zh-CN"/>
        </w:rPr>
        <w:t>供应商</w:t>
      </w:r>
      <w:r>
        <w:rPr>
          <w:rFonts w:hint="eastAsia"/>
          <w:bCs/>
        </w:rPr>
        <w:t>须及时向采购人发送检验报告，如因</w:t>
      </w:r>
      <w:r>
        <w:rPr>
          <w:rFonts w:hint="eastAsia" w:ascii="Times New Roman" w:eastAsia="宋体"/>
          <w:bCs/>
          <w:lang w:val="en-US" w:eastAsia="zh-CN"/>
        </w:rPr>
        <w:t>供应商</w:t>
      </w:r>
      <w:r>
        <w:rPr>
          <w:rFonts w:hint="eastAsia"/>
          <w:bCs/>
        </w:rPr>
        <w:t>原因不能按时出具报告或者检验报告出现错误的，</w:t>
      </w:r>
      <w:r>
        <w:rPr>
          <w:rFonts w:hint="eastAsia" w:ascii="Times New Roman" w:eastAsia="宋体"/>
          <w:bCs/>
          <w:lang w:val="en-US" w:eastAsia="zh-CN"/>
        </w:rPr>
        <w:t>供应商</w:t>
      </w:r>
      <w:r>
        <w:rPr>
          <w:rFonts w:hint="eastAsia"/>
          <w:bCs/>
        </w:rPr>
        <w:t>应当承担相应的法律责任。五次以上延迟报告的，采购人有权终止合同并上报监管部门。</w:t>
      </w:r>
      <w:r>
        <w:rPr>
          <w:rFonts w:hint="eastAsia"/>
          <w:b/>
          <w:bCs/>
        </w:rPr>
        <w:t>（需提供书面承诺函）</w:t>
      </w:r>
    </w:p>
    <w:p>
      <w:pPr>
        <w:rPr>
          <w:b/>
          <w:bCs/>
        </w:rPr>
      </w:pPr>
      <w:r>
        <w:rPr>
          <w:rFonts w:hint="eastAsia"/>
          <w:b/>
          <w:bCs/>
        </w:rPr>
        <w:t>（四）结果查询</w:t>
      </w:r>
    </w:p>
    <w:p>
      <w:pPr>
        <w:rPr>
          <w:bCs/>
        </w:rPr>
      </w:pPr>
      <w:r>
        <w:rPr>
          <w:bCs/>
        </w:rPr>
        <w:t>1</w:t>
      </w:r>
      <w:r>
        <w:rPr>
          <w:rFonts w:hint="eastAsia"/>
          <w:bCs/>
        </w:rPr>
        <w:t>．</w:t>
      </w:r>
      <w:r>
        <w:rPr>
          <w:rFonts w:hint="eastAsia" w:ascii="Times New Roman" w:eastAsia="宋体"/>
          <w:bCs/>
          <w:lang w:val="en-US" w:eastAsia="zh-CN"/>
        </w:rPr>
        <w:t>供应商应</w:t>
      </w:r>
      <w:r>
        <w:rPr>
          <w:rFonts w:hint="eastAsia"/>
          <w:bCs/>
        </w:rPr>
        <w:t>提供网上、电话查询服务随时查询进度和结果。</w:t>
      </w:r>
    </w:p>
    <w:p>
      <w:pPr>
        <w:rPr>
          <w:bCs/>
        </w:rPr>
      </w:pPr>
      <w:r>
        <w:rPr>
          <w:bCs/>
        </w:rPr>
        <w:t>2</w:t>
      </w:r>
      <w:r>
        <w:rPr>
          <w:rFonts w:hint="eastAsia"/>
          <w:bCs/>
        </w:rPr>
        <w:t>．</w:t>
      </w:r>
      <w:r>
        <w:rPr>
          <w:rFonts w:hint="eastAsia" w:ascii="Times New Roman" w:eastAsia="宋体"/>
          <w:bCs/>
          <w:lang w:val="en-US" w:eastAsia="zh-CN"/>
        </w:rPr>
        <w:t>供应商</w:t>
      </w:r>
      <w:r>
        <w:rPr>
          <w:rFonts w:hint="eastAsia"/>
          <w:bCs/>
        </w:rPr>
        <w:t>如需召回检验报告的，应在</w:t>
      </w:r>
      <w:r>
        <w:rPr>
          <w:bCs/>
        </w:rPr>
        <w:t>24</w:t>
      </w:r>
      <w:r>
        <w:rPr>
          <w:rFonts w:hint="eastAsia"/>
          <w:bCs/>
        </w:rPr>
        <w:t>小时内通过一切形式包括电话、邮寄、传真、电子邮件、当面告知等方式通知采购人召回检验报告并通过上述形式提供新的检验报告。因召回检验报告而产生的一切法律责任由</w:t>
      </w:r>
      <w:r>
        <w:rPr>
          <w:rFonts w:hint="eastAsia" w:ascii="Times New Roman" w:eastAsia="宋体"/>
          <w:bCs/>
          <w:lang w:val="en-US" w:eastAsia="zh-CN"/>
        </w:rPr>
        <w:t>供应商自行</w:t>
      </w:r>
      <w:r>
        <w:rPr>
          <w:rFonts w:hint="eastAsia"/>
          <w:bCs/>
        </w:rPr>
        <w:t>承担。</w:t>
      </w:r>
    </w:p>
    <w:p>
      <w:pPr>
        <w:rPr>
          <w:bCs/>
        </w:rPr>
      </w:pPr>
      <w:r>
        <w:rPr>
          <w:bCs/>
        </w:rPr>
        <w:t>3</w:t>
      </w:r>
      <w:r>
        <w:rPr>
          <w:rFonts w:hint="eastAsia"/>
          <w:bCs/>
        </w:rPr>
        <w:t>．医院医务人员可以随时调阅检验结果，</w:t>
      </w:r>
      <w:r>
        <w:rPr>
          <w:rFonts w:hint="eastAsia" w:ascii="Times New Roman" w:eastAsia="宋体"/>
          <w:bCs/>
          <w:lang w:val="en-US" w:eastAsia="zh-CN"/>
        </w:rPr>
        <w:t>供应商</w:t>
      </w:r>
      <w:r>
        <w:rPr>
          <w:rFonts w:hint="eastAsia"/>
          <w:bCs/>
        </w:rPr>
        <w:t>须保证检验结果的准确性和及时性，并提供系统使用的必要培训与技术支持。</w:t>
      </w:r>
      <w:r>
        <w:rPr>
          <w:rFonts w:hint="eastAsia"/>
          <w:b/>
          <w:bCs/>
        </w:rPr>
        <w:t>（需提供书面承诺函）</w:t>
      </w:r>
    </w:p>
    <w:p>
      <w:pPr>
        <w:rPr>
          <w:b/>
          <w:bCs/>
        </w:rPr>
      </w:pPr>
      <w:r>
        <w:rPr>
          <w:rFonts w:hint="eastAsia"/>
          <w:b/>
          <w:bCs/>
        </w:rPr>
        <w:t>（五）质量要求</w:t>
      </w:r>
    </w:p>
    <w:p>
      <w:pPr>
        <w:rPr>
          <w:bCs/>
        </w:rPr>
      </w:pPr>
      <w:r>
        <w:rPr>
          <w:bCs/>
        </w:rPr>
        <w:t>1</w:t>
      </w:r>
      <w:r>
        <w:rPr>
          <w:rFonts w:hint="eastAsia"/>
          <w:bCs/>
        </w:rPr>
        <w:t>．</w:t>
      </w:r>
      <w:r>
        <w:rPr>
          <w:rFonts w:hint="eastAsia" w:ascii="Times New Roman" w:eastAsia="宋体"/>
          <w:bCs/>
          <w:lang w:val="en-US" w:eastAsia="zh-CN"/>
        </w:rPr>
        <w:t>供应商</w:t>
      </w:r>
      <w:r>
        <w:rPr>
          <w:rFonts w:hint="eastAsia"/>
          <w:bCs/>
        </w:rPr>
        <w:t>承诺检验质量</w:t>
      </w:r>
    </w:p>
    <w:p>
      <w:pPr>
        <w:rPr>
          <w:bCs/>
        </w:rPr>
      </w:pPr>
      <w:r>
        <w:rPr>
          <w:rFonts w:hint="eastAsia"/>
          <w:bCs/>
        </w:rPr>
        <w:t>（</w:t>
      </w:r>
      <w:r>
        <w:rPr>
          <w:bCs/>
        </w:rPr>
        <w:t>1</w:t>
      </w:r>
      <w:r>
        <w:rPr>
          <w:rFonts w:hint="eastAsia"/>
          <w:bCs/>
        </w:rPr>
        <w:t>）严格杜绝误检、误报、漏检等事件发生</w:t>
      </w:r>
    </w:p>
    <w:p>
      <w:pPr>
        <w:rPr>
          <w:bCs/>
        </w:rPr>
      </w:pPr>
      <w:r>
        <w:rPr>
          <w:rFonts w:hint="eastAsia"/>
          <w:bCs/>
        </w:rPr>
        <w:t>（</w:t>
      </w:r>
      <w:r>
        <w:rPr>
          <w:bCs/>
        </w:rPr>
        <w:t>2</w:t>
      </w:r>
      <w:r>
        <w:rPr>
          <w:rFonts w:hint="eastAsia"/>
          <w:bCs/>
        </w:rPr>
        <w:t>）及时性（结果及时，及时率大于</w:t>
      </w:r>
      <w:r>
        <w:rPr>
          <w:bCs/>
        </w:rPr>
        <w:t>99.9%</w:t>
      </w:r>
      <w:r>
        <w:rPr>
          <w:rFonts w:hint="eastAsia"/>
          <w:bCs/>
        </w:rPr>
        <w:t>）。</w:t>
      </w:r>
    </w:p>
    <w:p>
      <w:pPr>
        <w:rPr>
          <w:bCs/>
        </w:rPr>
      </w:pPr>
      <w:r>
        <w:rPr>
          <w:rFonts w:hint="eastAsia"/>
          <w:bCs/>
        </w:rPr>
        <w:t>（</w:t>
      </w:r>
      <w:r>
        <w:rPr>
          <w:bCs/>
        </w:rPr>
        <w:t>3</w:t>
      </w:r>
      <w:r>
        <w:rPr>
          <w:rFonts w:hint="eastAsia"/>
          <w:bCs/>
        </w:rPr>
        <w:t>）检测标本丢失、运送错误（次数累计</w:t>
      </w:r>
      <w:r>
        <w:rPr>
          <w:bCs/>
        </w:rPr>
        <w:t>/</w:t>
      </w:r>
      <w:r>
        <w:rPr>
          <w:rFonts w:hint="eastAsia"/>
          <w:bCs/>
        </w:rPr>
        <w:t>年）：每年不能高于</w:t>
      </w:r>
      <w:r>
        <w:rPr>
          <w:bCs/>
        </w:rPr>
        <w:t>1</w:t>
      </w:r>
      <w:r>
        <w:rPr>
          <w:rFonts w:hint="eastAsia"/>
          <w:bCs/>
        </w:rPr>
        <w:t>例。</w:t>
      </w:r>
    </w:p>
    <w:p>
      <w:pPr>
        <w:rPr>
          <w:bCs/>
        </w:rPr>
      </w:pPr>
      <w:r>
        <w:rPr>
          <w:rFonts w:hint="eastAsia"/>
          <w:bCs/>
        </w:rPr>
        <w:t>（</w:t>
      </w:r>
      <w:r>
        <w:rPr>
          <w:bCs/>
        </w:rPr>
        <w:t>4</w:t>
      </w:r>
      <w:r>
        <w:rPr>
          <w:rFonts w:hint="eastAsia"/>
          <w:bCs/>
        </w:rPr>
        <w:t>）如因</w:t>
      </w:r>
      <w:r>
        <w:rPr>
          <w:rFonts w:hint="eastAsia" w:ascii="Times New Roman" w:eastAsia="宋体"/>
          <w:bCs/>
          <w:lang w:val="en-US" w:eastAsia="zh-CN"/>
        </w:rPr>
        <w:t>供应商</w:t>
      </w:r>
      <w:r>
        <w:rPr>
          <w:rFonts w:hint="eastAsia"/>
          <w:bCs/>
        </w:rPr>
        <w:t>检验结果与复检结果不一致，造成法律纠纷或经济损失的，由</w:t>
      </w:r>
      <w:r>
        <w:rPr>
          <w:rFonts w:hint="eastAsia" w:ascii="Times New Roman" w:eastAsia="宋体"/>
          <w:bCs/>
          <w:lang w:val="en-US" w:eastAsia="zh-CN"/>
        </w:rPr>
        <w:t>供应商</w:t>
      </w:r>
      <w:r>
        <w:rPr>
          <w:rFonts w:hint="eastAsia"/>
          <w:bCs/>
        </w:rPr>
        <w:t>承担纠纷产生的一切法律责任和经济责任。</w:t>
      </w:r>
    </w:p>
    <w:p>
      <w:pPr>
        <w:rPr>
          <w:bCs/>
        </w:rPr>
      </w:pPr>
      <w:r>
        <w:rPr>
          <w:bCs/>
        </w:rPr>
        <w:t>2</w:t>
      </w:r>
      <w:r>
        <w:rPr>
          <w:rFonts w:hint="eastAsia"/>
          <w:bCs/>
        </w:rPr>
        <w:t>．</w:t>
      </w:r>
      <w:r>
        <w:rPr>
          <w:rFonts w:hint="eastAsia" w:ascii="Times New Roman" w:eastAsia="宋体"/>
          <w:bCs/>
          <w:lang w:val="en-US" w:eastAsia="zh-CN"/>
        </w:rPr>
        <w:t>供应商</w:t>
      </w:r>
      <w:r>
        <w:rPr>
          <w:rFonts w:hint="eastAsia"/>
          <w:bCs/>
        </w:rPr>
        <w:t>质量控制要求</w:t>
      </w:r>
    </w:p>
    <w:p>
      <w:pPr>
        <w:rPr>
          <w:bCs/>
        </w:rPr>
      </w:pPr>
      <w:r>
        <w:rPr>
          <w:rFonts w:hint="eastAsia"/>
          <w:bCs/>
        </w:rPr>
        <w:t>（</w:t>
      </w:r>
      <w:r>
        <w:rPr>
          <w:bCs/>
        </w:rPr>
        <w:t>1</w:t>
      </w:r>
      <w:r>
        <w:rPr>
          <w:rFonts w:hint="eastAsia"/>
          <w:bCs/>
        </w:rPr>
        <w:t>）</w:t>
      </w:r>
      <w:r>
        <w:rPr>
          <w:rFonts w:hint="eastAsia" w:ascii="Times New Roman" w:eastAsia="宋体"/>
          <w:bCs/>
          <w:lang w:val="en-US" w:eastAsia="zh-CN"/>
        </w:rPr>
        <w:t>供应商</w:t>
      </w:r>
      <w:r>
        <w:rPr>
          <w:rFonts w:hint="eastAsia"/>
          <w:bCs/>
        </w:rPr>
        <w:t>实验室具有完善的质量管理体系，每次检测都有严格的室内质控，每年参加国家卫健委临床检验中心质量控制和室间质量评估工作，以控制诊断结果的质量，定期参与质量评审。因</w:t>
      </w:r>
      <w:r>
        <w:rPr>
          <w:rFonts w:hint="eastAsia" w:ascii="Times New Roman" w:eastAsia="宋体"/>
          <w:bCs/>
          <w:lang w:val="en-US" w:eastAsia="zh-CN"/>
        </w:rPr>
        <w:t>供应商</w:t>
      </w:r>
      <w:r>
        <w:rPr>
          <w:rFonts w:hint="eastAsia"/>
          <w:bCs/>
        </w:rPr>
        <w:t>实验室质量因素导致的医疗纠纷、事故等不良后果的，由此产生的赔偿责任由</w:t>
      </w:r>
      <w:r>
        <w:rPr>
          <w:rFonts w:hint="eastAsia" w:ascii="Times New Roman" w:eastAsia="宋体"/>
          <w:bCs/>
          <w:lang w:val="en-US" w:eastAsia="zh-CN"/>
        </w:rPr>
        <w:t>供应商</w:t>
      </w:r>
      <w:r>
        <w:rPr>
          <w:rFonts w:hint="eastAsia"/>
          <w:bCs/>
        </w:rPr>
        <w:t>承担。</w:t>
      </w:r>
    </w:p>
    <w:p>
      <w:pPr>
        <w:rPr>
          <w:bCs/>
        </w:rPr>
      </w:pPr>
      <w:r>
        <w:rPr>
          <w:rFonts w:hint="eastAsia"/>
          <w:bCs/>
        </w:rPr>
        <w:t>（</w:t>
      </w:r>
      <w:r>
        <w:rPr>
          <w:bCs/>
        </w:rPr>
        <w:t>2</w:t>
      </w:r>
      <w:r>
        <w:rPr>
          <w:rFonts w:hint="eastAsia"/>
          <w:bCs/>
        </w:rPr>
        <w:t>）拥有权威机构的技术支撑，能依托权威技术支撑机构，以及同一系统内的三甲医院的资源，协助医院开展进修培训、协助医院开展继续教育、学术交流活动。</w:t>
      </w:r>
    </w:p>
    <w:p>
      <w:pPr>
        <w:rPr>
          <w:bCs/>
        </w:rPr>
      </w:pPr>
      <w:r>
        <w:rPr>
          <w:rFonts w:hint="eastAsia"/>
          <w:bCs/>
        </w:rPr>
        <w:t>（</w:t>
      </w:r>
      <w:r>
        <w:rPr>
          <w:bCs/>
        </w:rPr>
        <w:t>3</w:t>
      </w:r>
      <w:r>
        <w:rPr>
          <w:rFonts w:hint="eastAsia"/>
          <w:bCs/>
        </w:rPr>
        <w:t>）</w:t>
      </w:r>
      <w:r>
        <w:rPr>
          <w:rFonts w:hint="eastAsia" w:ascii="Times New Roman" w:eastAsia="宋体"/>
          <w:bCs/>
          <w:lang w:val="en-US" w:eastAsia="zh-CN"/>
        </w:rPr>
        <w:t>供应商</w:t>
      </w:r>
      <w:r>
        <w:rPr>
          <w:rFonts w:hint="eastAsia"/>
          <w:bCs/>
        </w:rPr>
        <w:t>需每年提供质控管理的相关证明材料，包括但不限于室间质评、室内质量控制报告（包括质控检测数据、控制标准、质控分析、失控报告等）、设备校准、试剂耗材的使用记录等。</w:t>
      </w:r>
    </w:p>
    <w:p>
      <w:pPr>
        <w:rPr>
          <w:b/>
          <w:bCs/>
        </w:rPr>
      </w:pPr>
      <w:r>
        <w:rPr>
          <w:rFonts w:hint="eastAsia"/>
          <w:b/>
          <w:bCs/>
        </w:rPr>
        <w:t>（六）培训及科研需求</w:t>
      </w:r>
    </w:p>
    <w:p>
      <w:pPr>
        <w:rPr>
          <w:bCs/>
        </w:rPr>
      </w:pPr>
      <w:r>
        <w:rPr>
          <w:bCs/>
        </w:rPr>
        <w:t>1</w:t>
      </w:r>
      <w:r>
        <w:rPr>
          <w:rFonts w:hint="eastAsia"/>
          <w:bCs/>
        </w:rPr>
        <w:t>．</w:t>
      </w:r>
      <w:r>
        <w:rPr>
          <w:rFonts w:hint="eastAsia" w:ascii="Times New Roman" w:eastAsia="宋体"/>
          <w:bCs/>
          <w:lang w:val="en-US" w:eastAsia="zh-CN"/>
        </w:rPr>
        <w:t>供应商</w:t>
      </w:r>
      <w:r>
        <w:rPr>
          <w:rFonts w:hint="eastAsia"/>
          <w:bCs/>
        </w:rPr>
        <w:t>协助采购人开展检验人员继续教育、专题讲座等学术交流活动。</w:t>
      </w:r>
    </w:p>
    <w:p>
      <w:pPr>
        <w:rPr>
          <w:bCs/>
        </w:rPr>
      </w:pPr>
      <w:r>
        <w:rPr>
          <w:rFonts w:hint="eastAsia"/>
          <w:bCs/>
        </w:rPr>
        <w:t>2．</w:t>
      </w:r>
      <w:r>
        <w:rPr>
          <w:rFonts w:hint="eastAsia" w:ascii="Times New Roman" w:eastAsia="宋体"/>
          <w:bCs/>
          <w:lang w:val="en-US" w:eastAsia="zh-CN"/>
        </w:rPr>
        <w:t>供应商</w:t>
      </w:r>
      <w:r>
        <w:rPr>
          <w:rFonts w:hint="eastAsia"/>
          <w:bCs/>
        </w:rPr>
        <w:t>协助采购人定期整理标本检验数据，深入挖掘，助力采购人科研成果产出。</w:t>
      </w:r>
      <w:r>
        <w:rPr>
          <w:rFonts w:hint="eastAsia" w:ascii="Times New Roman" w:eastAsia="宋体"/>
          <w:bCs/>
          <w:lang w:val="en-US" w:eastAsia="zh-CN"/>
        </w:rPr>
        <w:t>供应商</w:t>
      </w:r>
      <w:r>
        <w:rPr>
          <w:rFonts w:hint="eastAsia"/>
          <w:bCs/>
        </w:rPr>
        <w:t>如使用采购人提供的受检者标本发表科研成果，需经采购人同意，且采购人有署名权，署名排序按照文章发表时各方的贡献另行协商确定。</w:t>
      </w:r>
    </w:p>
    <w:p>
      <w:pPr>
        <w:rPr>
          <w:bCs/>
        </w:rPr>
      </w:pPr>
      <w:r>
        <w:rPr>
          <w:rStyle w:val="5"/>
          <w:rFonts w:ascii="Times New Roman" w:hAnsi="Times New Roman" w:cs="Times New Roman"/>
          <w:color w:val="000000"/>
          <w:spacing w:val="10"/>
          <w:szCs w:val="21"/>
          <w:shd w:val="clear" w:color="auto" w:fill="FFFFFF"/>
        </w:rPr>
        <w:t>3</w:t>
      </w:r>
      <w:r>
        <w:rPr>
          <w:rStyle w:val="5"/>
          <w:rFonts w:hint="eastAsia"/>
          <w:color w:val="000000"/>
          <w:spacing w:val="20"/>
          <w:szCs w:val="21"/>
          <w:shd w:val="clear" w:color="auto" w:fill="FFFFFF"/>
        </w:rPr>
        <w:t>．</w:t>
      </w:r>
      <w:r>
        <w:rPr>
          <w:rFonts w:hint="eastAsia" w:ascii="Times New Roman" w:eastAsia="宋体"/>
          <w:bCs/>
          <w:lang w:val="en-US" w:eastAsia="zh-CN"/>
        </w:rPr>
        <w:t>供应商</w:t>
      </w:r>
      <w:r>
        <w:rPr>
          <w:rStyle w:val="5"/>
          <w:rFonts w:hint="eastAsia"/>
          <w:color w:val="000000"/>
          <w:spacing w:val="10"/>
          <w:szCs w:val="21"/>
          <w:shd w:val="clear" w:color="auto" w:fill="FFFFFF"/>
        </w:rPr>
        <w:t>协助采购人进行实验室</w:t>
      </w:r>
      <w:bookmarkStart w:id="0" w:name="_GoBack"/>
      <w:r>
        <w:rPr>
          <w:rStyle w:val="5"/>
          <w:rFonts w:hint="eastAsia"/>
          <w:color w:val="000000"/>
          <w:spacing w:val="10"/>
          <w:szCs w:val="21"/>
          <w:shd w:val="clear" w:color="auto" w:fill="FFFFFF"/>
        </w:rPr>
        <w:t>标</w:t>
      </w:r>
      <w:bookmarkEnd w:id="0"/>
      <w:r>
        <w:rPr>
          <w:rStyle w:val="5"/>
          <w:rFonts w:hint="eastAsia"/>
          <w:color w:val="000000"/>
          <w:spacing w:val="10"/>
          <w:szCs w:val="21"/>
          <w:shd w:val="clear" w:color="auto" w:fill="FFFFFF"/>
        </w:rPr>
        <w:t>准化建设</w:t>
      </w:r>
      <w:r>
        <w:rPr>
          <w:rStyle w:val="5"/>
          <w:rFonts w:hint="eastAsia"/>
          <w:color w:val="000000"/>
          <w:spacing w:val="20"/>
          <w:szCs w:val="21"/>
          <w:shd w:val="clear" w:color="auto" w:fill="FFFFFF"/>
        </w:rPr>
        <w:t>，</w:t>
      </w:r>
      <w:r>
        <w:rPr>
          <w:rStyle w:val="5"/>
          <w:rFonts w:hint="eastAsia"/>
          <w:color w:val="000000"/>
          <w:spacing w:val="10"/>
          <w:szCs w:val="21"/>
          <w:shd w:val="clear" w:color="auto" w:fill="FFFFFF"/>
        </w:rPr>
        <w:t>提供科室布局优化改良方案</w:t>
      </w:r>
      <w:r>
        <w:rPr>
          <w:rStyle w:val="5"/>
          <w:rFonts w:hint="eastAsia"/>
          <w:color w:val="000000"/>
          <w:spacing w:val="20"/>
          <w:szCs w:val="21"/>
          <w:shd w:val="clear" w:color="auto" w:fill="FFFFFF"/>
        </w:rPr>
        <w:t>；</w:t>
      </w:r>
      <w:r>
        <w:rPr>
          <w:rStyle w:val="5"/>
          <w:rFonts w:hint="eastAsia"/>
          <w:color w:val="000000"/>
          <w:spacing w:val="10"/>
          <w:szCs w:val="21"/>
          <w:shd w:val="clear" w:color="auto" w:fill="FFFFFF"/>
        </w:rPr>
        <w:t>协助院方申报实验室评审验收工作</w:t>
      </w:r>
      <w:r>
        <w:rPr>
          <w:rStyle w:val="5"/>
          <w:rFonts w:hint="eastAsia"/>
          <w:color w:val="000000"/>
          <w:spacing w:val="20"/>
          <w:szCs w:val="21"/>
          <w:shd w:val="clear" w:color="auto" w:fill="FFFFFF"/>
        </w:rPr>
        <w:t>；</w:t>
      </w:r>
      <w:r>
        <w:rPr>
          <w:rStyle w:val="5"/>
          <w:rFonts w:hint="eastAsia"/>
          <w:color w:val="000000"/>
          <w:spacing w:val="10"/>
          <w:szCs w:val="21"/>
          <w:shd w:val="clear" w:color="auto" w:fill="FFFFFF"/>
        </w:rPr>
        <w:t>提升科室服务水平</w:t>
      </w:r>
      <w:r>
        <w:rPr>
          <w:rStyle w:val="5"/>
          <w:rFonts w:hint="eastAsia"/>
          <w:color w:val="000000"/>
          <w:spacing w:val="20"/>
          <w:szCs w:val="21"/>
          <w:shd w:val="clear" w:color="auto" w:fill="FFFFFF"/>
        </w:rPr>
        <w:t>；</w:t>
      </w:r>
      <w:r>
        <w:rPr>
          <w:rStyle w:val="5"/>
          <w:rFonts w:hint="eastAsia"/>
          <w:color w:val="000000"/>
          <w:spacing w:val="10"/>
          <w:szCs w:val="21"/>
          <w:shd w:val="clear" w:color="auto" w:fill="FFFFFF"/>
        </w:rPr>
        <w:t>协助医院开展科研项目</w:t>
      </w:r>
      <w:r>
        <w:rPr>
          <w:rStyle w:val="5"/>
          <w:rFonts w:hint="eastAsia"/>
          <w:color w:val="000000"/>
          <w:spacing w:val="20"/>
          <w:szCs w:val="21"/>
          <w:shd w:val="clear" w:color="auto" w:fill="FFFFFF"/>
        </w:rPr>
        <w:t>、</w:t>
      </w:r>
      <w:r>
        <w:rPr>
          <w:rStyle w:val="5"/>
          <w:rFonts w:hint="eastAsia"/>
          <w:color w:val="000000"/>
          <w:spacing w:val="10"/>
          <w:szCs w:val="21"/>
          <w:shd w:val="clear" w:color="auto" w:fill="FFFFFF"/>
        </w:rPr>
        <w:t>提高科室学科水平</w:t>
      </w:r>
      <w:r>
        <w:rPr>
          <w:rStyle w:val="5"/>
          <w:rFonts w:hint="eastAsia"/>
          <w:color w:val="000000"/>
          <w:spacing w:val="20"/>
          <w:szCs w:val="21"/>
          <w:shd w:val="clear" w:color="auto" w:fill="FFFFFF"/>
        </w:rPr>
        <w:t>。</w:t>
      </w:r>
    </w:p>
    <w:p>
      <w:pPr>
        <w:rPr>
          <w:b/>
          <w:bCs/>
        </w:rPr>
      </w:pPr>
      <w:r>
        <w:rPr>
          <w:rFonts w:hint="eastAsia"/>
          <w:b/>
          <w:bCs/>
        </w:rPr>
        <w:t>（七）信息系统需求</w:t>
      </w:r>
    </w:p>
    <w:p>
      <w:pPr>
        <w:rPr>
          <w:bCs/>
        </w:rPr>
      </w:pPr>
      <w:r>
        <w:rPr>
          <w:bCs/>
        </w:rPr>
        <w:t>1.</w:t>
      </w:r>
      <w:r>
        <w:rPr>
          <w:rFonts w:hint="eastAsia"/>
          <w:bCs/>
        </w:rPr>
        <w:t>院方能远程访问</w:t>
      </w:r>
      <w:r>
        <w:rPr>
          <w:rFonts w:hint="eastAsia" w:ascii="Times New Roman" w:eastAsia="宋体"/>
          <w:bCs/>
          <w:lang w:val="en-US" w:eastAsia="zh-CN"/>
        </w:rPr>
        <w:t>供应商</w:t>
      </w:r>
      <w:r>
        <w:rPr>
          <w:rFonts w:hint="eastAsia"/>
          <w:bCs/>
        </w:rPr>
        <w:t>生信分析服务器进行报告查询和分析。</w:t>
      </w:r>
    </w:p>
    <w:p>
      <w:pPr>
        <w:rPr>
          <w:bCs/>
        </w:rPr>
      </w:pPr>
      <w:r>
        <w:rPr>
          <w:bCs/>
        </w:rPr>
        <w:t>2.</w:t>
      </w:r>
      <w:r>
        <w:rPr>
          <w:rFonts w:hint="eastAsia"/>
          <w:bCs/>
        </w:rPr>
        <w:t>能保证检验结果实时网络传送，实现实验室数据的汇总、储存、传输功能，</w:t>
      </w:r>
      <w:r>
        <w:rPr>
          <w:rFonts w:hint="eastAsia" w:ascii="Times New Roman" w:eastAsia="宋体"/>
          <w:bCs/>
          <w:lang w:val="en-US" w:eastAsia="zh-CN"/>
        </w:rPr>
        <w:t>供应商</w:t>
      </w:r>
      <w:r>
        <w:rPr>
          <w:rFonts w:hint="eastAsia"/>
          <w:bCs/>
        </w:rPr>
        <w:t>负责与医院系统对接</w:t>
      </w:r>
      <w:r>
        <w:rPr>
          <w:bCs/>
        </w:rPr>
        <w:t>,</w:t>
      </w:r>
      <w:r>
        <w:rPr>
          <w:rFonts w:hint="eastAsia"/>
          <w:bCs/>
        </w:rPr>
        <w:t>需符合国家信息安全有关的规定和要求。结果数据能定期回传院方实验室，并提供院方试验试验相关的分析软件及流程。</w:t>
      </w:r>
    </w:p>
    <w:p>
      <w:pPr>
        <w:rPr>
          <w:b/>
          <w:bCs/>
        </w:rPr>
      </w:pPr>
      <w:r>
        <w:rPr>
          <w:rFonts w:hint="eastAsia"/>
          <w:b/>
          <w:bCs/>
        </w:rPr>
        <w:t>（八）其他要求</w:t>
      </w:r>
    </w:p>
    <w:p>
      <w:pPr>
        <w:rPr>
          <w:bCs/>
        </w:rPr>
      </w:pPr>
      <w:r>
        <w:rPr>
          <w:bCs/>
        </w:rPr>
        <w:t>1</w:t>
      </w:r>
      <w:r>
        <w:rPr>
          <w:rFonts w:hint="eastAsia"/>
          <w:bCs/>
        </w:rPr>
        <w:t>．</w:t>
      </w:r>
      <w:r>
        <w:rPr>
          <w:rFonts w:hint="eastAsia" w:ascii="Times New Roman" w:eastAsia="宋体"/>
          <w:bCs/>
          <w:lang w:val="en-US" w:eastAsia="zh-CN"/>
        </w:rPr>
        <w:t>供应商</w:t>
      </w:r>
      <w:r>
        <w:rPr>
          <w:rFonts w:hint="eastAsia"/>
          <w:bCs/>
        </w:rPr>
        <w:t>需保证按国家检测规范进行操作，并对来样检测结果负责。如果因检测结果错误而导致发生医疗事故、医疗过错及其他问题的，</w:t>
      </w:r>
      <w:r>
        <w:rPr>
          <w:rFonts w:hint="eastAsia" w:ascii="Times New Roman" w:eastAsia="宋体"/>
          <w:bCs/>
          <w:lang w:val="en-US" w:eastAsia="zh-CN"/>
        </w:rPr>
        <w:t>供应商</w:t>
      </w:r>
      <w:r>
        <w:rPr>
          <w:rFonts w:hint="eastAsia"/>
          <w:bCs/>
        </w:rPr>
        <w:t>承担全部赔偿责任。</w:t>
      </w:r>
    </w:p>
    <w:p>
      <w:pPr>
        <w:rPr>
          <w:bCs/>
        </w:rPr>
      </w:pPr>
      <w:r>
        <w:rPr>
          <w:bCs/>
        </w:rPr>
        <w:t>2</w:t>
      </w:r>
      <w:r>
        <w:rPr>
          <w:rFonts w:hint="eastAsia"/>
          <w:bCs/>
        </w:rPr>
        <w:t>．</w:t>
      </w:r>
      <w:r>
        <w:rPr>
          <w:rFonts w:hint="eastAsia" w:ascii="Times New Roman" w:eastAsia="宋体"/>
          <w:bCs/>
          <w:lang w:val="en-US" w:eastAsia="zh-CN"/>
        </w:rPr>
        <w:t>供应商</w:t>
      </w:r>
      <w:r>
        <w:rPr>
          <w:rFonts w:hint="eastAsia"/>
          <w:bCs/>
        </w:rPr>
        <w:t>能提供送检服务应急措施、具备处理投入本项目核心设备故障、防止检验室或样本污染的能力。有完整的对突发事件、安全事故处理的方案。建立相应质量控制制度，制定相应的质量管理手册（或制度等相关内容）。</w:t>
      </w:r>
    </w:p>
    <w:p>
      <w:pPr>
        <w:rPr>
          <w:bCs/>
        </w:rPr>
      </w:pPr>
      <w:r>
        <w:rPr>
          <w:bCs/>
        </w:rPr>
        <w:t>3</w:t>
      </w:r>
      <w:r>
        <w:rPr>
          <w:rFonts w:hint="eastAsia"/>
          <w:bCs/>
        </w:rPr>
        <w:t>．</w:t>
      </w:r>
      <w:r>
        <w:rPr>
          <w:rFonts w:hint="eastAsia" w:ascii="Times New Roman" w:eastAsia="宋体"/>
          <w:bCs/>
          <w:lang w:val="en-US" w:eastAsia="zh-CN"/>
        </w:rPr>
        <w:t>供应商</w:t>
      </w:r>
      <w:r>
        <w:rPr>
          <w:rFonts w:hint="eastAsia"/>
          <w:bCs/>
        </w:rPr>
        <w:t>检测后的剩余标本（如有），由</w:t>
      </w:r>
      <w:r>
        <w:rPr>
          <w:rFonts w:hint="eastAsia" w:ascii="Times New Roman" w:eastAsia="宋体"/>
          <w:bCs/>
          <w:lang w:val="en-US" w:eastAsia="zh-CN"/>
        </w:rPr>
        <w:t>供应商</w:t>
      </w:r>
      <w:r>
        <w:rPr>
          <w:rFonts w:hint="eastAsia"/>
          <w:bCs/>
        </w:rPr>
        <w:t>按照国家相关法规及采购人要求处置，</w:t>
      </w:r>
      <w:r>
        <w:rPr>
          <w:rFonts w:hint="eastAsia" w:ascii="Times New Roman" w:eastAsia="宋体"/>
          <w:bCs/>
          <w:lang w:val="en-US" w:eastAsia="zh-CN"/>
        </w:rPr>
        <w:t>供应商</w:t>
      </w:r>
      <w:r>
        <w:rPr>
          <w:rFonts w:hint="eastAsia"/>
          <w:bCs/>
        </w:rPr>
        <w:t>按照国家法律法规及相关行业规定的保存期限保存剩余标本（若有）。未经采购人书面同意，</w:t>
      </w:r>
      <w:r>
        <w:rPr>
          <w:rFonts w:hint="eastAsia" w:ascii="Times New Roman" w:eastAsia="宋体"/>
          <w:bCs/>
          <w:lang w:val="en-US" w:eastAsia="zh-CN"/>
        </w:rPr>
        <w:t>供应商</w:t>
      </w:r>
      <w:r>
        <w:rPr>
          <w:rFonts w:hint="eastAsia"/>
          <w:bCs/>
        </w:rPr>
        <w:t>不得将剩余标本及相关检测数据等用于本项目以外的用途或提供给第三方。</w:t>
      </w:r>
    </w:p>
    <w:p>
      <w:pPr>
        <w:rPr>
          <w:bCs/>
        </w:rPr>
      </w:pPr>
      <w:r>
        <w:rPr>
          <w:bCs/>
        </w:rPr>
        <w:t>4</w:t>
      </w:r>
      <w:r>
        <w:rPr>
          <w:rFonts w:hint="eastAsia"/>
          <w:bCs/>
        </w:rPr>
        <w:t>．保密条款。在本项目服务期限内或者合同终止后</w:t>
      </w:r>
      <w:r>
        <w:rPr>
          <w:rFonts w:hint="eastAsia" w:ascii="Times New Roman" w:eastAsia="宋体"/>
          <w:bCs/>
          <w:lang w:val="en-US" w:eastAsia="zh-CN"/>
        </w:rPr>
        <w:t>供应商</w:t>
      </w:r>
      <w:r>
        <w:rPr>
          <w:rFonts w:hint="eastAsia"/>
          <w:bCs/>
        </w:rPr>
        <w:t>都有为采购人保密的义务，在未经采购人同意或授权前提下，</w:t>
      </w:r>
      <w:r>
        <w:rPr>
          <w:rFonts w:hint="eastAsia" w:ascii="Times New Roman" w:eastAsia="宋体"/>
          <w:bCs/>
          <w:lang w:val="en-US" w:eastAsia="zh-CN"/>
        </w:rPr>
        <w:t>供应商</w:t>
      </w:r>
      <w:r>
        <w:rPr>
          <w:rFonts w:hint="eastAsia"/>
          <w:bCs/>
        </w:rPr>
        <w:t>不得向采购人检验科室、医务科、临床科室工作人员、患者、患者家属及法律或采购人许可的单位或人员以外的任何单位或个人泄露采购人委托检验的项目、检验的内容、检验的结果。同时</w:t>
      </w:r>
      <w:r>
        <w:rPr>
          <w:rFonts w:hint="eastAsia" w:ascii="Times New Roman" w:eastAsia="宋体"/>
          <w:bCs/>
          <w:lang w:val="en-US" w:eastAsia="zh-CN"/>
        </w:rPr>
        <w:t>供应商</w:t>
      </w:r>
      <w:r>
        <w:rPr>
          <w:rFonts w:hint="eastAsia"/>
          <w:bCs/>
        </w:rPr>
        <w:t>对在本项目采购合同有效期内从采购人知悉的关于采购人的一切非公开的保密信息负有保密义务。未经采购人书面同意，</w:t>
      </w:r>
      <w:r>
        <w:rPr>
          <w:rFonts w:hint="eastAsia" w:ascii="Times New Roman" w:eastAsia="宋体"/>
          <w:bCs/>
          <w:lang w:val="en-US" w:eastAsia="zh-CN"/>
        </w:rPr>
        <w:t>供应商</w:t>
      </w:r>
      <w:r>
        <w:rPr>
          <w:rFonts w:hint="eastAsia"/>
          <w:bCs/>
        </w:rPr>
        <w:t>都不得将上述信息泄露给任何第三方。</w:t>
      </w:r>
      <w:r>
        <w:rPr>
          <w:rFonts w:hint="eastAsia"/>
          <w:b/>
          <w:bCs/>
        </w:rPr>
        <w:t>（需提供书面承诺函）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45"/>
    <w:rsid w:val="003D43EC"/>
    <w:rsid w:val="00694545"/>
    <w:rsid w:val="0091786E"/>
    <w:rsid w:val="00A43A12"/>
    <w:rsid w:val="00AC2BF5"/>
    <w:rsid w:val="00DD3A2E"/>
    <w:rsid w:val="03AB66F3"/>
    <w:rsid w:val="0F1B761A"/>
    <w:rsid w:val="1472172E"/>
    <w:rsid w:val="15FA27C2"/>
    <w:rsid w:val="18620AC8"/>
    <w:rsid w:val="1E584820"/>
    <w:rsid w:val="24AE53B1"/>
    <w:rsid w:val="286B055A"/>
    <w:rsid w:val="2FBB3E8A"/>
    <w:rsid w:val="32CA6FA9"/>
    <w:rsid w:val="36787964"/>
    <w:rsid w:val="3EAB5702"/>
    <w:rsid w:val="42834F43"/>
    <w:rsid w:val="429902A7"/>
    <w:rsid w:val="44B83ECB"/>
    <w:rsid w:val="451D4EF5"/>
    <w:rsid w:val="47803728"/>
    <w:rsid w:val="4998151C"/>
    <w:rsid w:val="54A045E8"/>
    <w:rsid w:val="5AD13F01"/>
    <w:rsid w:val="5EAD32DF"/>
    <w:rsid w:val="6889326B"/>
    <w:rsid w:val="694B078B"/>
    <w:rsid w:val="6ADE1231"/>
    <w:rsid w:val="6B7A6FEF"/>
    <w:rsid w:val="717D5534"/>
    <w:rsid w:val="7CE8180A"/>
    <w:rsid w:val="7F6E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character" w:customStyle="1" w:styleId="5">
    <w:name w:val="awspan"/>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433</Words>
  <Characters>2474</Characters>
  <Lines>20</Lines>
  <Paragraphs>5</Paragraphs>
  <TotalTime>0</TotalTime>
  <ScaleCrop>false</ScaleCrop>
  <LinksUpToDate>false</LinksUpToDate>
  <CharactersWithSpaces>2902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sfy</dc:creator>
  <cp:lastModifiedBy>潘</cp:lastModifiedBy>
  <dcterms:modified xsi:type="dcterms:W3CDTF">2025-04-07T06:32:49Z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