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91C99">
      <w:pPr>
        <w:jc w:val="center"/>
        <w:rPr>
          <w:rFonts w:hint="eastAsia" w:asciiTheme="majorEastAsia" w:hAnsiTheme="majorEastAsia" w:eastAsiaTheme="majorEastAsia"/>
          <w:sz w:val="44"/>
          <w:szCs w:val="44"/>
        </w:rPr>
      </w:pPr>
      <w:bookmarkStart w:id="0" w:name="_GoBack"/>
      <w:bookmarkEnd w:id="0"/>
      <w:r>
        <w:rPr>
          <w:rFonts w:hint="eastAsia" w:asciiTheme="majorEastAsia" w:hAnsiTheme="majorEastAsia" w:eastAsiaTheme="majorEastAsia"/>
          <w:sz w:val="44"/>
          <w:szCs w:val="44"/>
          <w:lang w:val="en-US" w:eastAsia="zh-CN"/>
        </w:rPr>
        <w:t>用户需求书</w:t>
      </w:r>
    </w:p>
    <w:p w14:paraId="78A6A460">
      <w:pPr>
        <w:jc w:val="center"/>
        <w:rPr>
          <w:rFonts w:hint="eastAsia" w:asciiTheme="majorEastAsia" w:hAnsiTheme="majorEastAsia" w:eastAsiaTheme="majorEastAsia"/>
          <w:sz w:val="44"/>
          <w:szCs w:val="44"/>
        </w:rPr>
      </w:pPr>
    </w:p>
    <w:tbl>
      <w:tblPr>
        <w:tblStyle w:val="7"/>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2"/>
        <w:gridCol w:w="4273"/>
        <w:gridCol w:w="3564"/>
      </w:tblGrid>
      <w:tr w14:paraId="4B16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02" w:type="dxa"/>
            <w:vAlign w:val="center"/>
          </w:tcPr>
          <w:p w14:paraId="21CEC63E">
            <w:pPr>
              <w:widowControl w:val="0"/>
              <w:jc w:val="center"/>
              <w:rPr>
                <w:rFonts w:hint="default" w:eastAsia="宋体"/>
                <w:vertAlign w:val="baseline"/>
                <w:lang w:val="en-US" w:eastAsia="zh-CN"/>
              </w:rPr>
            </w:pPr>
            <w:r>
              <w:rPr>
                <w:rFonts w:hint="eastAsia" w:eastAsia="宋体"/>
                <w:vertAlign w:val="baseline"/>
                <w:lang w:val="en-US" w:eastAsia="zh-CN"/>
              </w:rPr>
              <w:t>包组号</w:t>
            </w:r>
          </w:p>
        </w:tc>
        <w:tc>
          <w:tcPr>
            <w:tcW w:w="4273" w:type="dxa"/>
            <w:vAlign w:val="center"/>
          </w:tcPr>
          <w:p w14:paraId="30A00B31">
            <w:pPr>
              <w:widowControl w:val="0"/>
              <w:jc w:val="center"/>
              <w:rPr>
                <w:rFonts w:hint="default" w:eastAsia="宋体"/>
                <w:vertAlign w:val="baseline"/>
                <w:lang w:val="en-US" w:eastAsia="zh-CN"/>
              </w:rPr>
            </w:pPr>
            <w:r>
              <w:rPr>
                <w:rFonts w:hint="eastAsia" w:eastAsia="宋体"/>
                <w:vertAlign w:val="baseline"/>
                <w:lang w:val="en-US" w:eastAsia="zh-CN"/>
              </w:rPr>
              <w:t>项目</w:t>
            </w:r>
          </w:p>
        </w:tc>
        <w:tc>
          <w:tcPr>
            <w:tcW w:w="3564" w:type="dxa"/>
            <w:vAlign w:val="center"/>
          </w:tcPr>
          <w:p w14:paraId="6DAEDB3A">
            <w:pPr>
              <w:widowControl w:val="0"/>
              <w:spacing w:line="360" w:lineRule="auto"/>
              <w:jc w:val="center"/>
              <w:rPr>
                <w:rFonts w:hint="eastAsia" w:eastAsia="宋体"/>
                <w:vertAlign w:val="baseline"/>
                <w:lang w:val="en-US" w:eastAsia="zh-CN"/>
              </w:rPr>
            </w:pPr>
            <w:r>
              <w:rPr>
                <w:rFonts w:hint="eastAsia" w:eastAsia="宋体"/>
                <w:vertAlign w:val="baseline"/>
                <w:lang w:val="en-US" w:eastAsia="zh-CN"/>
              </w:rPr>
              <w:t>开发时间</w:t>
            </w:r>
          </w:p>
        </w:tc>
      </w:tr>
      <w:tr w14:paraId="4146F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105E8776">
            <w:pPr>
              <w:widowControl w:val="0"/>
              <w:jc w:val="center"/>
              <w:rPr>
                <w:rFonts w:hint="default"/>
                <w:vertAlign w:val="baseline"/>
                <w:lang w:val="en-US" w:eastAsia="zh-CN"/>
              </w:rPr>
            </w:pPr>
            <w:r>
              <w:rPr>
                <w:rFonts w:hint="eastAsia"/>
                <w:vertAlign w:val="baseline"/>
                <w:lang w:val="en-US" w:eastAsia="zh-CN"/>
              </w:rPr>
              <w:t>包组1</w:t>
            </w:r>
          </w:p>
        </w:tc>
        <w:tc>
          <w:tcPr>
            <w:tcW w:w="4273" w:type="dxa"/>
            <w:vAlign w:val="center"/>
          </w:tcPr>
          <w:p w14:paraId="3583A54F">
            <w:pPr>
              <w:widowControl w:val="0"/>
              <w:jc w:val="center"/>
              <w:rPr>
                <w:rFonts w:hint="eastAsia"/>
                <w:vertAlign w:val="baseline"/>
              </w:rPr>
            </w:pPr>
            <w:r>
              <w:rPr>
                <w:rFonts w:hint="eastAsia"/>
                <w:vertAlign w:val="baseline"/>
              </w:rPr>
              <w:t>广东省产前筛查与产前诊断培训认证系统</w:t>
            </w:r>
          </w:p>
        </w:tc>
        <w:tc>
          <w:tcPr>
            <w:tcW w:w="3564" w:type="dxa"/>
            <w:vAlign w:val="center"/>
          </w:tcPr>
          <w:p w14:paraId="2D278B8E">
            <w:pPr>
              <w:widowControl w:val="0"/>
              <w:spacing w:line="360" w:lineRule="auto"/>
              <w:jc w:val="center"/>
              <w:rPr>
                <w:rFonts w:hint="eastAsia"/>
                <w:vertAlign w:val="baseline"/>
              </w:rPr>
            </w:pPr>
            <w:r>
              <w:rPr>
                <w:rFonts w:hint="eastAsia" w:eastAsia="宋体"/>
                <w:vertAlign w:val="baseline"/>
                <w:lang w:val="en-US" w:eastAsia="zh-CN"/>
              </w:rPr>
              <w:t>合同签订后3个月</w:t>
            </w:r>
          </w:p>
        </w:tc>
      </w:tr>
      <w:tr w14:paraId="4545C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02C2D672">
            <w:pPr>
              <w:widowControl w:val="0"/>
              <w:jc w:val="center"/>
              <w:rPr>
                <w:rFonts w:hint="default"/>
                <w:vertAlign w:val="baseline"/>
                <w:lang w:val="en-US" w:eastAsia="zh-CN"/>
              </w:rPr>
            </w:pPr>
            <w:r>
              <w:rPr>
                <w:rFonts w:hint="eastAsia"/>
                <w:vertAlign w:val="baseline"/>
                <w:lang w:val="en-US" w:eastAsia="zh-CN"/>
              </w:rPr>
              <w:t>包组2</w:t>
            </w:r>
          </w:p>
        </w:tc>
        <w:tc>
          <w:tcPr>
            <w:tcW w:w="4273" w:type="dxa"/>
            <w:vAlign w:val="center"/>
          </w:tcPr>
          <w:p w14:paraId="1240D115">
            <w:pPr>
              <w:widowControl w:val="0"/>
              <w:jc w:val="center"/>
              <w:rPr>
                <w:rFonts w:hint="eastAsia" w:eastAsia="宋体"/>
                <w:vertAlign w:val="baseline"/>
                <w:lang w:val="en-US" w:eastAsia="zh-CN"/>
              </w:rPr>
            </w:pPr>
            <w:r>
              <w:rPr>
                <w:rFonts w:hint="eastAsia"/>
                <w:vertAlign w:val="baseline"/>
              </w:rPr>
              <w:t>产前诊断联合门诊</w:t>
            </w:r>
            <w:r>
              <w:rPr>
                <w:rFonts w:hint="eastAsia" w:eastAsia="宋体"/>
                <w:vertAlign w:val="baseline"/>
                <w:lang w:val="en-US" w:eastAsia="zh-CN"/>
              </w:rPr>
              <w:t>系统</w:t>
            </w:r>
          </w:p>
        </w:tc>
        <w:tc>
          <w:tcPr>
            <w:tcW w:w="3564" w:type="dxa"/>
            <w:vAlign w:val="center"/>
          </w:tcPr>
          <w:p w14:paraId="2E1F4833">
            <w:pPr>
              <w:widowControl w:val="0"/>
              <w:spacing w:line="360" w:lineRule="auto"/>
              <w:jc w:val="center"/>
              <w:rPr>
                <w:rFonts w:hint="eastAsia"/>
                <w:vertAlign w:val="baseline"/>
              </w:rPr>
            </w:pPr>
            <w:r>
              <w:rPr>
                <w:rFonts w:hint="eastAsia" w:eastAsia="宋体"/>
                <w:vertAlign w:val="baseline"/>
                <w:lang w:val="en-US" w:eastAsia="zh-CN"/>
              </w:rPr>
              <w:t>合同签订后6个月</w:t>
            </w:r>
          </w:p>
        </w:tc>
      </w:tr>
      <w:tr w14:paraId="30EF4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6AEBB815">
            <w:pPr>
              <w:widowControl w:val="0"/>
              <w:jc w:val="center"/>
              <w:rPr>
                <w:rFonts w:hint="default"/>
                <w:vertAlign w:val="baseline"/>
                <w:lang w:val="en-US" w:eastAsia="zh-CN"/>
              </w:rPr>
            </w:pPr>
            <w:r>
              <w:rPr>
                <w:rFonts w:hint="eastAsia"/>
                <w:vertAlign w:val="baseline"/>
                <w:lang w:val="en-US" w:eastAsia="zh-CN"/>
              </w:rPr>
              <w:t>包组3</w:t>
            </w:r>
          </w:p>
        </w:tc>
        <w:tc>
          <w:tcPr>
            <w:tcW w:w="4273" w:type="dxa"/>
            <w:vAlign w:val="center"/>
          </w:tcPr>
          <w:p w14:paraId="49B180C4">
            <w:pPr>
              <w:widowControl w:val="0"/>
              <w:jc w:val="center"/>
              <w:rPr>
                <w:rFonts w:hint="eastAsia"/>
                <w:vertAlign w:val="baseline"/>
              </w:rPr>
            </w:pPr>
            <w:r>
              <w:rPr>
                <w:rFonts w:hint="eastAsia"/>
                <w:vertAlign w:val="baseline"/>
              </w:rPr>
              <w:t>广东省产前筛查与产前诊断机构校验系统</w:t>
            </w:r>
          </w:p>
        </w:tc>
        <w:tc>
          <w:tcPr>
            <w:tcW w:w="3564" w:type="dxa"/>
            <w:vAlign w:val="center"/>
          </w:tcPr>
          <w:p w14:paraId="353A4187">
            <w:pPr>
              <w:widowControl w:val="0"/>
              <w:spacing w:line="360" w:lineRule="auto"/>
              <w:jc w:val="center"/>
              <w:rPr>
                <w:rFonts w:hint="eastAsia"/>
                <w:vertAlign w:val="baseline"/>
              </w:rPr>
            </w:pPr>
            <w:r>
              <w:rPr>
                <w:rFonts w:hint="eastAsia" w:eastAsia="宋体"/>
                <w:vertAlign w:val="baseline"/>
                <w:lang w:val="en-US" w:eastAsia="zh-CN"/>
              </w:rPr>
              <w:t>合同签订后6个月</w:t>
            </w:r>
          </w:p>
        </w:tc>
      </w:tr>
      <w:tr w14:paraId="745CD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2" w:type="dxa"/>
            <w:vAlign w:val="center"/>
          </w:tcPr>
          <w:p w14:paraId="6E9C467C">
            <w:pPr>
              <w:widowControl w:val="0"/>
              <w:jc w:val="center"/>
              <w:rPr>
                <w:rFonts w:hint="default"/>
                <w:vertAlign w:val="baseline"/>
                <w:lang w:val="en-US" w:eastAsia="zh-CN"/>
              </w:rPr>
            </w:pPr>
            <w:r>
              <w:rPr>
                <w:rFonts w:hint="eastAsia"/>
                <w:vertAlign w:val="baseline"/>
                <w:lang w:val="en-US" w:eastAsia="zh-CN"/>
              </w:rPr>
              <w:t>包组4</w:t>
            </w:r>
          </w:p>
        </w:tc>
        <w:tc>
          <w:tcPr>
            <w:tcW w:w="4273" w:type="dxa"/>
            <w:vAlign w:val="center"/>
          </w:tcPr>
          <w:p w14:paraId="3BEC394A">
            <w:pPr>
              <w:widowControl w:val="0"/>
              <w:jc w:val="center"/>
              <w:rPr>
                <w:rFonts w:hint="eastAsia"/>
                <w:vertAlign w:val="baseline"/>
              </w:rPr>
            </w:pPr>
            <w:r>
              <w:rPr>
                <w:rFonts w:hint="eastAsia"/>
                <w:vertAlign w:val="baseline"/>
              </w:rPr>
              <w:t>广东省产前筛查与产前诊断机构质控系统</w:t>
            </w:r>
          </w:p>
        </w:tc>
        <w:tc>
          <w:tcPr>
            <w:tcW w:w="3564" w:type="dxa"/>
            <w:vAlign w:val="center"/>
          </w:tcPr>
          <w:p w14:paraId="2FE03444">
            <w:pPr>
              <w:widowControl w:val="0"/>
              <w:spacing w:line="360" w:lineRule="auto"/>
              <w:jc w:val="center"/>
              <w:rPr>
                <w:rFonts w:hint="eastAsia"/>
                <w:vertAlign w:val="baseline"/>
              </w:rPr>
            </w:pPr>
            <w:r>
              <w:rPr>
                <w:rFonts w:hint="eastAsia" w:eastAsia="宋体"/>
                <w:vertAlign w:val="baseline"/>
                <w:lang w:val="en-US" w:eastAsia="zh-CN"/>
              </w:rPr>
              <w:t>合同签订后6个月</w:t>
            </w:r>
          </w:p>
        </w:tc>
      </w:tr>
    </w:tbl>
    <w:p w14:paraId="4F0A2D51">
      <w:pPr>
        <w:jc w:val="center"/>
        <w:rPr>
          <w:rFonts w:hint="eastAsia" w:asciiTheme="majorEastAsia" w:hAnsiTheme="majorEastAsia" w:eastAsiaTheme="majorEastAsia"/>
          <w:sz w:val="44"/>
          <w:szCs w:val="44"/>
        </w:rPr>
      </w:pPr>
    </w:p>
    <w:p w14:paraId="446E4240">
      <w:pPr>
        <w:keepNext w:val="0"/>
        <w:keepLines w:val="0"/>
        <w:pageBreakBefore w:val="0"/>
        <w:widowControl/>
        <w:kinsoku w:val="0"/>
        <w:wordWrap/>
        <w:overflowPunct/>
        <w:topLinePunct w:val="0"/>
        <w:autoSpaceDE w:val="0"/>
        <w:autoSpaceDN w:val="0"/>
        <w:bidi w:val="0"/>
        <w:adjustRightInd w:val="0"/>
        <w:snapToGrid w:val="0"/>
        <w:spacing w:line="360" w:lineRule="auto"/>
        <w:ind w:left="51"/>
        <w:jc w:val="left"/>
        <w:textAlignment w:val="baseline"/>
        <w:outlineLvl w:val="0"/>
        <w:rPr>
          <w:rFonts w:hint="eastAsia" w:ascii="宋体" w:hAnsi="宋体" w:eastAsia="宋体" w:cs="宋体"/>
          <w:snapToGrid w:val="0"/>
          <w:color w:val="000000"/>
          <w:kern w:val="0"/>
          <w:szCs w:val="21"/>
        </w:rPr>
      </w:pPr>
      <w:r>
        <w:rPr>
          <w:rFonts w:hint="eastAsia" w:ascii="宋体" w:hAnsi="宋体" w:eastAsia="宋体" w:cs="宋体"/>
          <w:b/>
          <w:bCs/>
          <w:snapToGrid w:val="0"/>
          <w:color w:val="000000"/>
          <w:spacing w:val="-7"/>
          <w:kern w:val="0"/>
          <w:sz w:val="28"/>
          <w:szCs w:val="28"/>
          <w:lang w:val="en-US" w:eastAsia="zh-CN"/>
        </w:rPr>
        <w:t>包组1：</w:t>
      </w:r>
      <w:r>
        <w:rPr>
          <w:rFonts w:hint="eastAsia" w:ascii="宋体" w:hAnsi="宋体" w:eastAsia="宋体" w:cs="宋体"/>
          <w:b/>
          <w:bCs/>
          <w:snapToGrid w:val="0"/>
          <w:color w:val="000000"/>
          <w:spacing w:val="-7"/>
          <w:kern w:val="0"/>
          <w:sz w:val="28"/>
          <w:szCs w:val="28"/>
        </w:rPr>
        <w:t>培训认证系统</w:t>
      </w:r>
    </w:p>
    <w:p w14:paraId="42B0AAE2">
      <w:pPr>
        <w:pStyle w:val="4"/>
      </w:pPr>
      <w:r>
        <w:rPr>
          <w:rFonts w:hint="eastAsia"/>
        </w:rPr>
        <w:t xml:space="preserve">、项目背景   </w:t>
      </w:r>
    </w:p>
    <w:p w14:paraId="66BA6F53">
      <w:pPr>
        <w:ind w:firstLine="560" w:firstLineChars="200"/>
        <w:rPr>
          <w:rFonts w:asciiTheme="minorEastAsia" w:hAnsiTheme="minorEastAsia"/>
          <w:sz w:val="28"/>
          <w:szCs w:val="28"/>
        </w:rPr>
      </w:pPr>
      <w:r>
        <w:rPr>
          <w:rFonts w:asciiTheme="minorEastAsia" w:hAnsiTheme="minorEastAsia"/>
          <w:sz w:val="28"/>
          <w:szCs w:val="28"/>
        </w:rPr>
        <w:t>广东省致力于提升产前筛查与诊断服务的质量和技术水平，以提高出生人口素质和儿童健康水平。为实现这一目标，全省正构建一个覆盖城乡居民、涵盖婚前、孕前、孕期、新生儿和儿童期各阶段的三级出生缺陷防治体系。这一体系不仅包括普及出生缺陷防治知识、减少严重出生缺陷儿出生、减少先天残疾发生等任务，还特别强调了产前筛查与诊断技术的重要性。</w:t>
      </w:r>
      <w:r>
        <w:rPr>
          <w:rFonts w:hint="eastAsia" w:asciiTheme="minorEastAsia" w:hAnsiTheme="minorEastAsia"/>
          <w:sz w:val="28"/>
          <w:szCs w:val="28"/>
          <w:lang w:val="en-US" w:eastAsia="zh-CN"/>
        </w:rPr>
        <w:t>目前</w:t>
      </w:r>
      <w:r>
        <w:rPr>
          <w:rFonts w:asciiTheme="minorEastAsia" w:hAnsiTheme="minorEastAsia"/>
          <w:sz w:val="28"/>
          <w:szCs w:val="28"/>
        </w:rPr>
        <w:t>需要配置一个能够支持全省产前筛查与诊断机构资源可视化展示、无纸化学习和考试的“培训认证系统”，以实现远程教育培训平台的一体化培训闭环，包括培训计划的创建和实施、课程学习的监督、在线考试的智能化开展以及培训数据的智能分析、认证证明的获取和后续继续教育关联。</w:t>
      </w:r>
    </w:p>
    <w:p w14:paraId="5EC99ABD">
      <w:pPr>
        <w:pStyle w:val="4"/>
        <w:rPr>
          <w:rFonts w:hint="eastAsia"/>
        </w:rPr>
      </w:pPr>
      <w:r>
        <w:rPr>
          <w:rFonts w:hint="eastAsia"/>
          <w:lang w:eastAsia="zh-CN"/>
        </w:rPr>
        <w:t>、</w:t>
      </w:r>
      <w:r>
        <w:rPr>
          <w:rFonts w:hint="eastAsia"/>
          <w:lang w:val="en-US" w:eastAsia="zh-CN"/>
        </w:rPr>
        <w:t>需</w:t>
      </w:r>
      <w:r>
        <w:rPr>
          <w:rFonts w:hint="eastAsia"/>
        </w:rPr>
        <w:t>求</w:t>
      </w:r>
    </w:p>
    <w:tbl>
      <w:tblPr>
        <w:tblStyle w:val="6"/>
        <w:tblW w:w="5813" w:type="pct"/>
        <w:jc w:val="center"/>
        <w:shd w:val="clear" w:color="auto" w:fill="auto"/>
        <w:tblLayout w:type="autofit"/>
        <w:tblCellMar>
          <w:top w:w="0" w:type="dxa"/>
          <w:left w:w="0" w:type="dxa"/>
          <w:bottom w:w="0" w:type="dxa"/>
          <w:right w:w="0" w:type="dxa"/>
        </w:tblCellMar>
      </w:tblPr>
      <w:tblGrid>
        <w:gridCol w:w="3308"/>
        <w:gridCol w:w="6318"/>
      </w:tblGrid>
      <w:tr w14:paraId="608D6C36">
        <w:tblPrEx>
          <w:shd w:val="clear" w:color="auto" w:fill="auto"/>
        </w:tblPrEx>
        <w:trPr>
          <w:trHeight w:val="40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3FD33">
            <w:pPr>
              <w:widowControl/>
              <w:spacing w:line="240" w:lineRule="auto"/>
              <w:jc w:val="center"/>
              <w:textAlignment w:val="center"/>
              <w:rPr>
                <w:rFonts w:hint="eastAsia" w:ascii="宋体" w:hAnsi="宋体" w:eastAsia="宋体" w:cs="宋体"/>
                <w:b/>
                <w:color w:val="222222"/>
                <w:sz w:val="24"/>
                <w:szCs w:val="24"/>
              </w:rPr>
            </w:pPr>
            <w:r>
              <w:rPr>
                <w:rFonts w:hint="eastAsia" w:ascii="宋体" w:hAnsi="宋体" w:eastAsia="宋体" w:cs="宋体"/>
                <w:b/>
                <w:color w:val="222222"/>
                <w:kern w:val="0"/>
                <w:sz w:val="24"/>
                <w:szCs w:val="24"/>
                <w:lang w:bidi="ar"/>
              </w:rPr>
              <w:t>功能点</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D24CF">
            <w:pPr>
              <w:widowControl/>
              <w:spacing w:line="240" w:lineRule="auto"/>
              <w:jc w:val="center"/>
              <w:textAlignment w:val="center"/>
              <w:rPr>
                <w:rFonts w:hint="eastAsia" w:ascii="宋体" w:hAnsi="宋体" w:eastAsia="宋体" w:cs="宋体"/>
                <w:b/>
                <w:color w:val="222222"/>
                <w:sz w:val="24"/>
                <w:szCs w:val="24"/>
              </w:rPr>
            </w:pPr>
            <w:r>
              <w:rPr>
                <w:rFonts w:hint="eastAsia" w:ascii="宋体" w:hAnsi="宋体" w:eastAsia="宋体" w:cs="宋体"/>
                <w:b/>
                <w:color w:val="222222"/>
                <w:kern w:val="0"/>
                <w:sz w:val="24"/>
                <w:szCs w:val="24"/>
                <w:lang w:bidi="ar"/>
              </w:rPr>
              <w:t>具体功能</w:t>
            </w:r>
          </w:p>
        </w:tc>
      </w:tr>
      <w:tr w14:paraId="15A27C7B">
        <w:tblPrEx>
          <w:tblCellMar>
            <w:top w:w="0" w:type="dxa"/>
            <w:left w:w="0" w:type="dxa"/>
            <w:bottom w:w="0" w:type="dxa"/>
            <w:right w:w="0" w:type="dxa"/>
          </w:tblCellMar>
        </w:tblPrEx>
        <w:trPr>
          <w:trHeight w:val="28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DFBF6">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培训计划创建发布</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89784B">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支持开展不同主题的远程培训</w:t>
            </w:r>
          </w:p>
        </w:tc>
      </w:tr>
      <w:tr w14:paraId="16C8A3DE">
        <w:tblPrEx>
          <w:tblCellMar>
            <w:top w:w="0" w:type="dxa"/>
            <w:left w:w="0" w:type="dxa"/>
            <w:bottom w:w="0" w:type="dxa"/>
            <w:right w:w="0" w:type="dxa"/>
          </w:tblCellMar>
        </w:tblPrEx>
        <w:trPr>
          <w:trHeight w:val="28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3AD14E">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培训计划创建发布</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B1F42">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支持查询、创建、编辑和删除培训计划</w:t>
            </w:r>
          </w:p>
        </w:tc>
      </w:tr>
      <w:tr w14:paraId="06A0E490">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510BA">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培训计划创建发布</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771FC">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支持查询、创建、编辑和删除培训计划，创建培训计划应包含培训名称、举办单位、培训介绍、培训开始时间和结束时间等</w:t>
            </w:r>
          </w:p>
        </w:tc>
      </w:tr>
      <w:tr w14:paraId="16BF02BF">
        <w:tblPrEx>
          <w:tblCellMar>
            <w:top w:w="0" w:type="dxa"/>
            <w:left w:w="0" w:type="dxa"/>
            <w:bottom w:w="0" w:type="dxa"/>
            <w:right w:w="0" w:type="dxa"/>
          </w:tblCellMar>
        </w:tblPrEx>
        <w:trPr>
          <w:trHeight w:val="28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FCA76C">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培训计划创建发布</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C1E91">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支持培训计划分组显示，控制查看人员权限</w:t>
            </w:r>
          </w:p>
        </w:tc>
      </w:tr>
      <w:tr w14:paraId="0CFB2F02">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611F2">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培训计划创建发布</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20955">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支持培训计划和培训课程、培训考试进行关联</w:t>
            </w:r>
          </w:p>
        </w:tc>
      </w:tr>
      <w:tr w14:paraId="625CD278">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4AF99">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课程管理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A5F32">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适用于音视频、直播录播课程、课件、文字资料等方式的业务培训、教学等</w:t>
            </w:r>
          </w:p>
        </w:tc>
      </w:tr>
      <w:tr w14:paraId="00D2495B">
        <w:tblPrEx>
          <w:tblCellMar>
            <w:top w:w="0" w:type="dxa"/>
            <w:left w:w="0" w:type="dxa"/>
            <w:bottom w:w="0" w:type="dxa"/>
            <w:right w:w="0" w:type="dxa"/>
          </w:tblCellMar>
        </w:tblPrEx>
        <w:trPr>
          <w:trHeight w:val="142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AE139">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课程管理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27148">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系统的课程、课件管理支持但不限于如下功能：支持课程创建、修改、维护和查询功能，支持管理学习课程功能，可快速定位课程、收藏课程和记录学时；具备课程审核功能；支持课件视频管理、课件管理、课件同步等功能</w:t>
            </w:r>
          </w:p>
        </w:tc>
      </w:tr>
      <w:tr w14:paraId="0BC28B40">
        <w:tblPrEx>
          <w:tblCellMar>
            <w:top w:w="0" w:type="dxa"/>
            <w:left w:w="0" w:type="dxa"/>
            <w:bottom w:w="0" w:type="dxa"/>
            <w:right w:w="0" w:type="dxa"/>
          </w:tblCellMar>
        </w:tblPrEx>
        <w:trPr>
          <w:trHeight w:val="142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28615">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课程管理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8490F">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支持视频查询、点播、在线直播：支持通过视频播放地址进行课件观看，支持课件相关信息的信息显示查看，支持多种方式的视频课件查询功能；支持通过直播间进行在线直播，支持在线点名、在线问答功能</w:t>
            </w:r>
          </w:p>
        </w:tc>
      </w:tr>
      <w:tr w14:paraId="4EB21C68">
        <w:tblPrEx>
          <w:tblCellMar>
            <w:top w:w="0" w:type="dxa"/>
            <w:left w:w="0" w:type="dxa"/>
            <w:bottom w:w="0" w:type="dxa"/>
            <w:right w:w="0" w:type="dxa"/>
          </w:tblCellMar>
        </w:tblPrEx>
        <w:trPr>
          <w:trHeight w:val="228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6596A">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课程管理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CD2ED">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课程录制、直播申请与审核和反馈：支持直播课程进行实时录制，录制完成后维护成课件；支持创建直播申请，可以搜索直播申请信息；支持直播审核操作，支持同意、拒绝直播频道分配功能；支持用户创建直播反馈内容，支持检索反馈意见，支持省级、地（州、市）级、县（市、区）级和医院内分级发起、组织、管理在线业务培训</w:t>
            </w:r>
          </w:p>
        </w:tc>
      </w:tr>
      <w:tr w14:paraId="515697AD">
        <w:tblPrEx>
          <w:tblCellMar>
            <w:top w:w="0" w:type="dxa"/>
            <w:left w:w="0" w:type="dxa"/>
            <w:bottom w:w="0" w:type="dxa"/>
            <w:right w:w="0" w:type="dxa"/>
          </w:tblCellMar>
        </w:tblPrEx>
        <w:trPr>
          <w:trHeight w:val="91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4EBA33">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智能监学监考模式</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1DAA5">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支持采用学习 + 考试模式，随时随地，不受场地限制，组织一场学习以及学完即考；可迅速完成配置，方便快捷</w:t>
            </w:r>
          </w:p>
        </w:tc>
      </w:tr>
      <w:tr w14:paraId="00C4A512">
        <w:tblPrEx>
          <w:tblCellMar>
            <w:top w:w="0" w:type="dxa"/>
            <w:left w:w="0" w:type="dxa"/>
            <w:bottom w:w="0" w:type="dxa"/>
            <w:right w:w="0" w:type="dxa"/>
          </w:tblCellMar>
        </w:tblPrEx>
        <w:trPr>
          <w:trHeight w:val="85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056F3">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智能监学监考模式</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141F97">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支持多种类型题型的在线考试（包括选择题、问答题等）；支持图片、视频、动图等资料上传；支持超声影像动态图的在线考试</w:t>
            </w:r>
          </w:p>
        </w:tc>
      </w:tr>
      <w:tr w14:paraId="23358B71">
        <w:tblPrEx>
          <w:tblCellMar>
            <w:top w:w="0" w:type="dxa"/>
            <w:left w:w="0" w:type="dxa"/>
            <w:bottom w:w="0" w:type="dxa"/>
            <w:right w:w="0" w:type="dxa"/>
          </w:tblCellMar>
        </w:tblPrEx>
        <w:trPr>
          <w:trHeight w:val="28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AD6ED">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智能监学监考模式</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AFC69">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支持考试实时防作弊技术</w:t>
            </w:r>
          </w:p>
        </w:tc>
      </w:tr>
      <w:tr w14:paraId="2E4E01AD">
        <w:tblPrEx>
          <w:tblCellMar>
            <w:top w:w="0" w:type="dxa"/>
            <w:left w:w="0" w:type="dxa"/>
            <w:bottom w:w="0" w:type="dxa"/>
            <w:right w:w="0" w:type="dxa"/>
          </w:tblCellMar>
        </w:tblPrEx>
        <w:trPr>
          <w:trHeight w:val="28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C24063">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智能监学监考模式</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9E4E0">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支持同一考试和考题随机生成</w:t>
            </w:r>
          </w:p>
        </w:tc>
      </w:tr>
      <w:tr w14:paraId="52EFA16A">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7B8F3">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智能监学监考模式</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85D27">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支持考试过程中显示倒计时提醒，控制考试时间</w:t>
            </w:r>
          </w:p>
        </w:tc>
      </w:tr>
      <w:tr w14:paraId="621E2E6C">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DD324">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智能监学监考模式</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A0CB6">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支持查看错题解析，并根据需求个性化设置试题解析的查看</w:t>
            </w:r>
          </w:p>
        </w:tc>
      </w:tr>
      <w:tr w14:paraId="20CAF77B">
        <w:tblPrEx>
          <w:tblCellMar>
            <w:top w:w="0" w:type="dxa"/>
            <w:left w:w="0" w:type="dxa"/>
            <w:bottom w:w="0" w:type="dxa"/>
            <w:right w:w="0" w:type="dxa"/>
          </w:tblCellMar>
        </w:tblPrEx>
        <w:trPr>
          <w:trHeight w:val="28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10C96">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智能监学监考模式</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0553E">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支持查看成绩排名，即时生成成绩单</w:t>
            </w:r>
          </w:p>
        </w:tc>
      </w:tr>
      <w:tr w14:paraId="6714598D">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90148">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智能监学监考模式</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0D3FC">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支持获取考试电子证书；用户可自行查询得分、排名和报告、获取电子证书等</w:t>
            </w:r>
          </w:p>
        </w:tc>
      </w:tr>
      <w:tr w14:paraId="0B7C296D">
        <w:tblPrEx>
          <w:tblCellMar>
            <w:top w:w="0" w:type="dxa"/>
            <w:left w:w="0" w:type="dxa"/>
            <w:bottom w:w="0" w:type="dxa"/>
            <w:right w:w="0" w:type="dxa"/>
          </w:tblCellMar>
        </w:tblPrEx>
        <w:trPr>
          <w:trHeight w:val="88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222B3">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全面、个性化的培训数据分析功能</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B808C">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支持培训整体数据统计分析，用表格形式体现：应参加人数、实际参加人数、参加率、课程完成人数、课程完成率</w:t>
            </w:r>
          </w:p>
        </w:tc>
      </w:tr>
      <w:tr w14:paraId="013722F3">
        <w:tblPrEx>
          <w:tblCellMar>
            <w:top w:w="0" w:type="dxa"/>
            <w:left w:w="0" w:type="dxa"/>
            <w:bottom w:w="0" w:type="dxa"/>
            <w:right w:w="0" w:type="dxa"/>
          </w:tblCellMar>
        </w:tblPrEx>
        <w:trPr>
          <w:trHeight w:val="76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389E5">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全面、个性化的培训数据分析功能</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4BBD8">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支持培训每场考试的考试数据分析，用表格形式体现：试卷总分、试卷平均分、用户最高分、及格率、缺考人数</w:t>
            </w:r>
          </w:p>
        </w:tc>
      </w:tr>
      <w:tr w14:paraId="07D5CD7A">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98069">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全面、个性化的培训数据分析功能</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F8884">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支持培训每场考试的分数分段分析，用柱状图体现分段和人数</w:t>
            </w:r>
          </w:p>
        </w:tc>
      </w:tr>
      <w:tr w14:paraId="5DD273EE">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768CA0">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全面、个性化的培训数据分析功能</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4DC6A">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支持培训每场考试的试题正确率分析，用柱状图体现题目和正确率</w:t>
            </w:r>
          </w:p>
        </w:tc>
      </w:tr>
      <w:tr w14:paraId="07CEC807">
        <w:tblPrEx>
          <w:tblCellMar>
            <w:top w:w="0" w:type="dxa"/>
            <w:left w:w="0" w:type="dxa"/>
            <w:bottom w:w="0" w:type="dxa"/>
            <w:right w:w="0" w:type="dxa"/>
          </w:tblCellMar>
        </w:tblPrEx>
        <w:trPr>
          <w:trHeight w:val="85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E6F01">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全面、个性化的培训数据分析功能</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7F1B9">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支持培训每场考试的参加科室正确率和错误率分析，用柱状图体现每个科室的正确率和错误率</w:t>
            </w:r>
          </w:p>
        </w:tc>
      </w:tr>
      <w:tr w14:paraId="2DA56803">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33FE4">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全面、个性化的培训数据分析功能</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08837">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支持查看参与考试的考生成绩分数，并支持导出</w:t>
            </w:r>
          </w:p>
        </w:tc>
      </w:tr>
      <w:tr w14:paraId="2BB8A679">
        <w:tblPrEx>
          <w:tblCellMar>
            <w:top w:w="0" w:type="dxa"/>
            <w:left w:w="0" w:type="dxa"/>
            <w:bottom w:w="0" w:type="dxa"/>
            <w:right w:w="0" w:type="dxa"/>
          </w:tblCellMar>
        </w:tblPrEx>
        <w:trPr>
          <w:trHeight w:val="85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A312C">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全面、个性化的培训数据分析功能</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C8F16">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支持导出考试的分数分段、每道试题的正确数和错误分析数据、参加科室的正确率和错误率数据</w:t>
            </w:r>
          </w:p>
        </w:tc>
      </w:tr>
      <w:tr w14:paraId="17B0BEB1">
        <w:tblPrEx>
          <w:tblCellMar>
            <w:top w:w="0" w:type="dxa"/>
            <w:left w:w="0" w:type="dxa"/>
            <w:bottom w:w="0" w:type="dxa"/>
            <w:right w:w="0" w:type="dxa"/>
          </w:tblCellMar>
        </w:tblPrEx>
        <w:trPr>
          <w:trHeight w:val="85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9A1D27">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全面、个性化的培训数据分析功能</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3F114">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支持合格证书人次的一体化展示，包含人员的单位、考核成绩、考核年限、考核单位、地区分布情况、全省分布情况等</w:t>
            </w:r>
          </w:p>
        </w:tc>
      </w:tr>
      <w:tr w14:paraId="2ABA56FA">
        <w:tblPrEx>
          <w:tblCellMar>
            <w:top w:w="0" w:type="dxa"/>
            <w:left w:w="0" w:type="dxa"/>
            <w:bottom w:w="0" w:type="dxa"/>
            <w:right w:w="0" w:type="dxa"/>
          </w:tblCellMar>
        </w:tblPrEx>
        <w:trPr>
          <w:trHeight w:val="28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26428">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证书生成配置和领取</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C1A6D">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支持控制培训考试是否需要认证证书</w:t>
            </w:r>
          </w:p>
        </w:tc>
      </w:tr>
      <w:tr w14:paraId="5DFC56B3">
        <w:tblPrEx>
          <w:tblCellMar>
            <w:top w:w="0" w:type="dxa"/>
            <w:left w:w="0" w:type="dxa"/>
            <w:bottom w:w="0" w:type="dxa"/>
            <w:right w:w="0" w:type="dxa"/>
          </w:tblCellMar>
        </w:tblPrEx>
        <w:trPr>
          <w:trHeight w:val="85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169CD">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证书生成配置和领取</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46B42">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支持后台配置证书模板，包括证书模板图片上传、证书编号随机生成、认证人姓名、单位、是否合格、领取时间等信息的配置</w:t>
            </w:r>
          </w:p>
        </w:tc>
      </w:tr>
      <w:tr w14:paraId="4D2695E1">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E49D9E">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证书生成配置和领取</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39B0C">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支持按需配置领取证书条件，如参与考试、合格分数等信息设置</w:t>
            </w:r>
          </w:p>
        </w:tc>
      </w:tr>
      <w:tr w14:paraId="2D2072B7">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9ECC82">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证书生成配置和领取</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85601">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支持在线领取证书，包括发送证书至电子邮箱领取和保存证书至手机相册领取两种形式</w:t>
            </w:r>
          </w:p>
        </w:tc>
      </w:tr>
      <w:tr w14:paraId="3F45BFAA">
        <w:tblPrEx>
          <w:tblCellMar>
            <w:top w:w="0" w:type="dxa"/>
            <w:left w:w="0" w:type="dxa"/>
            <w:bottom w:w="0" w:type="dxa"/>
            <w:right w:w="0" w:type="dxa"/>
          </w:tblCellMar>
        </w:tblPrEx>
        <w:trPr>
          <w:trHeight w:val="85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5C2D9">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管理中心分级管理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B94F0E">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支持管理中心联合多个机构分级管理人员培训考核信息，支持上传联合协议等文件进行管理关系对应</w:t>
            </w:r>
          </w:p>
        </w:tc>
      </w:tr>
      <w:tr w14:paraId="5D59F603">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7D91A">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管理中心分级管理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3ED5FB">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支持管理中心发布招生计划，多中心联合实施，分级管理</w:t>
            </w:r>
          </w:p>
        </w:tc>
      </w:tr>
      <w:tr w14:paraId="22B76210">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1CC1ED">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管理中心分级管理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75233">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支持机构组织人员根据招生计划报名，同时支持自主选配考核人员</w:t>
            </w:r>
          </w:p>
        </w:tc>
      </w:tr>
      <w:tr w14:paraId="1CB1B45C">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5B79C">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管理中心分级管理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67F96">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支持管理中心确认机构报名名单信息，并审核</w:t>
            </w:r>
          </w:p>
        </w:tc>
      </w:tr>
      <w:tr w14:paraId="3DB9C18C">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A6C43">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管理中心分级管理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536839">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支持管理中心分级组织培训考试</w:t>
            </w:r>
          </w:p>
        </w:tc>
      </w:tr>
      <w:tr w14:paraId="6E999354">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1AF78">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管理中心分级管理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7F4F2">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支持管理中心分级管理人员考核结果</w:t>
            </w:r>
          </w:p>
        </w:tc>
      </w:tr>
      <w:tr w14:paraId="0E66959C">
        <w:tblPrEx>
          <w:tblCellMar>
            <w:top w:w="0" w:type="dxa"/>
            <w:left w:w="0" w:type="dxa"/>
            <w:bottom w:w="0" w:type="dxa"/>
            <w:right w:w="0" w:type="dxa"/>
          </w:tblCellMar>
        </w:tblPrEx>
        <w:trPr>
          <w:trHeight w:val="28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3ACCF">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管理中心分级管理</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E05BC">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支持统一发布考核证书</w:t>
            </w:r>
          </w:p>
        </w:tc>
      </w:tr>
      <w:tr w14:paraId="0B709F6B">
        <w:tblPrEx>
          <w:tblCellMar>
            <w:top w:w="0" w:type="dxa"/>
            <w:left w:w="0" w:type="dxa"/>
            <w:bottom w:w="0" w:type="dxa"/>
            <w:right w:w="0" w:type="dxa"/>
          </w:tblCellMar>
        </w:tblPrEx>
        <w:trPr>
          <w:trHeight w:val="199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7DEE5">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支持获取合格证的人员后续继续教育监管</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1EA3E">
            <w:pPr>
              <w:widowControl/>
              <w:spacing w:line="240" w:lineRule="auto"/>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支持每年继续教育学分制或学时制，限制合格证人员的时效性</w:t>
            </w:r>
          </w:p>
        </w:tc>
      </w:tr>
      <w:tr w14:paraId="10E99FD2">
        <w:tblPrEx>
          <w:tblCellMar>
            <w:top w:w="0" w:type="dxa"/>
            <w:left w:w="0" w:type="dxa"/>
            <w:bottom w:w="0" w:type="dxa"/>
            <w:right w:w="0" w:type="dxa"/>
          </w:tblCellMar>
        </w:tblPrEx>
        <w:trPr>
          <w:trHeight w:val="199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1F8A8">
            <w:pPr>
              <w:widowControl/>
              <w:spacing w:line="240" w:lineRule="auto"/>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培训认证系统</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4430E">
            <w:pPr>
              <w:widowControl/>
              <w:spacing w:line="240" w:lineRule="auto"/>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snapToGrid w:val="0"/>
                <w:color w:val="000000"/>
                <w:spacing w:val="-4"/>
                <w:kern w:val="0"/>
                <w:sz w:val="24"/>
                <w:szCs w:val="24"/>
              </w:rPr>
              <w:t>成交供应商需配合采购人定制开发、与院内外系统对接的需求。</w:t>
            </w:r>
          </w:p>
        </w:tc>
      </w:tr>
      <w:tr w14:paraId="02FABF8C">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8B9B8">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流量和资源存储支持</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351694">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普通直播流量（腾讯云直播流量）（一年）</w:t>
            </w:r>
          </w:p>
        </w:tc>
      </w:tr>
      <w:tr w14:paraId="000DA2E3">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97BDB">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流量和资源存储支持</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E65FF">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互动直播流量（腾讯 TRTC 流量）（一年）</w:t>
            </w:r>
          </w:p>
        </w:tc>
      </w:tr>
      <w:tr w14:paraId="51C690ED">
        <w:tblPrEx>
          <w:tblCellMar>
            <w:top w:w="0" w:type="dxa"/>
            <w:left w:w="0" w:type="dxa"/>
            <w:bottom w:w="0" w:type="dxa"/>
            <w:right w:w="0" w:type="dxa"/>
          </w:tblCellMar>
        </w:tblPrEx>
        <w:trPr>
          <w:trHeight w:val="57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A3D16">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流量和资源存储支持</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BAA15">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录播直播流量（阿里云 CDN 流量）（一年）</w:t>
            </w:r>
          </w:p>
        </w:tc>
      </w:tr>
      <w:tr w14:paraId="6393262D">
        <w:tblPrEx>
          <w:tblCellMar>
            <w:top w:w="0" w:type="dxa"/>
            <w:left w:w="0" w:type="dxa"/>
            <w:bottom w:w="0" w:type="dxa"/>
            <w:right w:w="0" w:type="dxa"/>
          </w:tblCellMar>
        </w:tblPrEx>
        <w:trPr>
          <w:trHeight w:val="630"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97B76">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流量和资源存储支持</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BAD2B">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视频存储流量（阿里云 OSS 存储费用）（一年）</w:t>
            </w:r>
          </w:p>
        </w:tc>
      </w:tr>
      <w:tr w14:paraId="79934C14">
        <w:tblPrEx>
          <w:tblCellMar>
            <w:top w:w="0" w:type="dxa"/>
            <w:left w:w="0" w:type="dxa"/>
            <w:bottom w:w="0" w:type="dxa"/>
            <w:right w:w="0" w:type="dxa"/>
          </w:tblCellMar>
        </w:tblPrEx>
        <w:trPr>
          <w:trHeight w:val="975" w:hRule="atLeast"/>
          <w:jc w:val="center"/>
        </w:trPr>
        <w:tc>
          <w:tcPr>
            <w:tcW w:w="17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FFF5C">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流量和资源存储支持</w:t>
            </w:r>
          </w:p>
        </w:tc>
        <w:tc>
          <w:tcPr>
            <w:tcW w:w="32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C2E6D">
            <w:pPr>
              <w:widowControl/>
              <w:spacing w:line="240" w:lineRule="auto"/>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其他功能产生的访问流量：存储到 OSS 的回源流量，图片、PDF 产生的 CDN 流量、服务对外负载均衡网关流量等。（一年）</w:t>
            </w:r>
          </w:p>
        </w:tc>
      </w:tr>
    </w:tbl>
    <w:p w14:paraId="0C92754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p>
    <w:p w14:paraId="7B3C50C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eastAsia="zh-CN"/>
        </w:rPr>
      </w:pPr>
      <w:r>
        <w:rPr>
          <w:rFonts w:hint="eastAsia" w:ascii="宋体" w:hAnsi="宋体" w:eastAsia="宋体" w:cs="宋体"/>
          <w:snapToGrid w:val="0"/>
          <w:color w:val="000000"/>
          <w:spacing w:val="-4"/>
          <w:kern w:val="0"/>
          <w:sz w:val="28"/>
          <w:szCs w:val="28"/>
          <w:lang w:val="en-US" w:eastAsia="zh-CN"/>
        </w:rPr>
        <w:t>注：成交供应商需配合采购人定制开发、与院内外系统对接的需求</w:t>
      </w:r>
      <w:r>
        <w:rPr>
          <w:rFonts w:hint="eastAsia" w:ascii="宋体" w:hAnsi="宋体" w:eastAsia="宋体" w:cs="宋体"/>
          <w:snapToGrid w:val="0"/>
          <w:color w:val="000000"/>
          <w:spacing w:val="-4"/>
          <w:kern w:val="0"/>
          <w:sz w:val="28"/>
          <w:szCs w:val="28"/>
          <w:lang w:eastAsia="zh-CN"/>
        </w:rPr>
        <w:t>。</w:t>
      </w:r>
    </w:p>
    <w:p w14:paraId="474FD474">
      <w:pPr>
        <w:spacing w:before="91" w:line="221" w:lineRule="auto"/>
        <w:ind w:left="29"/>
        <w:outlineLvl w:val="0"/>
        <w:rPr>
          <w:rFonts w:hint="eastAsia" w:ascii="宋体" w:hAnsi="宋体" w:eastAsia="宋体" w:cs="宋体"/>
          <w:b/>
          <w:bCs/>
          <w:spacing w:val="-4"/>
          <w:sz w:val="28"/>
          <w:szCs w:val="28"/>
          <w:lang w:val="en-US" w:eastAsia="zh-CN"/>
        </w:rPr>
      </w:pPr>
    </w:p>
    <w:p w14:paraId="46CF3A67">
      <w:pPr>
        <w:spacing w:before="91" w:line="221" w:lineRule="auto"/>
        <w:ind w:left="29"/>
        <w:outlineLvl w:val="0"/>
        <w:rPr>
          <w:rFonts w:hint="eastAsia" w:ascii="宋体" w:hAnsi="宋体" w:eastAsia="宋体" w:cs="宋体"/>
          <w:sz w:val="28"/>
          <w:szCs w:val="28"/>
        </w:rPr>
      </w:pPr>
      <w:r>
        <w:rPr>
          <w:rFonts w:hint="eastAsia" w:ascii="宋体" w:hAnsi="宋体" w:eastAsia="宋体" w:cs="宋体"/>
          <w:b/>
          <w:bCs/>
          <w:spacing w:val="-4"/>
          <w:sz w:val="28"/>
          <w:szCs w:val="28"/>
          <w:lang w:val="en-US" w:eastAsia="zh-CN"/>
        </w:rPr>
        <w:t>包组2：</w:t>
      </w:r>
      <w:r>
        <w:rPr>
          <w:rFonts w:hint="eastAsia" w:ascii="宋体" w:hAnsi="宋体" w:eastAsia="宋体" w:cs="宋体"/>
          <w:b/>
          <w:bCs/>
          <w:spacing w:val="-4"/>
          <w:sz w:val="28"/>
          <w:szCs w:val="28"/>
        </w:rPr>
        <w:t>联合门诊系统</w:t>
      </w:r>
    </w:p>
    <w:p w14:paraId="4D86BF3B">
      <w:pPr>
        <w:pStyle w:val="4"/>
        <w:numPr>
          <w:ilvl w:val="0"/>
          <w:numId w:val="0"/>
        </w:numPr>
        <w:rPr>
          <w:lang w:bidi="ar"/>
        </w:rPr>
      </w:pPr>
      <w:r>
        <w:rPr>
          <w:rFonts w:hint="eastAsia"/>
        </w:rPr>
        <w:t xml:space="preserve">（一）、项目背景  </w:t>
      </w:r>
    </w:p>
    <w:p w14:paraId="43857913">
      <w:pPr>
        <w:ind w:firstLine="560" w:firstLineChars="200"/>
        <w:rPr>
          <w:rFonts w:hint="eastAsia" w:asciiTheme="minorEastAsia" w:hAnsiTheme="minorEastAsia"/>
          <w:spacing w:val="-3"/>
          <w:sz w:val="28"/>
          <w:szCs w:val="28"/>
        </w:rPr>
      </w:pPr>
      <w:r>
        <w:rPr>
          <w:rFonts w:hint="eastAsia" w:asciiTheme="minorEastAsia" w:hAnsiTheme="minorEastAsia"/>
          <w:sz w:val="28"/>
          <w:szCs w:val="28"/>
        </w:rPr>
        <w:t>为解决患者就医难、看病难、路途远、大医</w:t>
      </w:r>
      <w:r>
        <w:rPr>
          <w:rFonts w:hint="eastAsia" w:asciiTheme="minorEastAsia" w:hAnsiTheme="minorEastAsia"/>
          <w:spacing w:val="-5"/>
          <w:sz w:val="28"/>
          <w:szCs w:val="28"/>
        </w:rPr>
        <w:t>院号源紧张、优质医</w:t>
      </w:r>
      <w:r>
        <w:rPr>
          <w:rFonts w:hint="eastAsia" w:asciiTheme="minorEastAsia" w:hAnsiTheme="minorEastAsia"/>
          <w:sz w:val="28"/>
          <w:szCs w:val="28"/>
        </w:rPr>
        <w:t>生资源少等导致的不能及时就诊的情况，特设立上级与下级机构的专科专科“远程联合门诊”。在合作医院开展联合门诊建设的机制和模型的探索，制定规范性实施方案；配置联合门诊所需的基本设备，优化诊疗流程，实现上下级单位同步开展门诊，病患同步诊疗。对于医患协作诊疗提高治疗效率和诊疗质量有重大意义。上级医院和下级医院进行签约，签约之后上下级医院间可同步开展门诊，以便优质医疗资源下沉，提高下级医院医疗水平，促进分级诊疗实现，方便患者在基层机构就能得到上级优质专家诊治，提高患者和下级医院的诊疗效</w:t>
      </w:r>
      <w:r>
        <w:rPr>
          <w:rFonts w:hint="eastAsia" w:asciiTheme="minorEastAsia" w:hAnsiTheme="minorEastAsia"/>
          <w:spacing w:val="-3"/>
          <w:sz w:val="28"/>
          <w:szCs w:val="28"/>
        </w:rPr>
        <w:t>率。节约医患双方在经济和时间上的花费，</w:t>
      </w:r>
      <w:r>
        <w:rPr>
          <w:rFonts w:hint="eastAsia" w:asciiTheme="minorEastAsia" w:hAnsiTheme="minorEastAsia"/>
          <w:snapToGrid w:val="0"/>
          <w:spacing w:val="-3"/>
          <w:sz w:val="28"/>
          <w:szCs w:val="28"/>
        </w:rPr>
        <w:t>需要配置“联合门诊系统”</w:t>
      </w:r>
      <w:r>
        <w:rPr>
          <w:rFonts w:hint="eastAsia" w:asciiTheme="minorEastAsia" w:hAnsiTheme="minorEastAsia"/>
          <w:spacing w:val="-3"/>
          <w:sz w:val="28"/>
          <w:szCs w:val="28"/>
        </w:rPr>
        <w:t>。</w:t>
      </w:r>
    </w:p>
    <w:p w14:paraId="5058F8E0">
      <w:pPr>
        <w:ind w:firstLine="562" w:firstLineChars="200"/>
        <w:jc w:val="left"/>
        <w:rPr>
          <w:rFonts w:hint="default" w:asciiTheme="minorHAnsi" w:hAnsiTheme="minorHAnsi" w:eastAsiaTheme="minorEastAsia" w:cstheme="minorBidi"/>
          <w:b/>
          <w:bCs/>
          <w:kern w:val="2"/>
          <w:sz w:val="28"/>
          <w:szCs w:val="36"/>
          <w:lang w:val="en-US" w:eastAsia="zh-CN" w:bidi="ar-SA"/>
        </w:rPr>
      </w:pPr>
      <w:r>
        <w:rPr>
          <w:rFonts w:hint="eastAsia" w:asciiTheme="minorHAnsi" w:hAnsiTheme="minorHAnsi" w:eastAsiaTheme="minorEastAsia" w:cstheme="minorBidi"/>
          <w:b/>
          <w:bCs/>
          <w:kern w:val="2"/>
          <w:sz w:val="28"/>
          <w:szCs w:val="36"/>
          <w:lang w:val="en-US" w:eastAsia="zh-CN" w:bidi="ar-SA"/>
        </w:rPr>
        <w:t>（二）、需求</w:t>
      </w:r>
    </w:p>
    <w:tbl>
      <w:tblPr>
        <w:tblStyle w:val="6"/>
        <w:tblW w:w="8800" w:type="dxa"/>
        <w:jc w:val="center"/>
        <w:shd w:val="clear" w:color="auto" w:fill="auto"/>
        <w:tblLayout w:type="fixed"/>
        <w:tblCellMar>
          <w:top w:w="0" w:type="dxa"/>
          <w:left w:w="0" w:type="dxa"/>
          <w:bottom w:w="0" w:type="dxa"/>
          <w:right w:w="0" w:type="dxa"/>
        </w:tblCellMar>
      </w:tblPr>
      <w:tblGrid>
        <w:gridCol w:w="2953"/>
        <w:gridCol w:w="5847"/>
      </w:tblGrid>
      <w:tr w14:paraId="79EA6432">
        <w:tblPrEx>
          <w:tblCellMar>
            <w:top w:w="0" w:type="dxa"/>
            <w:left w:w="0" w:type="dxa"/>
            <w:bottom w:w="0" w:type="dxa"/>
            <w:right w:w="0" w:type="dxa"/>
          </w:tblCellMar>
        </w:tblPrEx>
        <w:trPr>
          <w:trHeight w:val="85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35EB24">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b/>
                <w:color w:val="222222"/>
                <w:kern w:val="0"/>
                <w:sz w:val="24"/>
                <w:szCs w:val="24"/>
                <w:lang w:bidi="ar"/>
              </w:rPr>
              <w:t>功能点</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B1F54">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b/>
                <w:color w:val="222222"/>
                <w:kern w:val="0"/>
                <w:sz w:val="24"/>
                <w:szCs w:val="24"/>
                <w:lang w:bidi="ar"/>
              </w:rPr>
              <w:t>具体功能</w:t>
            </w:r>
          </w:p>
        </w:tc>
      </w:tr>
      <w:tr w14:paraId="3A0E6C86">
        <w:tblPrEx>
          <w:tblCellMar>
            <w:top w:w="0" w:type="dxa"/>
            <w:left w:w="0" w:type="dxa"/>
            <w:bottom w:w="0" w:type="dxa"/>
            <w:right w:w="0" w:type="dxa"/>
          </w:tblCellMar>
        </w:tblPrEx>
        <w:trPr>
          <w:trHeight w:val="85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D4380">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签约管理</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24360">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支持上下级医院签约，并上传签约文件，进行签约管理，包括执业资质要求、收费标准、分配机制、报告情况的等</w:t>
            </w:r>
          </w:p>
        </w:tc>
      </w:tr>
      <w:tr w14:paraId="20218881">
        <w:tblPrEx>
          <w:tblCellMar>
            <w:top w:w="0" w:type="dxa"/>
            <w:left w:w="0" w:type="dxa"/>
            <w:bottom w:w="0" w:type="dxa"/>
            <w:right w:w="0" w:type="dxa"/>
          </w:tblCellMar>
        </w:tblPrEx>
        <w:trPr>
          <w:trHeight w:val="570"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DBCCC">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联合门诊开通</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74535">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支持上下级单位开通联合门诊，共享患者信息，共享专家技术资源信息</w:t>
            </w:r>
          </w:p>
        </w:tc>
      </w:tr>
      <w:tr w14:paraId="10F7BB1F">
        <w:tblPrEx>
          <w:tblCellMar>
            <w:top w:w="0" w:type="dxa"/>
            <w:left w:w="0" w:type="dxa"/>
            <w:bottom w:w="0" w:type="dxa"/>
            <w:right w:w="0" w:type="dxa"/>
          </w:tblCellMar>
        </w:tblPrEx>
        <w:trPr>
          <w:trHeight w:val="1710"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A494A">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同步问诊</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6CC2DA">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支持上下级单位同步问诊，实时共享问诊音视频画面</w:t>
            </w:r>
          </w:p>
        </w:tc>
      </w:tr>
      <w:tr w14:paraId="4820CE83">
        <w:tblPrEx>
          <w:tblCellMar>
            <w:top w:w="0" w:type="dxa"/>
            <w:left w:w="0" w:type="dxa"/>
            <w:bottom w:w="0" w:type="dxa"/>
            <w:right w:w="0" w:type="dxa"/>
          </w:tblCellMar>
        </w:tblPrEx>
        <w:trPr>
          <w:trHeight w:val="85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8B04D1">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同步门诊病例等</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73031">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支持同步门诊病例、诊疗方案、诊断报告等，下级单位可主动推送数据给上级单位，上级单位进行患者数据归档</w:t>
            </w:r>
          </w:p>
        </w:tc>
      </w:tr>
      <w:tr w14:paraId="249D41DF">
        <w:tblPrEx>
          <w:tblCellMar>
            <w:top w:w="0" w:type="dxa"/>
            <w:left w:w="0" w:type="dxa"/>
            <w:bottom w:w="0" w:type="dxa"/>
            <w:right w:w="0" w:type="dxa"/>
          </w:tblCellMar>
        </w:tblPrEx>
        <w:trPr>
          <w:trHeight w:val="1140"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DB3CC7">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上级单位指导培训</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9618C">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支持上级单位专家指导和培训以帮助下级单位的医护人员不断提高临床技能和医疗质量，对下级单位进行远程指导帮扶，开展远程培训</w:t>
            </w:r>
          </w:p>
        </w:tc>
      </w:tr>
      <w:tr w14:paraId="54C4513E">
        <w:tblPrEx>
          <w:tblCellMar>
            <w:top w:w="0" w:type="dxa"/>
            <w:left w:w="0" w:type="dxa"/>
            <w:bottom w:w="0" w:type="dxa"/>
            <w:right w:w="0" w:type="dxa"/>
          </w:tblCellMar>
        </w:tblPrEx>
        <w:trPr>
          <w:trHeight w:val="85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F825CF">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下级单位转诊服务</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C22BF">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支持下级单位对患者进行初步的诊断和治疗，为需要更高级别医疗服务的患者提供转诊服务，邀请上级专家接诊</w:t>
            </w:r>
          </w:p>
        </w:tc>
      </w:tr>
      <w:tr w14:paraId="693A4622">
        <w:tblPrEx>
          <w:tblCellMar>
            <w:top w:w="0" w:type="dxa"/>
            <w:left w:w="0" w:type="dxa"/>
            <w:bottom w:w="0" w:type="dxa"/>
            <w:right w:w="0" w:type="dxa"/>
          </w:tblCellMar>
        </w:tblPrEx>
        <w:trPr>
          <w:trHeight w:val="85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18BCE">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患者扫码登记</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15B8E">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支持患者扫码登记就诊信息，实现上下级单位对患者信息的自动采集和归档，记录上下级单位患者登记数量、以便查询回溯</w:t>
            </w:r>
          </w:p>
        </w:tc>
      </w:tr>
      <w:tr w14:paraId="533CF237">
        <w:tblPrEx>
          <w:tblCellMar>
            <w:top w:w="0" w:type="dxa"/>
            <w:left w:w="0" w:type="dxa"/>
            <w:bottom w:w="0" w:type="dxa"/>
            <w:right w:w="0" w:type="dxa"/>
          </w:tblCellMar>
        </w:tblPrEx>
        <w:trPr>
          <w:trHeight w:val="570"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416EB">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统计功能</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20101">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支持统计功能，包括每个月、每年等联合门诊量统计、支持病种统计等</w:t>
            </w:r>
          </w:p>
        </w:tc>
      </w:tr>
      <w:tr w14:paraId="155C6D7E">
        <w:tblPrEx>
          <w:tblCellMar>
            <w:top w:w="0" w:type="dxa"/>
            <w:left w:w="0" w:type="dxa"/>
            <w:bottom w:w="0" w:type="dxa"/>
            <w:right w:w="0" w:type="dxa"/>
          </w:tblCellMar>
        </w:tblPrEx>
        <w:trPr>
          <w:trHeight w:val="28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CCF10">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联合门诊病例功能</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94D0BF">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支持联合门诊病例功能、可电子双签</w:t>
            </w:r>
          </w:p>
        </w:tc>
      </w:tr>
      <w:tr w14:paraId="35AB8601">
        <w:tblPrEx>
          <w:tblCellMar>
            <w:top w:w="0" w:type="dxa"/>
            <w:left w:w="0" w:type="dxa"/>
            <w:bottom w:w="0" w:type="dxa"/>
            <w:right w:w="0" w:type="dxa"/>
          </w:tblCellMar>
        </w:tblPrEx>
        <w:trPr>
          <w:trHeight w:val="855"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C5599">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对接互联网医院</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8E3E5">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支持和院内互联网医院对接，可把互联网医院挂号等信息同步到联合门诊系统，最后回传病历</w:t>
            </w:r>
          </w:p>
        </w:tc>
      </w:tr>
      <w:tr w14:paraId="76CDB516">
        <w:tblPrEx>
          <w:tblCellMar>
            <w:top w:w="0" w:type="dxa"/>
            <w:left w:w="0" w:type="dxa"/>
            <w:bottom w:w="0" w:type="dxa"/>
            <w:right w:w="0" w:type="dxa"/>
          </w:tblCellMar>
        </w:tblPrEx>
        <w:trPr>
          <w:trHeight w:val="345" w:hRule="atLeast"/>
          <w:jc w:val="center"/>
        </w:trPr>
        <w:tc>
          <w:tcPr>
            <w:tcW w:w="29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AF9B7">
            <w:pPr>
              <w:widowControl/>
              <w:jc w:val="center"/>
              <w:textAlignment w:val="center"/>
              <w:rPr>
                <w:rFonts w:hint="eastAsia" w:ascii="宋体" w:hAnsi="宋体" w:eastAsia="宋体" w:cs="宋体"/>
                <w:color w:val="222222"/>
                <w:kern w:val="0"/>
                <w:sz w:val="24"/>
                <w:szCs w:val="24"/>
                <w:lang w:bidi="ar"/>
              </w:rPr>
            </w:pPr>
          </w:p>
          <w:p w14:paraId="0B742E6B">
            <w:pPr>
              <w:widowControl/>
              <w:jc w:val="center"/>
              <w:textAlignment w:val="center"/>
              <w:rPr>
                <w:rFonts w:hint="eastAsia" w:ascii="宋体" w:hAnsi="宋体" w:eastAsia="宋体" w:cs="宋体"/>
                <w:color w:val="222222"/>
                <w:kern w:val="0"/>
                <w:sz w:val="24"/>
                <w:szCs w:val="24"/>
                <w:lang w:bidi="ar"/>
              </w:rPr>
            </w:pPr>
          </w:p>
          <w:p w14:paraId="33F734C8">
            <w:pPr>
              <w:widowControl/>
              <w:jc w:val="center"/>
              <w:textAlignment w:val="center"/>
              <w:rPr>
                <w:rFonts w:hint="eastAsia" w:ascii="宋体" w:hAnsi="宋体" w:eastAsia="宋体" w:cs="宋体"/>
                <w:color w:val="222222"/>
                <w:kern w:val="0"/>
                <w:sz w:val="24"/>
                <w:szCs w:val="24"/>
                <w:lang w:bidi="ar"/>
              </w:rPr>
            </w:pPr>
          </w:p>
          <w:p w14:paraId="408DAE2E">
            <w:pPr>
              <w:widowControl/>
              <w:jc w:val="center"/>
              <w:textAlignment w:val="center"/>
              <w:rPr>
                <w:rFonts w:hint="eastAsia" w:ascii="宋体" w:hAnsi="宋体" w:eastAsia="宋体" w:cs="宋体"/>
                <w:color w:val="222222"/>
                <w:kern w:val="0"/>
                <w:sz w:val="24"/>
                <w:szCs w:val="24"/>
                <w:lang w:bidi="ar"/>
              </w:rPr>
            </w:pPr>
          </w:p>
          <w:p w14:paraId="3FCBC480">
            <w:pPr>
              <w:widowControl/>
              <w:jc w:val="center"/>
              <w:textAlignment w:val="center"/>
              <w:rPr>
                <w:rFonts w:hint="eastAsia" w:ascii="宋体" w:hAnsi="宋体" w:eastAsia="宋体" w:cs="宋体"/>
                <w:color w:val="222222"/>
                <w:kern w:val="0"/>
                <w:sz w:val="24"/>
                <w:szCs w:val="24"/>
                <w:lang w:bidi="ar"/>
              </w:rPr>
            </w:pPr>
          </w:p>
          <w:p w14:paraId="1BACD6AF">
            <w:pPr>
              <w:widowControl/>
              <w:jc w:val="center"/>
              <w:textAlignment w:val="center"/>
              <w:rPr>
                <w:rFonts w:hint="eastAsia" w:ascii="宋体" w:hAnsi="宋体" w:eastAsia="宋体" w:cs="宋体"/>
                <w:color w:val="222222"/>
                <w:kern w:val="0"/>
                <w:sz w:val="24"/>
                <w:szCs w:val="24"/>
                <w:lang w:bidi="ar"/>
              </w:rPr>
            </w:pPr>
          </w:p>
          <w:p w14:paraId="417036BF">
            <w:pPr>
              <w:widowControl/>
              <w:jc w:val="center"/>
              <w:textAlignment w:val="center"/>
              <w:rPr>
                <w:rFonts w:hint="eastAsia" w:ascii="宋体" w:hAnsi="宋体" w:eastAsia="宋体" w:cs="宋体"/>
                <w:color w:val="222222"/>
                <w:sz w:val="24"/>
                <w:szCs w:val="24"/>
                <w:lang w:eastAsia="zh-CN"/>
              </w:rPr>
            </w:pPr>
            <w:r>
              <w:rPr>
                <w:rFonts w:hint="eastAsia" w:ascii="宋体" w:hAnsi="宋体" w:eastAsia="宋体" w:cs="宋体"/>
                <w:color w:val="222222"/>
                <w:kern w:val="0"/>
                <w:sz w:val="24"/>
                <w:szCs w:val="24"/>
                <w:lang w:bidi="ar"/>
              </w:rPr>
              <w:t>配套设备</w:t>
            </w:r>
            <w:r>
              <w:rPr>
                <w:rFonts w:hint="eastAsia" w:ascii="宋体" w:hAnsi="宋体" w:eastAsia="宋体" w:cs="宋体"/>
                <w:color w:val="222222"/>
                <w:kern w:val="0"/>
                <w:sz w:val="24"/>
                <w:szCs w:val="24"/>
                <w:lang w:eastAsia="zh-CN" w:bidi="ar"/>
              </w:rPr>
              <w:t>（</w:t>
            </w:r>
            <w:r>
              <w:rPr>
                <w:rFonts w:hint="eastAsia" w:ascii="宋体" w:hAnsi="宋体" w:eastAsia="宋体" w:cs="宋体"/>
                <w:color w:val="222222"/>
                <w:kern w:val="0"/>
                <w:sz w:val="24"/>
                <w:szCs w:val="24"/>
                <w:lang w:val="en-US" w:eastAsia="zh-CN" w:bidi="ar"/>
              </w:rPr>
              <w:t>相当于或优于</w:t>
            </w:r>
            <w:r>
              <w:rPr>
                <w:rFonts w:hint="eastAsia" w:ascii="宋体" w:hAnsi="宋体" w:eastAsia="宋体" w:cs="宋体"/>
                <w:color w:val="222222"/>
                <w:kern w:val="0"/>
                <w:sz w:val="24"/>
                <w:szCs w:val="24"/>
                <w:lang w:eastAsia="zh-CN" w:bidi="ar"/>
              </w:rPr>
              <w:t>）</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5267F">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1. 显示器（不低于 27寸 1920*1080</w:t>
            </w:r>
          </w:p>
          <w:p w14:paraId="26F89B52">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刷新率：不低于60Hz）</w:t>
            </w:r>
          </w:p>
        </w:tc>
      </w:tr>
      <w:tr w14:paraId="31DFE3D4">
        <w:tblPrEx>
          <w:tblCellMar>
            <w:top w:w="0" w:type="dxa"/>
            <w:left w:w="0" w:type="dxa"/>
            <w:bottom w:w="0" w:type="dxa"/>
            <w:right w:w="0" w:type="dxa"/>
          </w:tblCellMar>
        </w:tblPrEx>
        <w:trPr>
          <w:trHeight w:val="345"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EEC56">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5F78D4">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2. 内存：不低于16GB DDR4 3200MHz</w:t>
            </w:r>
          </w:p>
          <w:p w14:paraId="1CF81007">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CPU：</w:t>
            </w:r>
            <w:r>
              <w:rPr>
                <w:rFonts w:hint="eastAsia" w:ascii="宋体" w:hAnsi="宋体" w:eastAsia="宋体" w:cs="宋体"/>
                <w:color w:val="222222"/>
                <w:kern w:val="0"/>
                <w:sz w:val="24"/>
                <w:szCs w:val="24"/>
                <w:lang w:val="en-US" w:eastAsia="zh-CN" w:bidi="ar"/>
              </w:rPr>
              <w:t xml:space="preserve"> </w:t>
            </w:r>
            <w:r>
              <w:rPr>
                <w:rFonts w:hint="eastAsia" w:ascii="宋体" w:hAnsi="宋体" w:eastAsia="宋体" w:cs="宋体"/>
                <w:color w:val="222222"/>
                <w:kern w:val="0"/>
                <w:sz w:val="24"/>
                <w:szCs w:val="24"/>
                <w:lang w:bidi="ar"/>
              </w:rPr>
              <w:t>六核</w:t>
            </w:r>
          </w:p>
          <w:p w14:paraId="563E5E4E">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硬盘：240GB SSD）</w:t>
            </w:r>
          </w:p>
        </w:tc>
      </w:tr>
      <w:tr w14:paraId="04447C79">
        <w:tblPrEx>
          <w:tblCellMar>
            <w:top w:w="0" w:type="dxa"/>
            <w:left w:w="0" w:type="dxa"/>
            <w:bottom w:w="0" w:type="dxa"/>
            <w:right w:w="0" w:type="dxa"/>
          </w:tblCellMar>
        </w:tblPrEx>
        <w:trPr>
          <w:trHeight w:val="345"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645AB">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52423">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3. 麦克风</w:t>
            </w:r>
          </w:p>
        </w:tc>
      </w:tr>
      <w:tr w14:paraId="5FA92D8F">
        <w:tblPrEx>
          <w:tblCellMar>
            <w:top w:w="0" w:type="dxa"/>
            <w:left w:w="0" w:type="dxa"/>
            <w:bottom w:w="0" w:type="dxa"/>
            <w:right w:w="0" w:type="dxa"/>
          </w:tblCellMar>
        </w:tblPrEx>
        <w:trPr>
          <w:trHeight w:val="345"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EF0D0">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735F5D">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4. 音响</w:t>
            </w:r>
          </w:p>
        </w:tc>
      </w:tr>
      <w:tr w14:paraId="78CD8310">
        <w:tblPrEx>
          <w:tblCellMar>
            <w:top w:w="0" w:type="dxa"/>
            <w:left w:w="0" w:type="dxa"/>
            <w:bottom w:w="0" w:type="dxa"/>
            <w:right w:w="0" w:type="dxa"/>
          </w:tblCellMar>
        </w:tblPrEx>
        <w:trPr>
          <w:trHeight w:val="345"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FAA40">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661159">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5. 摄像头（分辨率大于1080p，支持高清/超高清）</w:t>
            </w:r>
          </w:p>
        </w:tc>
      </w:tr>
      <w:tr w14:paraId="08776FCB">
        <w:tblPrEx>
          <w:tblCellMar>
            <w:top w:w="0" w:type="dxa"/>
            <w:left w:w="0" w:type="dxa"/>
            <w:bottom w:w="0" w:type="dxa"/>
            <w:right w:w="0" w:type="dxa"/>
          </w:tblCellMar>
        </w:tblPrEx>
        <w:trPr>
          <w:trHeight w:val="975"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35E4AF">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A8E38">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6. 视频采集卡（支持PCIe 4K 60Hz）</w:t>
            </w:r>
          </w:p>
        </w:tc>
      </w:tr>
      <w:tr w14:paraId="4F0A41C9">
        <w:tblPrEx>
          <w:tblCellMar>
            <w:top w:w="0" w:type="dxa"/>
            <w:left w:w="0" w:type="dxa"/>
            <w:bottom w:w="0" w:type="dxa"/>
            <w:right w:w="0" w:type="dxa"/>
          </w:tblCellMar>
        </w:tblPrEx>
        <w:trPr>
          <w:trHeight w:val="345"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E0AAB">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761ED">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7. 网线</w:t>
            </w:r>
          </w:p>
        </w:tc>
      </w:tr>
      <w:tr w14:paraId="50F83508">
        <w:tblPrEx>
          <w:tblCellMar>
            <w:top w:w="0" w:type="dxa"/>
            <w:left w:w="0" w:type="dxa"/>
            <w:bottom w:w="0" w:type="dxa"/>
            <w:right w:w="0" w:type="dxa"/>
          </w:tblCellMar>
        </w:tblPrEx>
        <w:trPr>
          <w:trHeight w:val="1248"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98EA55">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642E6">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8. 链接接线（DP/HDMI [工作站使用]/DVI 以及相关转换头）</w:t>
            </w:r>
          </w:p>
        </w:tc>
      </w:tr>
      <w:tr w14:paraId="5F1DC509">
        <w:tblPrEx>
          <w:tblCellMar>
            <w:top w:w="0" w:type="dxa"/>
            <w:left w:w="0" w:type="dxa"/>
            <w:bottom w:w="0" w:type="dxa"/>
            <w:right w:w="0" w:type="dxa"/>
          </w:tblCellMar>
        </w:tblPrEx>
        <w:trPr>
          <w:trHeight w:val="630" w:hRule="atLeast"/>
          <w:jc w:val="center"/>
        </w:trPr>
        <w:tc>
          <w:tcPr>
            <w:tcW w:w="29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A15E8F">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配套设备</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98B9D">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1. 基础环境类软件</w:t>
            </w:r>
          </w:p>
        </w:tc>
      </w:tr>
      <w:tr w14:paraId="25E948E7">
        <w:tblPrEx>
          <w:tblCellMar>
            <w:top w:w="0" w:type="dxa"/>
            <w:left w:w="0" w:type="dxa"/>
            <w:bottom w:w="0" w:type="dxa"/>
            <w:right w:w="0" w:type="dxa"/>
          </w:tblCellMar>
        </w:tblPrEx>
        <w:trPr>
          <w:trHeight w:val="487"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9554E">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818FE">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2. 联合门诊软件系统</w:t>
            </w:r>
          </w:p>
        </w:tc>
      </w:tr>
      <w:tr w14:paraId="66DEABAE">
        <w:tblPrEx>
          <w:tblCellMar>
            <w:top w:w="0" w:type="dxa"/>
            <w:left w:w="0" w:type="dxa"/>
            <w:bottom w:w="0" w:type="dxa"/>
            <w:right w:w="0" w:type="dxa"/>
          </w:tblCellMar>
        </w:tblPrEx>
        <w:trPr>
          <w:trHeight w:val="496"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0B134">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23CDA">
            <w:pPr>
              <w:widowControl/>
              <w:jc w:val="center"/>
              <w:textAlignment w:val="center"/>
              <w:rPr>
                <w:rFonts w:hint="default" w:ascii="宋体" w:hAnsi="宋体" w:eastAsia="宋体" w:cs="宋体"/>
                <w:color w:val="222222"/>
                <w:sz w:val="24"/>
                <w:szCs w:val="24"/>
                <w:lang w:val="en-US" w:eastAsia="zh-CN"/>
              </w:rPr>
            </w:pPr>
            <w:r>
              <w:rPr>
                <w:rFonts w:hint="eastAsia" w:ascii="宋体" w:hAnsi="宋体" w:eastAsia="宋体" w:cs="宋体"/>
                <w:color w:val="222222"/>
                <w:kern w:val="0"/>
                <w:sz w:val="24"/>
                <w:szCs w:val="24"/>
                <w:lang w:bidi="ar"/>
              </w:rPr>
              <w:t>3. 采集卡</w:t>
            </w:r>
            <w:r>
              <w:rPr>
                <w:rFonts w:hint="eastAsia" w:ascii="宋体" w:hAnsi="宋体" w:eastAsia="宋体" w:cs="宋体"/>
                <w:color w:val="222222"/>
                <w:kern w:val="0"/>
                <w:sz w:val="24"/>
                <w:szCs w:val="24"/>
                <w:lang w:val="en-US" w:eastAsia="zh-CN" w:bidi="ar"/>
              </w:rPr>
              <w:t>及驱动</w:t>
            </w:r>
          </w:p>
        </w:tc>
      </w:tr>
      <w:tr w14:paraId="65F5FA1B">
        <w:tblPrEx>
          <w:tblCellMar>
            <w:top w:w="0" w:type="dxa"/>
            <w:left w:w="0" w:type="dxa"/>
            <w:bottom w:w="0" w:type="dxa"/>
            <w:right w:w="0" w:type="dxa"/>
          </w:tblCellMar>
        </w:tblPrEx>
        <w:trPr>
          <w:trHeight w:val="630" w:hRule="atLeast"/>
          <w:jc w:val="center"/>
        </w:trPr>
        <w:tc>
          <w:tcPr>
            <w:tcW w:w="29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13125">
            <w:pPr>
              <w:jc w:val="center"/>
              <w:rPr>
                <w:rFonts w:hint="eastAsia" w:ascii="宋体" w:hAnsi="宋体" w:eastAsia="宋体" w:cs="宋体"/>
                <w:color w:val="222222"/>
                <w:sz w:val="24"/>
                <w:szCs w:val="24"/>
              </w:rPr>
            </w:pP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674C80">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4. 远程控制软件</w:t>
            </w:r>
          </w:p>
        </w:tc>
      </w:tr>
      <w:tr w14:paraId="336144C9">
        <w:tblPrEx>
          <w:tblCellMar>
            <w:top w:w="0" w:type="dxa"/>
            <w:left w:w="0" w:type="dxa"/>
            <w:bottom w:w="0" w:type="dxa"/>
            <w:right w:w="0" w:type="dxa"/>
          </w:tblCellMar>
        </w:tblPrEx>
        <w:trPr>
          <w:trHeight w:val="570" w:hRule="atLeast"/>
          <w:jc w:val="center"/>
        </w:trPr>
        <w:tc>
          <w:tcPr>
            <w:tcW w:w="29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2E514">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配套设备</w:t>
            </w:r>
          </w:p>
        </w:tc>
        <w:tc>
          <w:tcPr>
            <w:tcW w:w="58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226A1">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由采购单位提供实施远程指导需要的网络环境，包括外网线等</w:t>
            </w:r>
          </w:p>
        </w:tc>
      </w:tr>
    </w:tbl>
    <w:p w14:paraId="385E39B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p>
    <w:p w14:paraId="18C667E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pacing w:val="-3"/>
          <w:sz w:val="28"/>
          <w:szCs w:val="28"/>
        </w:rPr>
      </w:pPr>
      <w:r>
        <w:rPr>
          <w:rFonts w:hint="eastAsia" w:ascii="宋体" w:hAnsi="宋体" w:eastAsia="宋体" w:cs="宋体"/>
          <w:snapToGrid w:val="0"/>
          <w:color w:val="000000"/>
          <w:spacing w:val="-4"/>
          <w:kern w:val="0"/>
          <w:sz w:val="28"/>
          <w:szCs w:val="28"/>
          <w:lang w:val="en-US" w:eastAsia="zh-CN"/>
        </w:rPr>
        <w:t>注：成交供应商需配合采购人定制开发、与院内外系统对接的需求</w:t>
      </w:r>
      <w:r>
        <w:rPr>
          <w:rFonts w:hint="eastAsia" w:ascii="宋体" w:hAnsi="宋体" w:eastAsia="宋体" w:cs="宋体"/>
          <w:snapToGrid w:val="0"/>
          <w:color w:val="000000"/>
          <w:spacing w:val="-4"/>
          <w:kern w:val="0"/>
          <w:sz w:val="28"/>
          <w:szCs w:val="28"/>
          <w:lang w:eastAsia="zh-CN"/>
        </w:rPr>
        <w:t>。</w:t>
      </w:r>
    </w:p>
    <w:p w14:paraId="541A6DF4">
      <w:pPr>
        <w:ind w:firstLine="548" w:firstLineChars="200"/>
        <w:rPr>
          <w:rFonts w:hint="eastAsia" w:asciiTheme="minorEastAsia" w:hAnsiTheme="minorEastAsia"/>
          <w:spacing w:val="-3"/>
          <w:sz w:val="28"/>
          <w:szCs w:val="28"/>
        </w:rPr>
      </w:pPr>
    </w:p>
    <w:p w14:paraId="5E6698C3">
      <w:pPr>
        <w:spacing w:before="91" w:line="219" w:lineRule="auto"/>
        <w:ind w:left="29"/>
        <w:outlineLvl w:val="0"/>
        <w:rPr>
          <w:rFonts w:hint="eastAsia" w:ascii="宋体" w:hAnsi="宋体" w:eastAsia="宋体" w:cs="宋体"/>
          <w:sz w:val="28"/>
          <w:szCs w:val="28"/>
        </w:rPr>
      </w:pPr>
      <w:r>
        <w:rPr>
          <w:rFonts w:hint="eastAsia" w:ascii="宋体" w:hAnsi="宋体" w:eastAsia="宋体" w:cs="宋体"/>
          <w:b/>
          <w:bCs/>
          <w:spacing w:val="-4"/>
          <w:sz w:val="28"/>
          <w:szCs w:val="28"/>
          <w:lang w:val="en-US" w:eastAsia="zh-CN"/>
        </w:rPr>
        <w:t>包组3：</w:t>
      </w:r>
      <w:r>
        <w:rPr>
          <w:rFonts w:hint="eastAsia" w:ascii="宋体" w:hAnsi="宋体" w:eastAsia="宋体" w:cs="宋体"/>
          <w:b/>
          <w:bCs/>
          <w:spacing w:val="-4"/>
          <w:sz w:val="28"/>
          <w:szCs w:val="28"/>
        </w:rPr>
        <w:t>机构校验系统</w:t>
      </w:r>
    </w:p>
    <w:p w14:paraId="7A60437F">
      <w:pPr>
        <w:pStyle w:val="4"/>
        <w:numPr>
          <w:ilvl w:val="0"/>
          <w:numId w:val="0"/>
        </w:numPr>
      </w:pPr>
      <w:r>
        <w:rPr>
          <w:rFonts w:hint="eastAsia"/>
        </w:rPr>
        <w:t>（一）、项目背景</w:t>
      </w:r>
    </w:p>
    <w:p w14:paraId="5544E683">
      <w:pPr>
        <w:ind w:firstLine="548" w:firstLineChars="200"/>
        <w:rPr>
          <w:rFonts w:asciiTheme="minorEastAsia" w:hAnsiTheme="minorEastAsia"/>
          <w:snapToGrid w:val="0"/>
          <w:spacing w:val="-3"/>
          <w:sz w:val="28"/>
          <w:szCs w:val="28"/>
        </w:rPr>
      </w:pPr>
      <w:r>
        <w:rPr>
          <w:rFonts w:hint="eastAsia" w:asciiTheme="minorEastAsia" w:hAnsiTheme="minorEastAsia"/>
          <w:snapToGrid w:val="0"/>
          <w:spacing w:val="-3"/>
          <w:sz w:val="28"/>
          <w:szCs w:val="28"/>
        </w:rPr>
        <w:t>随着产前诊断机构数量逐年增加，需要持续地开展质量评估及资质校验，给管理人员、专家、机构三方都带来了挑战</w:t>
      </w:r>
      <w:r>
        <w:rPr>
          <w:rFonts w:asciiTheme="minorEastAsia" w:hAnsiTheme="minorEastAsia"/>
          <w:snapToGrid w:val="0"/>
          <w:spacing w:val="-3"/>
          <w:sz w:val="28"/>
          <w:szCs w:val="28"/>
        </w:rPr>
        <w:t>。现行医疗机构校验制度存在流程繁琐、效率低下和标准不统一等问题，这些问题影响了医疗服务的安全性和有效性。为了提高医疗机构校验工作的效率和准确性，确保医疗服务安全、有效，需要建立一个规范化、标准化的医疗机构校验机制。因此，建立机构校验系统，对医疗服务全过程进行实时监控和管理，及时发现并纠正医疗质量问题，</w:t>
      </w:r>
      <w:r>
        <w:rPr>
          <w:rFonts w:hint="eastAsia" w:asciiTheme="minorEastAsia" w:hAnsiTheme="minorEastAsia"/>
          <w:snapToGrid w:val="0"/>
          <w:spacing w:val="-3"/>
          <w:sz w:val="28"/>
          <w:szCs w:val="28"/>
          <w:lang w:val="en-US" w:eastAsia="zh-CN"/>
        </w:rPr>
        <w:t>是</w:t>
      </w:r>
      <w:r>
        <w:rPr>
          <w:rFonts w:asciiTheme="minorEastAsia" w:hAnsiTheme="minorEastAsia"/>
          <w:snapToGrid w:val="0"/>
          <w:spacing w:val="-3"/>
          <w:sz w:val="28"/>
          <w:szCs w:val="28"/>
        </w:rPr>
        <w:t>提升医疗服务质量和监管效能的重要举措。</w:t>
      </w:r>
    </w:p>
    <w:p w14:paraId="1A46886B">
      <w:pPr>
        <w:pStyle w:val="4"/>
        <w:numPr>
          <w:ilvl w:val="0"/>
          <w:numId w:val="0"/>
        </w:numPr>
        <w:rPr>
          <w:rFonts w:hint="eastAsia" w:eastAsiaTheme="minorEastAsia"/>
          <w:lang w:eastAsia="zh-CN"/>
        </w:rPr>
      </w:pPr>
      <w:r>
        <w:rPr>
          <w:rFonts w:hint="eastAsia"/>
        </w:rPr>
        <w:t>（二）、</w:t>
      </w:r>
      <w:r>
        <w:rPr>
          <w:rFonts w:hint="eastAsia"/>
          <w:lang w:val="en-US" w:eastAsia="zh-CN"/>
        </w:rPr>
        <w:t>需</w:t>
      </w:r>
      <w:r>
        <w:rPr>
          <w:rFonts w:hint="eastAsia"/>
        </w:rPr>
        <w:t>求</w:t>
      </w:r>
    </w:p>
    <w:tbl>
      <w:tblPr>
        <w:tblStyle w:val="6"/>
        <w:tblW w:w="5335" w:type="pct"/>
        <w:jc w:val="center"/>
        <w:shd w:val="clear" w:color="auto" w:fill="auto"/>
        <w:tblLayout w:type="autofit"/>
        <w:tblCellMar>
          <w:top w:w="0" w:type="dxa"/>
          <w:left w:w="0" w:type="dxa"/>
          <w:bottom w:w="0" w:type="dxa"/>
          <w:right w:w="0" w:type="dxa"/>
        </w:tblCellMar>
      </w:tblPr>
      <w:tblGrid>
        <w:gridCol w:w="1979"/>
        <w:gridCol w:w="6856"/>
      </w:tblGrid>
      <w:tr w14:paraId="7964FDB9">
        <w:tblPrEx>
          <w:shd w:val="clear" w:color="auto" w:fill="auto"/>
          <w:tblCellMar>
            <w:top w:w="0" w:type="dxa"/>
            <w:left w:w="0" w:type="dxa"/>
            <w:bottom w:w="0" w:type="dxa"/>
            <w:right w:w="0" w:type="dxa"/>
          </w:tblCellMar>
        </w:tblPrEx>
        <w:trPr>
          <w:trHeight w:val="1320"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DA2E01">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b/>
                <w:color w:val="222222"/>
                <w:kern w:val="0"/>
                <w:sz w:val="24"/>
                <w:szCs w:val="24"/>
                <w:lang w:bidi="ar"/>
              </w:rPr>
              <w:t>功能点</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01E60">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b/>
                <w:color w:val="222222"/>
                <w:kern w:val="0"/>
                <w:sz w:val="24"/>
                <w:szCs w:val="24"/>
                <w:lang w:bidi="ar"/>
              </w:rPr>
              <w:t>具体功能</w:t>
            </w:r>
          </w:p>
        </w:tc>
      </w:tr>
      <w:tr w14:paraId="29708367">
        <w:tblPrEx>
          <w:shd w:val="clear" w:color="auto" w:fill="auto"/>
          <w:tblCellMar>
            <w:top w:w="0" w:type="dxa"/>
            <w:left w:w="0" w:type="dxa"/>
            <w:bottom w:w="0" w:type="dxa"/>
            <w:right w:w="0" w:type="dxa"/>
          </w:tblCellMar>
        </w:tblPrEx>
        <w:trPr>
          <w:trHeight w:val="1320"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8A3FF">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首页管理</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3794B">
            <w:pPr>
              <w:widowControl/>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滚动广告：</w:t>
            </w:r>
          </w:p>
          <w:p w14:paraId="41B71BDC">
            <w:pPr>
              <w:widowControl/>
              <w:numPr>
                <w:ilvl w:val="0"/>
                <w:numId w:val="3"/>
              </w:numP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支持滚动显示校验工作相关的重要信息，例如新闻、校验网页 介绍等；</w:t>
            </w:r>
          </w:p>
          <w:p w14:paraId="4B2E2196">
            <w:pPr>
              <w:widowControl/>
              <w:numPr>
                <w:ilvl w:val="0"/>
                <w:numId w:val="0"/>
              </w:numP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val="en-US" w:eastAsia="zh-CN" w:bidi="ar"/>
              </w:rPr>
              <w:t>2.</w:t>
            </w:r>
            <w:r>
              <w:rPr>
                <w:rFonts w:hint="eastAsia" w:ascii="宋体" w:hAnsi="宋体" w:eastAsia="宋体" w:cs="宋体"/>
                <w:color w:val="222222"/>
                <w:kern w:val="0"/>
                <w:sz w:val="24"/>
                <w:szCs w:val="24"/>
                <w:lang w:bidi="ar"/>
              </w:rPr>
              <w:t>支持用户点击滚动广告内容可以跳转到相应的详情内容页面；</w:t>
            </w:r>
          </w:p>
          <w:p w14:paraId="71599843">
            <w:pPr>
              <w:widowControl/>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val="en-US" w:eastAsia="zh-CN" w:bidi="ar"/>
              </w:rPr>
              <w:t>3.</w:t>
            </w:r>
            <w:r>
              <w:rPr>
                <w:rFonts w:hint="eastAsia" w:ascii="宋体" w:hAnsi="宋体" w:eastAsia="宋体" w:cs="宋体"/>
                <w:color w:val="222222"/>
                <w:kern w:val="0"/>
                <w:sz w:val="24"/>
                <w:szCs w:val="24"/>
                <w:lang w:bidi="ar"/>
              </w:rPr>
              <w:t>支持滚动显示多条内容；</w:t>
            </w:r>
          </w:p>
        </w:tc>
      </w:tr>
      <w:tr w14:paraId="6AE57924">
        <w:tblPrEx>
          <w:shd w:val="clear" w:color="auto" w:fill="auto"/>
          <w:tblCellMar>
            <w:top w:w="0" w:type="dxa"/>
            <w:left w:w="0" w:type="dxa"/>
            <w:bottom w:w="0" w:type="dxa"/>
            <w:right w:w="0" w:type="dxa"/>
          </w:tblCellMar>
        </w:tblPrEx>
        <w:trPr>
          <w:trHeight w:val="690"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87A9C">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首页管理</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DA596C">
            <w:pPr>
              <w:widowControl/>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公告栏：</w:t>
            </w:r>
          </w:p>
          <w:p w14:paraId="78545468">
            <w:pPr>
              <w:widowControl/>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val="en-US" w:eastAsia="zh-CN" w:bidi="ar"/>
              </w:rPr>
              <w:t>1.</w:t>
            </w:r>
            <w:r>
              <w:rPr>
                <w:rFonts w:hint="eastAsia" w:ascii="宋体" w:hAnsi="宋体" w:eastAsia="宋体" w:cs="宋体"/>
                <w:color w:val="222222"/>
                <w:kern w:val="0"/>
                <w:sz w:val="24"/>
                <w:szCs w:val="24"/>
                <w:lang w:bidi="ar"/>
              </w:rPr>
              <w:t>支持在首页显示校验工作相关的重要公告；</w:t>
            </w:r>
          </w:p>
          <w:p w14:paraId="35B56411">
            <w:pPr>
              <w:widowControl/>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val="en-US" w:eastAsia="zh-CN" w:bidi="ar"/>
              </w:rPr>
              <w:t>2.</w:t>
            </w:r>
            <w:r>
              <w:rPr>
                <w:rFonts w:hint="eastAsia" w:ascii="宋体" w:hAnsi="宋体" w:eastAsia="宋体" w:cs="宋体"/>
                <w:color w:val="222222"/>
                <w:kern w:val="0"/>
                <w:sz w:val="24"/>
                <w:szCs w:val="24"/>
                <w:lang w:bidi="ar"/>
              </w:rPr>
              <w:t>支持滚动显示多条重要公告内容；</w:t>
            </w:r>
          </w:p>
        </w:tc>
      </w:tr>
      <w:tr w14:paraId="16597418">
        <w:tblPrEx>
          <w:shd w:val="clear" w:color="auto" w:fill="auto"/>
          <w:tblCellMar>
            <w:top w:w="0" w:type="dxa"/>
            <w:left w:w="0" w:type="dxa"/>
            <w:bottom w:w="0" w:type="dxa"/>
            <w:right w:w="0" w:type="dxa"/>
          </w:tblCellMar>
        </w:tblPrEx>
        <w:trPr>
          <w:trHeight w:val="975"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C87497">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首页管理</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AD605">
            <w:pPr>
              <w:widowControl/>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新闻通知：</w:t>
            </w:r>
          </w:p>
          <w:p w14:paraId="16834FCD">
            <w:pPr>
              <w:widowControl/>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val="en-US" w:eastAsia="zh-CN" w:bidi="ar"/>
              </w:rPr>
              <w:t>1.</w:t>
            </w:r>
            <w:r>
              <w:rPr>
                <w:rFonts w:hint="eastAsia" w:ascii="宋体" w:hAnsi="宋体" w:eastAsia="宋体" w:cs="宋体"/>
                <w:color w:val="222222"/>
                <w:kern w:val="0"/>
                <w:sz w:val="24"/>
                <w:szCs w:val="24"/>
                <w:lang w:bidi="ar"/>
              </w:rPr>
              <w:t>支持在首页显示新闻的标题、图片、上传时间；</w:t>
            </w:r>
          </w:p>
          <w:p w14:paraId="6169C6F3">
            <w:pPr>
              <w:widowControl/>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val="en-US" w:eastAsia="zh-CN" w:bidi="ar"/>
              </w:rPr>
              <w:t>2.</w:t>
            </w:r>
            <w:r>
              <w:rPr>
                <w:rFonts w:hint="eastAsia" w:ascii="宋体" w:hAnsi="宋体" w:eastAsia="宋体" w:cs="宋体"/>
                <w:color w:val="222222"/>
                <w:kern w:val="0"/>
                <w:sz w:val="24"/>
                <w:szCs w:val="24"/>
                <w:lang w:bidi="ar"/>
              </w:rPr>
              <w:t>支持用户点击新闻图片、标题跳转到详情内容页面；</w:t>
            </w:r>
          </w:p>
        </w:tc>
      </w:tr>
      <w:tr w14:paraId="5551CCFA">
        <w:tblPrEx>
          <w:shd w:val="clear" w:color="auto" w:fill="auto"/>
          <w:tblCellMar>
            <w:top w:w="0" w:type="dxa"/>
            <w:left w:w="0" w:type="dxa"/>
            <w:bottom w:w="0" w:type="dxa"/>
            <w:right w:w="0" w:type="dxa"/>
          </w:tblCellMar>
        </w:tblPrEx>
        <w:trPr>
          <w:trHeight w:val="975"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C7A7A9">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首页管理</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0E918">
            <w:pPr>
              <w:widowControl/>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资料中心：</w:t>
            </w:r>
          </w:p>
          <w:p w14:paraId="00A9F0CB">
            <w:pPr>
              <w:widowControl/>
              <w:numPr>
                <w:ilvl w:val="0"/>
                <w:numId w:val="4"/>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支持在首页显示文件名、上传时间；</w:t>
            </w:r>
          </w:p>
          <w:p w14:paraId="707BD5D2">
            <w:pPr>
              <w:widowControl/>
              <w:numPr>
                <w:ilvl w:val="0"/>
                <w:numId w:val="4"/>
              </w:numPr>
              <w:ind w:left="0" w:leftChars="0" w:firstLine="0" w:firstLineChars="0"/>
              <w:jc w:val="both"/>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支持用户点击文件名，系统自动跳转到详情内容页面；</w:t>
            </w:r>
          </w:p>
          <w:p w14:paraId="55CB5160">
            <w:pPr>
              <w:widowControl/>
              <w:numPr>
                <w:ilvl w:val="0"/>
                <w:numId w:val="0"/>
              </w:numPr>
              <w:ind w:leftChars="0"/>
              <w:jc w:val="both"/>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3. 支持用户下载资料中心的内容</w:t>
            </w:r>
          </w:p>
        </w:tc>
      </w:tr>
      <w:tr w14:paraId="61EBF7BA">
        <w:tblPrEx>
          <w:shd w:val="clear" w:color="auto" w:fill="auto"/>
          <w:tblCellMar>
            <w:top w:w="0" w:type="dxa"/>
            <w:left w:w="0" w:type="dxa"/>
            <w:bottom w:w="0" w:type="dxa"/>
            <w:right w:w="0" w:type="dxa"/>
          </w:tblCellMar>
        </w:tblPrEx>
        <w:trPr>
          <w:trHeight w:val="1950"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2E7FC0">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首页管理</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E72446">
            <w:pPr>
              <w:widowControl/>
              <w:jc w:val="both"/>
              <w:textAlignment w:val="center"/>
              <w:rPr>
                <w:rFonts w:hint="default" w:ascii="宋体" w:hAnsi="宋体" w:eastAsia="宋体" w:cs="宋体"/>
                <w:color w:val="222222"/>
                <w:kern w:val="0"/>
                <w:sz w:val="24"/>
                <w:szCs w:val="24"/>
                <w:lang w:val="en-US" w:eastAsia="zh-CN" w:bidi="ar"/>
              </w:rPr>
            </w:pPr>
            <w:r>
              <w:rPr>
                <w:rFonts w:hint="eastAsia" w:ascii="宋体" w:hAnsi="宋体" w:eastAsia="宋体" w:cs="宋体"/>
                <w:color w:val="222222"/>
                <w:kern w:val="0"/>
                <w:sz w:val="24"/>
                <w:szCs w:val="24"/>
                <w:lang w:val="en-US" w:eastAsia="zh-CN" w:bidi="ar"/>
              </w:rPr>
              <w:t>检验情况</w:t>
            </w:r>
          </w:p>
          <w:p w14:paraId="658638D3">
            <w:pPr>
              <w:widowControl/>
              <w:jc w:val="both"/>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1. 支持在首页显示本省所有产前诊断机构最近一次校验结果；</w:t>
            </w:r>
          </w:p>
          <w:p w14:paraId="34794C5A">
            <w:pPr>
              <w:widowControl/>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2. 支持选择两种方法查看：①表格（只显示 5 家机构，余下的需点击 “更多” 按钮进行查看）；②地图：可以在地图上点击某一家机构后，显示相应的校验信息</w:t>
            </w:r>
          </w:p>
        </w:tc>
      </w:tr>
      <w:tr w14:paraId="6A324F13">
        <w:tblPrEx>
          <w:shd w:val="clear" w:color="auto" w:fill="auto"/>
          <w:tblCellMar>
            <w:top w:w="0" w:type="dxa"/>
            <w:left w:w="0" w:type="dxa"/>
            <w:bottom w:w="0" w:type="dxa"/>
            <w:right w:w="0" w:type="dxa"/>
          </w:tblCellMar>
        </w:tblPrEx>
        <w:trPr>
          <w:trHeight w:val="1320"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21F58">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首页管理</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9FF8A">
            <w:pPr>
              <w:widowControl/>
              <w:numPr>
                <w:ilvl w:val="0"/>
                <w:numId w:val="0"/>
              </w:numPr>
              <w:jc w:val="left"/>
              <w:textAlignment w:val="center"/>
              <w:rPr>
                <w:rFonts w:hint="default" w:ascii="宋体" w:hAnsi="宋体" w:eastAsia="宋体" w:cs="宋体"/>
                <w:color w:val="222222"/>
                <w:kern w:val="0"/>
                <w:sz w:val="24"/>
                <w:szCs w:val="24"/>
                <w:lang w:val="en-US" w:eastAsia="zh-CN" w:bidi="ar"/>
              </w:rPr>
            </w:pPr>
            <w:r>
              <w:rPr>
                <w:rFonts w:hint="eastAsia" w:ascii="宋体" w:hAnsi="宋体" w:eastAsia="宋体" w:cs="宋体"/>
                <w:color w:val="222222"/>
                <w:kern w:val="0"/>
                <w:sz w:val="24"/>
                <w:szCs w:val="24"/>
                <w:lang w:val="en-US" w:eastAsia="zh-CN" w:bidi="ar"/>
              </w:rPr>
              <w:t>用户使用：</w:t>
            </w:r>
          </w:p>
          <w:p w14:paraId="412E5AB6">
            <w:pPr>
              <w:widowControl/>
              <w:numPr>
                <w:ilvl w:val="0"/>
                <w:numId w:val="5"/>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支持用户查看校验流程图；</w:t>
            </w:r>
          </w:p>
          <w:p w14:paraId="3C25363F">
            <w:pPr>
              <w:widowControl/>
              <w:numPr>
                <w:ilvl w:val="0"/>
                <w:numId w:val="5"/>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支持用户点击流程图放大查看；3. 支持用户下载流程图；</w:t>
            </w:r>
          </w:p>
          <w:p w14:paraId="3127EAFD">
            <w:pPr>
              <w:widowControl/>
              <w:numPr>
                <w:ilvl w:val="0"/>
                <w:numId w:val="0"/>
              </w:numPr>
              <w:jc w:val="both"/>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val="en-US" w:eastAsia="zh-CN" w:bidi="ar"/>
              </w:rPr>
              <w:t>4.</w:t>
            </w:r>
            <w:r>
              <w:rPr>
                <w:rFonts w:hint="eastAsia" w:ascii="宋体" w:hAnsi="宋体" w:eastAsia="宋体" w:cs="宋体"/>
                <w:color w:val="222222"/>
                <w:kern w:val="0"/>
                <w:sz w:val="24"/>
                <w:szCs w:val="24"/>
                <w:lang w:bidi="ar"/>
              </w:rPr>
              <w:t xml:space="preserve"> 支持用户点击查看对应身份的详细校验流程</w:t>
            </w:r>
          </w:p>
          <w:p w14:paraId="0AFA37BA">
            <w:pPr>
              <w:widowControl/>
              <w:numPr>
                <w:ilvl w:val="0"/>
                <w:numId w:val="0"/>
              </w:numPr>
              <w:jc w:val="both"/>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val="en-US" w:eastAsia="zh-CN" w:bidi="ar"/>
              </w:rPr>
              <w:t>5.</w:t>
            </w:r>
            <w:r>
              <w:rPr>
                <w:rFonts w:hint="eastAsia" w:ascii="宋体" w:hAnsi="宋体" w:eastAsia="宋体" w:cs="宋体"/>
                <w:color w:val="222222"/>
                <w:kern w:val="0"/>
                <w:sz w:val="24"/>
                <w:szCs w:val="24"/>
                <w:lang w:bidi="ar"/>
              </w:rPr>
              <w:t>支持不同的应用对象进入对应端口的校验系统</w:t>
            </w:r>
          </w:p>
          <w:p w14:paraId="73B43D29">
            <w:pPr>
              <w:widowControl/>
              <w:numPr>
                <w:ilvl w:val="0"/>
                <w:numId w:val="0"/>
              </w:numPr>
              <w:jc w:val="both"/>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val="en-US" w:eastAsia="zh-CN" w:bidi="ar"/>
              </w:rPr>
              <w:t>6.</w:t>
            </w:r>
            <w:r>
              <w:rPr>
                <w:rFonts w:hint="eastAsia" w:ascii="宋体" w:hAnsi="宋体" w:eastAsia="宋体" w:cs="宋体"/>
                <w:color w:val="222222"/>
                <w:kern w:val="0"/>
                <w:sz w:val="24"/>
                <w:szCs w:val="24"/>
                <w:lang w:bidi="ar"/>
              </w:rPr>
              <w:t>支持不同的应用对象进入对应端口的校验系统</w:t>
            </w:r>
          </w:p>
          <w:p w14:paraId="0BE635CD">
            <w:pPr>
              <w:widowControl/>
              <w:numPr>
                <w:ilvl w:val="0"/>
                <w:numId w:val="0"/>
              </w:numPr>
              <w:jc w:val="both"/>
              <w:textAlignment w:val="center"/>
              <w:rPr>
                <w:rFonts w:hint="eastAsia" w:ascii="宋体" w:hAnsi="宋体" w:eastAsia="宋体" w:cs="宋体"/>
                <w:color w:val="222222"/>
                <w:kern w:val="0"/>
                <w:sz w:val="24"/>
                <w:szCs w:val="24"/>
                <w:lang w:bidi="ar"/>
              </w:rPr>
            </w:pPr>
          </w:p>
        </w:tc>
      </w:tr>
      <w:tr w14:paraId="22223664">
        <w:tblPrEx>
          <w:shd w:val="clear" w:color="auto" w:fill="auto"/>
          <w:tblCellMar>
            <w:top w:w="0" w:type="dxa"/>
            <w:left w:w="0" w:type="dxa"/>
            <w:bottom w:w="0" w:type="dxa"/>
            <w:right w:w="0" w:type="dxa"/>
          </w:tblCellMar>
        </w:tblPrEx>
        <w:trPr>
          <w:trHeight w:val="90"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13DD3">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F4CDF">
            <w:pPr>
              <w:widowControl/>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管理端首页</w:t>
            </w:r>
          </w:p>
          <w:p w14:paraId="45FEDB9A">
            <w:pPr>
              <w:widowControl/>
              <w:numPr>
                <w:ilvl w:val="0"/>
                <w:numId w:val="6"/>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全省产前诊断机构基本情况：支持查看全省产前诊断机构基本情况信息表格；支持放大地图选中某家机构弹出该机构基本情况信息；支持搜索机构基本情况信息；</w:t>
            </w:r>
          </w:p>
          <w:p w14:paraId="2C2AF92A">
            <w:pPr>
              <w:widowControl/>
              <w:numPr>
                <w:ilvl w:val="0"/>
                <w:numId w:val="6"/>
              </w:numPr>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机构校验进度：支持查看全省产前诊断机构校验进度；支持点击各个进度板块跳转到关联的详情页面；支持搜索机构进度信息；支持点击每个进度可以查看详情信息；3. 专家信息：支持查看专家信息；支持搜索专家信息；</w:t>
            </w:r>
          </w:p>
          <w:p w14:paraId="6A736049">
            <w:pPr>
              <w:widowControl/>
              <w:numPr>
                <w:ilvl w:val="0"/>
                <w:numId w:val="0"/>
              </w:numPr>
              <w:jc w:val="both"/>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4. 质控与投诉板块：支持查看机构质控与投诉情况</w:t>
            </w:r>
          </w:p>
        </w:tc>
      </w:tr>
      <w:tr w14:paraId="1F440226">
        <w:tblPrEx>
          <w:shd w:val="clear" w:color="auto" w:fill="auto"/>
          <w:tblCellMar>
            <w:top w:w="0" w:type="dxa"/>
            <w:left w:w="0" w:type="dxa"/>
            <w:bottom w:w="0" w:type="dxa"/>
            <w:right w:w="0" w:type="dxa"/>
          </w:tblCellMar>
        </w:tblPrEx>
        <w:trPr>
          <w:trHeight w:val="9567"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91B2C">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B1454">
            <w:pPr>
              <w:widowControl/>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校验管理</w:t>
            </w:r>
          </w:p>
          <w:p w14:paraId="708FEBF2">
            <w:pPr>
              <w:widowControl/>
              <w:numPr>
                <w:ilvl w:val="0"/>
                <w:numId w:val="7"/>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申请管理：支持查看各地区机构提交校验申请材料；支持管理端受理机构的校验申请；</w:t>
            </w:r>
          </w:p>
          <w:p w14:paraId="359B284B">
            <w:pPr>
              <w:widowControl/>
              <w:numPr>
                <w:ilvl w:val="0"/>
                <w:numId w:val="0"/>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 xml:space="preserve">2. 专家抽取：①系统可以根据提前设置的专家抽取规则为机构自动抽取评审专家。管理端可以根据系统抽取结果进行手动修改，并手动设置一名专家为的 </w:t>
            </w:r>
          </w:p>
          <w:p w14:paraId="0C8F31C3">
            <w:pPr>
              <w:widowControl/>
              <w:numPr>
                <w:ilvl w:val="0"/>
                <w:numId w:val="0"/>
              </w:numPr>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3. 任务分工：系统支持批量分配对应专家分组的校验项目条款给专家；支持手动修改校验专家；支持管理端确认完成分工；支持管理端筛选是否确认分工的机构；4. 线上校验：系统支持自动统计各项目分数；支持查看专家线上校验评估详情分数、各校验项目分数、线上校验总分数；支持查看条款中的专家意见、各项目专家汇总的意见、专家组长汇总的意见；支持查看、搜索不同地区机构的校验数据；5. 现场校验：系统校验项目分数；支持查看专家现场校验评估详情分数、各校验项目分数、最终校验总分数；支持查看条款中的专家意见、各项目专家汇总的意见、专家组长汇总的的意见；支持查看、搜索不同地区机构的校验数据；6. 校验结果：支持查看校验评估后最终结果（是否合格）、质控结果（是否合格）、投诉结果（是否有投诉）、校验通过结果（是否通过）；支持搜索机构结果；系统支持自动得出校验结果及通过情况；系统支持各地区校验数据；参与校验机构数量、通过率、未通过机构名单、各校验结果等级数量；支持导出校验统计结果数据；7. 整改反馈：支持查看机构提交的整改反馈；支持按地区、机构名称搜索机构提交的整改反馈；支持显示校验机构提交整改反馈的进度</w:t>
            </w:r>
          </w:p>
        </w:tc>
      </w:tr>
      <w:tr w14:paraId="15B5021A">
        <w:tblPrEx>
          <w:shd w:val="clear" w:color="auto" w:fill="auto"/>
          <w:tblCellMar>
            <w:top w:w="0" w:type="dxa"/>
            <w:left w:w="0" w:type="dxa"/>
            <w:bottom w:w="0" w:type="dxa"/>
            <w:right w:w="0" w:type="dxa"/>
          </w:tblCellMar>
        </w:tblPrEx>
        <w:trPr>
          <w:trHeight w:val="6675"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B775D">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6D97F">
            <w:pPr>
              <w:widowControl/>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专家管理</w:t>
            </w:r>
          </w:p>
          <w:p w14:paraId="27EB76E0">
            <w:pPr>
              <w:widowControl/>
              <w:numPr>
                <w:ilvl w:val="0"/>
                <w:numId w:val="8"/>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专家库：支持审核、查看专家信息；支持搜索专家；支持新建专家信息；</w:t>
            </w:r>
          </w:p>
          <w:p w14:paraId="2A2E6678">
            <w:pPr>
              <w:widowControl/>
              <w:numPr>
                <w:ilvl w:val="0"/>
                <w:numId w:val="8"/>
              </w:numPr>
              <w:ind w:left="0" w:leftChars="0" w:firstLine="0" w:firstLineChars="0"/>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专家培训：</w:t>
            </w:r>
          </w:p>
          <w:p w14:paraId="2BAFFA4F">
            <w:pPr>
              <w:widowControl/>
              <w:numPr>
                <w:ilvl w:val="0"/>
                <w:numId w:val="0"/>
              </w:numPr>
              <w:ind w:leftChars="0"/>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2.1培训材料①培训材料：支持上传培训材料；②支持搜索培训材料</w:t>
            </w:r>
          </w:p>
          <w:p w14:paraId="40F74445">
            <w:pPr>
              <w:widowControl/>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2.2考试题库：支持录入考试题库；系统支持根据格式批量导入题库；支持设置题库分类；支持批量删除已录入试题；支持修改考题内容；支持搜索考题内容；支持设置考题分值、类型、解析、图片；</w:t>
            </w:r>
          </w:p>
          <w:p w14:paraId="607D579F">
            <w:pPr>
              <w:widowControl/>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2.3试卷信息：支持新建试卷信息，选择系统题库，设置试卷标题、分数、时间、时长、解析显示、是否补考、问题和答案是否乱序、合格分数、试卷介绍等相关考试前置条件；支持修改试卷信息内容；支持删除试卷信息内容；</w:t>
            </w:r>
          </w:p>
          <w:p w14:paraId="2F868457">
            <w:pPr>
              <w:widowControl/>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2.4培训信息：支持创建培训内容，设置培训名称、分类、时间、封面、介绍；支持选择已录入系统的培训材料作为培训课程；支持选择已创建的试卷信息作为考试内容；支持选择已录入专家库中的专家参加培训考试；支持修改培训内容；支持删除培训；支持搜索培训信息；培训创建后系统自动发送消息通知专家到首页完成培训考试；支持查看专家培训考试结果；支持设置专家参加补考；支持显示培训专家抽取资格人数</w:t>
            </w:r>
          </w:p>
        </w:tc>
      </w:tr>
      <w:tr w14:paraId="09A9BB80">
        <w:tblPrEx>
          <w:shd w:val="clear" w:color="auto" w:fill="auto"/>
          <w:tblCellMar>
            <w:top w:w="0" w:type="dxa"/>
            <w:left w:w="0" w:type="dxa"/>
            <w:bottom w:w="0" w:type="dxa"/>
            <w:right w:w="0" w:type="dxa"/>
          </w:tblCellMar>
        </w:tblPrEx>
        <w:trPr>
          <w:trHeight w:val="1605"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51A8D">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3B7B56">
            <w:pPr>
              <w:widowControl/>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机构管理</w:t>
            </w:r>
          </w:p>
          <w:p w14:paraId="2F4757DC">
            <w:pPr>
              <w:widowControl/>
              <w:numPr>
                <w:ilvl w:val="0"/>
                <w:numId w:val="9"/>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校验信息：支持查看机构信息；支持查看历史校验评估结果；支持搜索机构信息；</w:t>
            </w:r>
          </w:p>
          <w:p w14:paraId="531906E9">
            <w:pPr>
              <w:widowControl/>
              <w:numPr>
                <w:ilvl w:val="0"/>
                <w:numId w:val="9"/>
              </w:numPr>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投诉信息：支持管理端查看三年投诉的结果；</w:t>
            </w:r>
          </w:p>
          <w:p w14:paraId="61C7DDAF">
            <w:pPr>
              <w:widowControl/>
              <w:numPr>
                <w:ilvl w:val="0"/>
                <w:numId w:val="0"/>
              </w:numPr>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val="en-US" w:eastAsia="zh-CN" w:bidi="ar"/>
              </w:rPr>
              <w:t>3.</w:t>
            </w:r>
            <w:r>
              <w:rPr>
                <w:rFonts w:hint="eastAsia" w:ascii="宋体" w:hAnsi="宋体" w:eastAsia="宋体" w:cs="宋体"/>
                <w:color w:val="222222"/>
                <w:kern w:val="0"/>
                <w:sz w:val="24"/>
                <w:szCs w:val="24"/>
                <w:lang w:bidi="ar"/>
              </w:rPr>
              <w:t>质控信息：支持管理端查看三年质控的结果</w:t>
            </w:r>
          </w:p>
        </w:tc>
      </w:tr>
      <w:tr w14:paraId="716C7917">
        <w:tblPrEx>
          <w:shd w:val="clear" w:color="auto" w:fill="auto"/>
          <w:tblCellMar>
            <w:top w:w="0" w:type="dxa"/>
            <w:left w:w="0" w:type="dxa"/>
            <w:bottom w:w="0" w:type="dxa"/>
            <w:right w:w="0" w:type="dxa"/>
          </w:tblCellMar>
        </w:tblPrEx>
        <w:trPr>
          <w:trHeight w:val="4515"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E82C2">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管理端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BAAEC">
            <w:pPr>
              <w:widowControl/>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系统管理</w:t>
            </w:r>
          </w:p>
          <w:p w14:paraId="2E017EBB">
            <w:pPr>
              <w:widowControl/>
              <w:numPr>
                <w:ilvl w:val="0"/>
                <w:numId w:val="10"/>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校验条款管理：支持批量导入校验细则；支持批量删除、修改已录入的校验细则；支持搜索已录入的校验条款细则；</w:t>
            </w:r>
          </w:p>
          <w:p w14:paraId="58B077F3">
            <w:pPr>
              <w:widowControl/>
              <w:numPr>
                <w:ilvl w:val="0"/>
                <w:numId w:val="0"/>
              </w:numPr>
              <w:jc w:val="both"/>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2. 新闻通知管理：①新闻内容：支持上传常见格式的作文档、图片；②搜索新闻内容；③将新闻设置为滚动广告；④滚动广告：支持上传校验工作相关的重要信息；⑤公告栏：①支持上传重要公告内容；②支持批量删除公告栏内容；⑥资料管理：①支持上传政策文件、通用模板文件；②支持设置下载权限；③支持搜索文件；⑦校验流程管理：支持上传各个端口完整的校验流程的图片；⑧问答管理：支持管理端回复用户问答；支持管理端筛选 “已解决/待解决”的问题；⑨权限管理：系统设置三个端口不同类型人员的操作权限</w:t>
            </w:r>
          </w:p>
        </w:tc>
      </w:tr>
      <w:tr w14:paraId="74BEB83B">
        <w:tblPrEx>
          <w:shd w:val="clear" w:color="auto" w:fill="auto"/>
          <w:tblCellMar>
            <w:top w:w="0" w:type="dxa"/>
            <w:left w:w="0" w:type="dxa"/>
            <w:bottom w:w="0" w:type="dxa"/>
            <w:right w:w="0" w:type="dxa"/>
          </w:tblCellMar>
        </w:tblPrEx>
        <w:trPr>
          <w:trHeight w:val="630"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77956">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机构端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35045">
            <w:pPr>
              <w:widowControl/>
              <w:numPr>
                <w:ilvl w:val="0"/>
                <w:numId w:val="11"/>
              </w:numPr>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支持机构用户查看校验进度；</w:t>
            </w:r>
          </w:p>
          <w:p w14:paraId="27D749A4">
            <w:pPr>
              <w:widowControl/>
              <w:numPr>
                <w:ilvl w:val="0"/>
                <w:numId w:val="0"/>
              </w:numPr>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val="en-US" w:eastAsia="zh-CN" w:bidi="ar"/>
              </w:rPr>
              <w:t>2.</w:t>
            </w:r>
            <w:r>
              <w:rPr>
                <w:rFonts w:hint="eastAsia" w:ascii="宋体" w:hAnsi="宋体" w:eastAsia="宋体" w:cs="宋体"/>
                <w:color w:val="222222"/>
                <w:kern w:val="0"/>
                <w:sz w:val="24"/>
                <w:szCs w:val="24"/>
                <w:lang w:bidi="ar"/>
              </w:rPr>
              <w:t>支持机构用户点击进度板块跳转到相应的详情页面内</w:t>
            </w:r>
          </w:p>
        </w:tc>
      </w:tr>
      <w:tr w14:paraId="749090AF">
        <w:tblPrEx>
          <w:shd w:val="clear" w:color="auto" w:fill="auto"/>
          <w:tblCellMar>
            <w:top w:w="0" w:type="dxa"/>
            <w:left w:w="0" w:type="dxa"/>
            <w:bottom w:w="0" w:type="dxa"/>
            <w:right w:w="0" w:type="dxa"/>
          </w:tblCellMar>
        </w:tblPrEx>
        <w:trPr>
          <w:trHeight w:val="3660"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E3DDA">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机构端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E4054">
            <w:pPr>
              <w:widowControl/>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1. 校验进度：①直观地监测评审准备进度情况。红色：未完成；黄色：部分完成；绿色：全部完成；②各进度条关联相应的板块，点击可跳转到各进度的详情页面；③点击 “材料准备” 进度可显示各项目材料、各科室上传进度；</w:t>
            </w:r>
          </w:p>
          <w:p w14:paraId="2F55B614">
            <w:pPr>
              <w:widowControl/>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2. 任务分工：将每个校验评估细则分配到具体科室和人员负责；</w:t>
            </w:r>
          </w:p>
          <w:p w14:paraId="4DF105ED">
            <w:pPr>
              <w:widowControl/>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3. 材料准备：支持机构执行人从本地上传校验材料；系统支持链接到机构质控信息端口调取材料上传到呢给系统中；支持用户逐一删除未提交的材料；支持用户一键清空未提交的材料；用户上传材料未</w:t>
            </w:r>
            <w:r>
              <w:rPr>
                <w:rFonts w:hint="eastAsia" w:ascii="宋体" w:hAnsi="宋体" w:eastAsia="宋体" w:cs="宋体"/>
                <w:spacing w:val="-2"/>
                <w:sz w:val="24"/>
                <w:szCs w:val="24"/>
              </w:rPr>
              <w:t>提交，系统自动暂存，且系统提示用户是否提</w:t>
            </w:r>
            <w:r>
              <w:rPr>
                <w:rFonts w:hint="eastAsia" w:ascii="宋体" w:hAnsi="宋体" w:eastAsia="宋体" w:cs="宋体"/>
                <w:spacing w:val="-3"/>
                <w:sz w:val="24"/>
                <w:szCs w:val="24"/>
              </w:rPr>
              <w:t>交</w:t>
            </w:r>
          </w:p>
        </w:tc>
      </w:tr>
      <w:tr w14:paraId="0E25DDF0">
        <w:tblPrEx>
          <w:shd w:val="clear" w:color="auto" w:fill="auto"/>
          <w:tblCellMar>
            <w:top w:w="0" w:type="dxa"/>
            <w:left w:w="0" w:type="dxa"/>
            <w:bottom w:w="0" w:type="dxa"/>
            <w:right w:w="0" w:type="dxa"/>
          </w:tblCellMar>
        </w:tblPrEx>
        <w:trPr>
          <w:trHeight w:val="3836"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C0AEB">
            <w:pPr>
              <w:widowControl/>
              <w:jc w:val="center"/>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机构端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7571E">
            <w:pPr>
              <w:widowControl/>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4. 申报校验：支持向管理端一键提交材料；支持查看管理端受理结果；支持查看历史受理记录；支持校验负责人在申报截止时间前撤回申请；</w:t>
            </w:r>
          </w:p>
          <w:p w14:paraId="0BFBE752">
            <w:pPr>
              <w:widowControl/>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5. 迎接现场：①支持显示文件名、上传时间；②支持用户点击文件名，系统自动跳转到详情内容页面；③支持用户下载文件；</w:t>
            </w:r>
          </w:p>
          <w:p w14:paraId="7249D384">
            <w:pPr>
              <w:widowControl/>
              <w:jc w:val="left"/>
              <w:textAlignment w:val="center"/>
              <w:rPr>
                <w:rFonts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6. 校验结果：支持查看管理端反馈的校验结果及专家意见；</w:t>
            </w:r>
          </w:p>
          <w:p w14:paraId="38992473">
            <w:pPr>
              <w:widowControl/>
              <w:jc w:val="left"/>
              <w:textAlignment w:val="center"/>
              <w:rPr>
                <w:rFonts w:hint="eastAsia" w:ascii="宋体" w:hAnsi="宋体" w:eastAsia="宋体" w:cs="宋体"/>
                <w:color w:val="222222"/>
                <w:sz w:val="24"/>
                <w:szCs w:val="24"/>
              </w:rPr>
            </w:pPr>
            <w:r>
              <w:rPr>
                <w:rFonts w:hint="eastAsia" w:ascii="宋体" w:hAnsi="宋体" w:eastAsia="宋体" w:cs="宋体"/>
                <w:color w:val="222222"/>
                <w:kern w:val="0"/>
                <w:sz w:val="24"/>
                <w:szCs w:val="24"/>
                <w:lang w:bidi="ar"/>
              </w:rPr>
              <w:t>7. 整改反馈：</w:t>
            </w:r>
            <w:r>
              <w:rPr>
                <w:rFonts w:hint="eastAsia" w:ascii="宋体" w:hAnsi="宋体" w:eastAsia="宋体" w:cs="宋体"/>
                <w:spacing w:val="-2"/>
                <w:sz w:val="24"/>
                <w:szCs w:val="24"/>
              </w:rPr>
              <w:t>整改反馈：支持上传整改反馈信息；支持校验负责人汇总</w:t>
            </w:r>
            <w:r>
              <w:rPr>
                <w:rFonts w:hint="eastAsia" w:ascii="宋体" w:hAnsi="宋体" w:eastAsia="宋体" w:cs="宋体"/>
                <w:sz w:val="24"/>
                <w:szCs w:val="24"/>
              </w:rPr>
              <w:t>整改信息提交到管理端；支持校验负责人按照项目类型、项</w:t>
            </w:r>
            <w:r>
              <w:rPr>
                <w:rFonts w:hint="eastAsia" w:ascii="宋体" w:hAnsi="宋体" w:eastAsia="宋体" w:cs="宋体"/>
                <w:spacing w:val="-1"/>
                <w:sz w:val="24"/>
                <w:szCs w:val="24"/>
              </w:rPr>
              <w:t>目编号、</w:t>
            </w:r>
            <w:r>
              <w:rPr>
                <w:rFonts w:hint="eastAsia" w:ascii="宋体" w:hAnsi="宋体" w:eastAsia="宋体" w:cs="宋体"/>
                <w:spacing w:val="-3"/>
                <w:sz w:val="24"/>
                <w:szCs w:val="24"/>
              </w:rPr>
              <w:t>机构用户、科室搜索查看上传的整改信息</w:t>
            </w:r>
          </w:p>
        </w:tc>
      </w:tr>
      <w:tr w14:paraId="0217BA50">
        <w:tblPrEx>
          <w:shd w:val="clear" w:color="auto" w:fill="auto"/>
          <w:tblCellMar>
            <w:top w:w="0" w:type="dxa"/>
            <w:left w:w="0" w:type="dxa"/>
            <w:bottom w:w="0" w:type="dxa"/>
            <w:right w:w="0" w:type="dxa"/>
          </w:tblCellMar>
        </w:tblPrEx>
        <w:trPr>
          <w:trHeight w:val="1948"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FA0B24">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机构端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980D1">
            <w:pPr>
              <w:widowControl/>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系统管理</w:t>
            </w:r>
          </w:p>
          <w:p w14:paraId="3C956E6C">
            <w:pPr>
              <w:widowControl/>
              <w:jc w:val="left"/>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1.机构信息：支持录入机构信息；支持修改机构信息；</w:t>
            </w:r>
          </w:p>
          <w:p w14:paraId="23D7BEA2">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2.权限管理：支持新增人员信息，编辑用户详情信息，存档在系统中；支持批量删除录入的信息；支持按照姓名、科室、分组等搜索录入人员信息；支持设置机构用户权限；（那些角色、那些权限，例如院领导仅查看材料）支持新增科室信息；</w:t>
            </w:r>
          </w:p>
          <w:p w14:paraId="62F1BDA5">
            <w:pPr>
              <w:widowControl/>
              <w:textAlignment w:val="center"/>
              <w:rPr>
                <w:rFonts w:hint="eastAsia" w:ascii="宋体" w:hAnsi="宋体" w:eastAsia="宋体" w:cs="宋体"/>
                <w:color w:val="222222"/>
                <w:kern w:val="0"/>
                <w:sz w:val="24"/>
                <w:szCs w:val="24"/>
                <w:lang w:bidi="ar"/>
              </w:rPr>
            </w:pPr>
          </w:p>
        </w:tc>
      </w:tr>
      <w:tr w14:paraId="30DC03DA">
        <w:tblPrEx>
          <w:shd w:val="clear" w:color="auto" w:fill="auto"/>
          <w:tblCellMar>
            <w:top w:w="0" w:type="dxa"/>
            <w:left w:w="0" w:type="dxa"/>
            <w:bottom w:w="0" w:type="dxa"/>
            <w:right w:w="0" w:type="dxa"/>
          </w:tblCellMar>
        </w:tblPrEx>
        <w:trPr>
          <w:trHeight w:val="4087" w:hRule="atLeast"/>
          <w:jc w:val="center"/>
        </w:trPr>
        <w:tc>
          <w:tcPr>
            <w:tcW w:w="11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47BEC">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专家端</w:t>
            </w:r>
          </w:p>
        </w:tc>
        <w:tc>
          <w:tcPr>
            <w:tcW w:w="38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EED9B">
            <w:pPr>
              <w:spacing w:before="326" w:line="398" w:lineRule="auto"/>
              <w:ind w:left="24" w:right="102"/>
              <w:jc w:val="left"/>
              <w:rPr>
                <w:rFonts w:hint="eastAsia" w:ascii="宋体" w:hAnsi="宋体" w:eastAsia="宋体" w:cs="宋体"/>
                <w:sz w:val="24"/>
                <w:szCs w:val="24"/>
              </w:rPr>
            </w:pPr>
            <w:r>
              <w:rPr>
                <w:rFonts w:hint="eastAsia" w:ascii="宋体" w:hAnsi="宋体" w:eastAsia="宋体" w:cs="宋体"/>
                <w:spacing w:val="-2"/>
                <w:sz w:val="24"/>
                <w:szCs w:val="24"/>
              </w:rPr>
              <w:t>1.专家端首页：支持专家校验任务的进度；支持专家从首页进入培训考试；支持专家点击进度板块跳转到相应的详</w:t>
            </w:r>
            <w:r>
              <w:rPr>
                <w:rFonts w:hint="eastAsia" w:ascii="宋体" w:hAnsi="宋体" w:eastAsia="宋体" w:cs="宋体"/>
                <w:spacing w:val="-3"/>
                <w:sz w:val="24"/>
                <w:szCs w:val="24"/>
              </w:rPr>
              <w:t>情页面内；</w:t>
            </w:r>
          </w:p>
          <w:p w14:paraId="34498F37">
            <w:pPr>
              <w:spacing w:before="42" w:line="220" w:lineRule="auto"/>
              <w:jc w:val="left"/>
              <w:rPr>
                <w:rFonts w:hint="eastAsia" w:ascii="宋体" w:hAnsi="宋体" w:eastAsia="宋体" w:cs="宋体"/>
                <w:sz w:val="24"/>
                <w:szCs w:val="24"/>
              </w:rPr>
            </w:pPr>
            <w:r>
              <w:rPr>
                <w:rFonts w:hint="eastAsia" w:ascii="宋体" w:hAnsi="宋体" w:eastAsia="宋体" w:cs="宋体"/>
                <w:spacing w:val="-3"/>
                <w:sz w:val="24"/>
                <w:szCs w:val="24"/>
              </w:rPr>
              <w:t>2.校验管理</w:t>
            </w:r>
          </w:p>
          <w:p w14:paraId="3BE6C2C0">
            <w:pPr>
              <w:spacing w:before="289" w:line="221" w:lineRule="auto"/>
              <w:jc w:val="left"/>
              <w:rPr>
                <w:rFonts w:hint="eastAsia" w:ascii="宋体" w:hAnsi="宋体" w:eastAsia="宋体" w:cs="宋体"/>
                <w:sz w:val="24"/>
                <w:szCs w:val="24"/>
              </w:rPr>
            </w:pPr>
            <w:r>
              <w:rPr>
                <w:rFonts w:hint="eastAsia" w:ascii="宋体" w:hAnsi="宋体" w:eastAsia="宋体" w:cs="宋体"/>
                <w:spacing w:val="-3"/>
                <w:sz w:val="24"/>
                <w:szCs w:val="24"/>
              </w:rPr>
              <w:t>2.1线上校验：</w:t>
            </w:r>
            <w:r>
              <w:rPr>
                <w:rFonts w:hint="eastAsia" w:ascii="宋体" w:hAnsi="宋体" w:eastAsia="宋体" w:cs="宋体"/>
                <w:spacing w:val="-4"/>
                <w:sz w:val="24"/>
                <w:szCs w:val="24"/>
              </w:rPr>
              <w:t>支持专家查看校验细则、校验分值、机构申请材料；支持专家在线评分；系统支持自动统计专家线上评估的分数；支持专家组长查看</w:t>
            </w:r>
            <w:r>
              <w:rPr>
                <w:rFonts w:hint="eastAsia" w:ascii="宋体" w:hAnsi="宋体" w:eastAsia="宋体" w:cs="宋体"/>
                <w:spacing w:val="-2"/>
                <w:sz w:val="24"/>
                <w:szCs w:val="24"/>
              </w:rPr>
              <w:t>各专家意见；支持专家组长向管理端提交线上专家意见表；</w:t>
            </w:r>
          </w:p>
          <w:p w14:paraId="1FB47804">
            <w:pPr>
              <w:spacing w:before="41" w:line="398" w:lineRule="auto"/>
              <w:ind w:right="99"/>
              <w:jc w:val="left"/>
              <w:rPr>
                <w:rFonts w:hint="eastAsia" w:ascii="宋体" w:hAnsi="宋体" w:eastAsia="宋体" w:cs="宋体"/>
                <w:sz w:val="24"/>
                <w:szCs w:val="24"/>
              </w:rPr>
            </w:pPr>
            <w:r>
              <w:rPr>
                <w:rFonts w:hint="eastAsia" w:ascii="宋体" w:hAnsi="宋体" w:eastAsia="宋体" w:cs="宋体"/>
                <w:spacing w:val="-2"/>
                <w:sz w:val="24"/>
                <w:szCs w:val="24"/>
              </w:rPr>
              <w:t>2.2现场校验：系统支持上传、查看现场校验评分文件、专家</w:t>
            </w:r>
            <w:r>
              <w:rPr>
                <w:rFonts w:hint="eastAsia" w:ascii="宋体" w:hAnsi="宋体" w:eastAsia="宋体" w:cs="宋体"/>
                <w:spacing w:val="-4"/>
                <w:sz w:val="24"/>
                <w:szCs w:val="24"/>
              </w:rPr>
              <w:t>意见；专家意见表支持自动显示专家名字；</w:t>
            </w:r>
          </w:p>
          <w:p w14:paraId="178744AF">
            <w:pPr>
              <w:spacing w:before="40" w:line="398" w:lineRule="auto"/>
              <w:jc w:val="left"/>
              <w:rPr>
                <w:rFonts w:hint="eastAsia" w:ascii="宋体" w:hAnsi="宋体" w:eastAsia="宋体" w:cs="宋体"/>
                <w:sz w:val="24"/>
                <w:szCs w:val="24"/>
              </w:rPr>
            </w:pPr>
            <w:r>
              <w:rPr>
                <w:rFonts w:hint="eastAsia" w:ascii="宋体" w:hAnsi="宋体" w:eastAsia="宋体" w:cs="宋体"/>
                <w:sz w:val="24"/>
                <w:szCs w:val="24"/>
              </w:rPr>
              <w:t>2.3校验结果：支持专家查看机构全部校验佐证材料、</w:t>
            </w:r>
            <w:r>
              <w:rPr>
                <w:rFonts w:hint="eastAsia" w:ascii="宋体" w:hAnsi="宋体" w:eastAsia="宋体" w:cs="宋体"/>
                <w:spacing w:val="-1"/>
                <w:sz w:val="24"/>
                <w:szCs w:val="24"/>
              </w:rPr>
              <w:t>评分、</w:t>
            </w:r>
            <w:r>
              <w:rPr>
                <w:rFonts w:hint="eastAsia" w:ascii="宋体" w:hAnsi="宋体" w:eastAsia="宋体" w:cs="宋体"/>
                <w:spacing w:val="-4"/>
                <w:sz w:val="24"/>
                <w:szCs w:val="24"/>
              </w:rPr>
              <w:t>现场校验后的专家意见。</w:t>
            </w:r>
          </w:p>
          <w:p w14:paraId="2B955030">
            <w:pPr>
              <w:spacing w:before="40" w:line="403" w:lineRule="auto"/>
              <w:jc w:val="left"/>
              <w:rPr>
                <w:rFonts w:hint="eastAsia" w:ascii="宋体" w:hAnsi="宋体" w:eastAsia="宋体" w:cs="宋体"/>
                <w:spacing w:val="-14"/>
                <w:sz w:val="24"/>
                <w:szCs w:val="24"/>
              </w:rPr>
            </w:pPr>
            <w:r>
              <w:rPr>
                <w:rFonts w:hint="eastAsia" w:ascii="宋体" w:hAnsi="宋体" w:eastAsia="宋体" w:cs="宋体"/>
                <w:sz w:val="24"/>
                <w:szCs w:val="24"/>
              </w:rPr>
              <w:t>2.4整改反馈：支持查看机构提交的整改反馈；支持按</w:t>
            </w:r>
            <w:r>
              <w:rPr>
                <w:rFonts w:hint="eastAsia" w:ascii="宋体" w:hAnsi="宋体" w:eastAsia="宋体" w:cs="宋体"/>
                <w:spacing w:val="-1"/>
                <w:sz w:val="24"/>
                <w:szCs w:val="24"/>
              </w:rPr>
              <w:t>地区、</w:t>
            </w:r>
            <w:r>
              <w:rPr>
                <w:rFonts w:hint="eastAsia" w:ascii="宋体" w:hAnsi="宋体" w:eastAsia="宋体" w:cs="宋体"/>
                <w:spacing w:val="-4"/>
                <w:sz w:val="24"/>
                <w:szCs w:val="24"/>
              </w:rPr>
              <w:t>机构名称搜索机构提交的整改反馈；支持显示校验机构提交整改反馈</w:t>
            </w:r>
            <w:r>
              <w:rPr>
                <w:rFonts w:hint="eastAsia" w:ascii="宋体" w:hAnsi="宋体" w:eastAsia="宋体" w:cs="宋体"/>
                <w:spacing w:val="-14"/>
                <w:sz w:val="24"/>
                <w:szCs w:val="24"/>
              </w:rPr>
              <w:t>的进度；</w:t>
            </w:r>
          </w:p>
          <w:p w14:paraId="342AD30B">
            <w:pPr>
              <w:spacing w:line="360" w:lineRule="auto"/>
              <w:jc w:val="left"/>
              <w:rPr>
                <w:rFonts w:hint="default"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3.质量反馈：支持随时上传日常中发现的质量问题。</w:t>
            </w:r>
          </w:p>
        </w:tc>
      </w:tr>
    </w:tbl>
    <w:p w14:paraId="2784A013">
      <w:pPr>
        <w:spacing w:before="92" w:line="221" w:lineRule="auto"/>
        <w:outlineLvl w:val="0"/>
        <w:rPr>
          <w:rFonts w:hint="eastAsia" w:ascii="宋体" w:hAnsi="宋体" w:eastAsia="宋体" w:cs="宋体"/>
          <w:b/>
          <w:bCs/>
          <w:spacing w:val="-4"/>
          <w:sz w:val="28"/>
          <w:szCs w:val="28"/>
          <w:lang w:val="en-US" w:eastAsia="zh-CN"/>
        </w:rPr>
      </w:pPr>
    </w:p>
    <w:p w14:paraId="7CC00C8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eastAsia="zh-CN"/>
        </w:rPr>
      </w:pPr>
      <w:r>
        <w:rPr>
          <w:rFonts w:hint="eastAsia" w:ascii="宋体" w:hAnsi="宋体" w:eastAsia="宋体" w:cs="宋体"/>
          <w:snapToGrid w:val="0"/>
          <w:color w:val="000000"/>
          <w:spacing w:val="-4"/>
          <w:kern w:val="0"/>
          <w:sz w:val="28"/>
          <w:szCs w:val="28"/>
          <w:lang w:val="en-US" w:eastAsia="zh-CN"/>
        </w:rPr>
        <w:t>注：成交供应商需配合采购人定制开发、与院内外系统对接的需求</w:t>
      </w:r>
      <w:r>
        <w:rPr>
          <w:rFonts w:hint="eastAsia" w:ascii="宋体" w:hAnsi="宋体" w:eastAsia="宋体" w:cs="宋体"/>
          <w:snapToGrid w:val="0"/>
          <w:color w:val="000000"/>
          <w:spacing w:val="-4"/>
          <w:kern w:val="0"/>
          <w:sz w:val="28"/>
          <w:szCs w:val="28"/>
          <w:lang w:eastAsia="zh-CN"/>
        </w:rPr>
        <w:t>。</w:t>
      </w:r>
    </w:p>
    <w:p w14:paraId="78D5D325">
      <w:pPr>
        <w:spacing w:before="92" w:line="221" w:lineRule="auto"/>
        <w:ind w:left="25"/>
        <w:outlineLvl w:val="0"/>
        <w:rPr>
          <w:rFonts w:hint="eastAsia" w:ascii="宋体" w:hAnsi="宋体" w:eastAsia="宋体" w:cs="宋体"/>
          <w:b/>
          <w:bCs/>
          <w:spacing w:val="-4"/>
          <w:sz w:val="28"/>
          <w:szCs w:val="28"/>
          <w:lang w:val="en-US" w:eastAsia="zh-CN"/>
        </w:rPr>
      </w:pPr>
    </w:p>
    <w:p w14:paraId="480E3ADF">
      <w:pPr>
        <w:spacing w:before="92" w:line="221" w:lineRule="auto"/>
        <w:ind w:left="25"/>
        <w:outlineLvl w:val="0"/>
        <w:rPr>
          <w:rFonts w:hint="eastAsia" w:ascii="宋体" w:hAnsi="宋体" w:eastAsia="宋体" w:cs="宋体"/>
          <w:sz w:val="28"/>
          <w:szCs w:val="28"/>
        </w:rPr>
      </w:pPr>
      <w:r>
        <w:rPr>
          <w:rFonts w:hint="eastAsia" w:ascii="宋体" w:hAnsi="宋体" w:eastAsia="宋体" w:cs="宋体"/>
          <w:b/>
          <w:bCs/>
          <w:spacing w:val="-4"/>
          <w:sz w:val="28"/>
          <w:szCs w:val="28"/>
          <w:lang w:val="en-US" w:eastAsia="zh-CN"/>
        </w:rPr>
        <w:t>包组4：</w:t>
      </w:r>
      <w:r>
        <w:rPr>
          <w:rFonts w:hint="eastAsia" w:ascii="宋体" w:hAnsi="宋体" w:eastAsia="宋体" w:cs="宋体"/>
          <w:b/>
          <w:bCs/>
          <w:spacing w:val="-4"/>
          <w:sz w:val="28"/>
          <w:szCs w:val="28"/>
        </w:rPr>
        <w:t>质量控制系统</w:t>
      </w:r>
    </w:p>
    <w:p w14:paraId="38CEA0B0">
      <w:pPr>
        <w:pStyle w:val="4"/>
        <w:numPr>
          <w:ilvl w:val="0"/>
          <w:numId w:val="0"/>
        </w:numPr>
      </w:pPr>
      <w:r>
        <w:rPr>
          <w:rFonts w:hint="eastAsia"/>
        </w:rPr>
        <w:t>（一）、项目背景</w:t>
      </w:r>
    </w:p>
    <w:p w14:paraId="46571766">
      <w:pPr>
        <w:rPr>
          <w:rFonts w:hint="eastAsia"/>
          <w:lang w:bidi="ar"/>
        </w:rPr>
      </w:pPr>
    </w:p>
    <w:p w14:paraId="1559FB34">
      <w:pPr>
        <w:ind w:firstLine="548" w:firstLineChars="200"/>
        <w:rPr>
          <w:rFonts w:asciiTheme="minorEastAsia" w:hAnsiTheme="minorEastAsia"/>
          <w:snapToGrid w:val="0"/>
          <w:spacing w:val="-3"/>
          <w:sz w:val="28"/>
          <w:szCs w:val="28"/>
        </w:rPr>
      </w:pPr>
      <w:r>
        <w:rPr>
          <w:rFonts w:hint="eastAsia" w:asciiTheme="minorEastAsia" w:hAnsiTheme="minorEastAsia"/>
          <w:snapToGrid w:val="0"/>
          <w:spacing w:val="-3"/>
          <w:sz w:val="28"/>
          <w:szCs w:val="28"/>
        </w:rPr>
        <w:t>省出生缺陷防治管理中心在2021-2023连续三年在省卫健委领导下作为主要负责单位组织完成省级产前诊断质控活动。既往和现有的质控活动均为手工劳动，在全省76家产前诊断机构的质控中需要耗费极大的的人力资源、效率低、容易出错，存在一定的安全隐患。因此，在已有的工作基础上，建设信息化、智能化的产前诊断质控系统</w:t>
      </w:r>
      <w:r>
        <w:rPr>
          <w:rFonts w:hint="eastAsia" w:asciiTheme="minorEastAsia" w:hAnsiTheme="minorEastAsia"/>
          <w:snapToGrid w:val="0"/>
          <w:spacing w:val="-3"/>
          <w:sz w:val="28"/>
          <w:szCs w:val="28"/>
          <w:lang w:eastAsia="zh-CN"/>
        </w:rPr>
        <w:t>，</w:t>
      </w:r>
      <w:r>
        <w:rPr>
          <w:rFonts w:hint="eastAsia" w:asciiTheme="minorEastAsia" w:hAnsiTheme="minorEastAsia"/>
          <w:snapToGrid w:val="0"/>
          <w:spacing w:val="-3"/>
          <w:sz w:val="28"/>
          <w:szCs w:val="28"/>
        </w:rPr>
        <w:t>建立自动化质控指标的提取和失控警示体系</w:t>
      </w:r>
      <w:r>
        <w:rPr>
          <w:rFonts w:hint="eastAsia" w:asciiTheme="minorEastAsia" w:hAnsiTheme="minorEastAsia"/>
          <w:snapToGrid w:val="0"/>
          <w:spacing w:val="-3"/>
          <w:sz w:val="28"/>
          <w:szCs w:val="28"/>
          <w:lang w:eastAsia="zh-CN"/>
        </w:rPr>
        <w:t>，</w:t>
      </w:r>
      <w:r>
        <w:rPr>
          <w:rFonts w:hint="eastAsia" w:asciiTheme="minorEastAsia" w:hAnsiTheme="minorEastAsia"/>
          <w:snapToGrid w:val="0"/>
          <w:spacing w:val="-3"/>
          <w:sz w:val="28"/>
          <w:szCs w:val="28"/>
          <w:lang w:val="en-US" w:eastAsia="zh-CN"/>
        </w:rPr>
        <w:t>来</w:t>
      </w:r>
      <w:r>
        <w:rPr>
          <w:rFonts w:asciiTheme="minorEastAsia" w:hAnsiTheme="minorEastAsia"/>
          <w:snapToGrid w:val="0"/>
          <w:spacing w:val="-3"/>
          <w:sz w:val="28"/>
          <w:szCs w:val="28"/>
        </w:rPr>
        <w:t>建立和完善质量管理体系，创新质量管理模式，强化医疗质量控制指标的制定与实施，以及推动医疗质量管理科学化和信息化。</w:t>
      </w:r>
    </w:p>
    <w:p w14:paraId="06F4A435">
      <w:pPr>
        <w:pStyle w:val="4"/>
        <w:numPr>
          <w:ilvl w:val="0"/>
          <w:numId w:val="0"/>
        </w:numPr>
      </w:pPr>
      <w:r>
        <w:rPr>
          <w:rFonts w:hint="eastAsia"/>
        </w:rPr>
        <w:t>（二）、</w:t>
      </w:r>
      <w:r>
        <w:rPr>
          <w:rFonts w:hint="eastAsia"/>
          <w:lang w:val="en-US" w:eastAsia="zh-CN"/>
        </w:rPr>
        <w:t>需</w:t>
      </w:r>
      <w:r>
        <w:rPr>
          <w:rFonts w:hint="eastAsia"/>
        </w:rPr>
        <w:t>求</w:t>
      </w:r>
    </w:p>
    <w:tbl>
      <w:tblPr>
        <w:tblStyle w:val="6"/>
        <w:tblW w:w="9261" w:type="dxa"/>
        <w:jc w:val="center"/>
        <w:shd w:val="clear" w:color="auto" w:fill="auto"/>
        <w:tblLayout w:type="fixed"/>
        <w:tblCellMar>
          <w:top w:w="0" w:type="dxa"/>
          <w:left w:w="0" w:type="dxa"/>
          <w:bottom w:w="0" w:type="dxa"/>
          <w:right w:w="0" w:type="dxa"/>
        </w:tblCellMar>
      </w:tblPr>
      <w:tblGrid>
        <w:gridCol w:w="1902"/>
        <w:gridCol w:w="7359"/>
      </w:tblGrid>
      <w:tr w14:paraId="21F50B38">
        <w:tblPrEx>
          <w:tblCellMar>
            <w:top w:w="0" w:type="dxa"/>
            <w:left w:w="0" w:type="dxa"/>
            <w:bottom w:w="0" w:type="dxa"/>
            <w:right w:w="0" w:type="dxa"/>
          </w:tblCellMar>
        </w:tblPrEx>
        <w:trPr>
          <w:trHeight w:val="968" w:hRule="atLeast"/>
          <w:jc w:val="center"/>
        </w:trPr>
        <w:tc>
          <w:tcPr>
            <w:tcW w:w="1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6E5623">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b/>
                <w:color w:val="222222"/>
                <w:kern w:val="0"/>
                <w:sz w:val="24"/>
                <w:szCs w:val="24"/>
                <w:lang w:bidi="ar"/>
              </w:rPr>
              <w:t>功能点</w:t>
            </w:r>
          </w:p>
        </w:tc>
        <w:tc>
          <w:tcPr>
            <w:tcW w:w="73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5E194">
            <w:pPr>
              <w:spacing w:before="91" w:line="316" w:lineRule="auto"/>
              <w:ind w:left="24" w:right="107" w:firstLine="414"/>
              <w:rPr>
                <w:rFonts w:hint="eastAsia" w:ascii="宋体" w:hAnsi="宋体" w:eastAsia="宋体" w:cs="宋体"/>
                <w:spacing w:val="-1"/>
                <w:sz w:val="24"/>
                <w:szCs w:val="24"/>
              </w:rPr>
            </w:pPr>
            <w:r>
              <w:rPr>
                <w:rFonts w:hint="eastAsia" w:ascii="宋体" w:hAnsi="宋体" w:eastAsia="宋体" w:cs="宋体"/>
                <w:b/>
                <w:color w:val="222222"/>
                <w:kern w:val="0"/>
                <w:sz w:val="24"/>
                <w:szCs w:val="24"/>
                <w:lang w:bidi="ar"/>
              </w:rPr>
              <w:t>具体功能</w:t>
            </w:r>
          </w:p>
        </w:tc>
      </w:tr>
      <w:tr w14:paraId="4D350A20">
        <w:tblPrEx>
          <w:tblCellMar>
            <w:top w:w="0" w:type="dxa"/>
            <w:left w:w="0" w:type="dxa"/>
            <w:bottom w:w="0" w:type="dxa"/>
            <w:right w:w="0" w:type="dxa"/>
          </w:tblCellMar>
        </w:tblPrEx>
        <w:trPr>
          <w:trHeight w:val="1258" w:hRule="atLeast"/>
          <w:jc w:val="center"/>
        </w:trPr>
        <w:tc>
          <w:tcPr>
            <w:tcW w:w="1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D23AF">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管理端</w:t>
            </w:r>
          </w:p>
        </w:tc>
        <w:tc>
          <w:tcPr>
            <w:tcW w:w="73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8189B">
            <w:pPr>
              <w:spacing w:before="91" w:line="316" w:lineRule="auto"/>
              <w:ind w:right="107"/>
              <w:rPr>
                <w:rFonts w:hint="eastAsia" w:ascii="宋体" w:hAnsi="宋体" w:eastAsia="宋体" w:cs="宋体"/>
                <w:sz w:val="24"/>
                <w:szCs w:val="24"/>
              </w:rPr>
            </w:pPr>
            <w:r>
              <w:rPr>
                <w:rFonts w:hint="eastAsia" w:ascii="宋体" w:hAnsi="宋体" w:eastAsia="宋体" w:cs="宋体"/>
                <w:spacing w:val="-1"/>
                <w:sz w:val="24"/>
                <w:szCs w:val="24"/>
              </w:rPr>
              <w:t>1．支持管理端查看质控机构的总体信息，包含质控是否完成、质</w:t>
            </w:r>
            <w:r>
              <w:rPr>
                <w:rFonts w:hint="eastAsia" w:ascii="宋体" w:hAnsi="宋体" w:eastAsia="宋体" w:cs="宋体"/>
                <w:spacing w:val="-2"/>
                <w:sz w:val="24"/>
                <w:szCs w:val="24"/>
              </w:rPr>
              <w:t>控结果等信息；</w:t>
            </w:r>
          </w:p>
          <w:p w14:paraId="2F9D8053">
            <w:pPr>
              <w:spacing w:before="290" w:line="219" w:lineRule="auto"/>
              <w:rPr>
                <w:rFonts w:hint="eastAsia" w:ascii="宋体" w:hAnsi="宋体" w:eastAsia="宋体" w:cs="宋体"/>
                <w:sz w:val="24"/>
                <w:szCs w:val="24"/>
              </w:rPr>
            </w:pPr>
            <w:r>
              <w:rPr>
                <w:rFonts w:hint="eastAsia" w:ascii="宋体" w:hAnsi="宋体" w:eastAsia="宋体" w:cs="宋体"/>
                <w:spacing w:val="-3"/>
                <w:sz w:val="24"/>
                <w:szCs w:val="24"/>
              </w:rPr>
              <w:t>2．支持管理端添加质控机构，并管理机构信息；</w:t>
            </w:r>
          </w:p>
          <w:p w14:paraId="1A340296">
            <w:pPr>
              <w:spacing w:before="291" w:line="316" w:lineRule="auto"/>
              <w:ind w:right="148"/>
              <w:rPr>
                <w:rFonts w:hint="eastAsia" w:ascii="宋体" w:hAnsi="宋体" w:eastAsia="宋体" w:cs="宋体"/>
                <w:sz w:val="24"/>
                <w:szCs w:val="24"/>
              </w:rPr>
            </w:pPr>
            <w:r>
              <w:rPr>
                <w:rFonts w:hint="eastAsia" w:ascii="宋体" w:hAnsi="宋体" w:eastAsia="宋体" w:cs="宋体"/>
                <w:spacing w:val="-2"/>
                <w:sz w:val="24"/>
                <w:szCs w:val="24"/>
              </w:rPr>
              <w:t>3．支持管理端组建专家库，并对专家库进行查询、新增、编辑、删除等管理；</w:t>
            </w:r>
          </w:p>
          <w:p w14:paraId="14F043FF">
            <w:pPr>
              <w:spacing w:before="291" w:line="219" w:lineRule="auto"/>
              <w:rPr>
                <w:rFonts w:hint="eastAsia" w:ascii="宋体" w:hAnsi="宋体" w:eastAsia="宋体" w:cs="宋体"/>
                <w:sz w:val="24"/>
                <w:szCs w:val="24"/>
              </w:rPr>
            </w:pPr>
            <w:r>
              <w:rPr>
                <w:rFonts w:hint="eastAsia" w:ascii="宋体" w:hAnsi="宋体" w:eastAsia="宋体" w:cs="宋体"/>
                <w:spacing w:val="-1"/>
                <w:sz w:val="24"/>
                <w:szCs w:val="24"/>
              </w:rPr>
              <w:t>4．支持管理端查看质控机构的质控结果；</w:t>
            </w:r>
          </w:p>
          <w:p w14:paraId="224B31EE">
            <w:pPr>
              <w:spacing w:before="293" w:line="347" w:lineRule="auto"/>
              <w:ind w:right="107"/>
              <w:rPr>
                <w:rFonts w:hint="eastAsia" w:ascii="宋体" w:hAnsi="宋体" w:eastAsia="宋体" w:cs="宋体"/>
                <w:sz w:val="24"/>
                <w:szCs w:val="24"/>
              </w:rPr>
            </w:pPr>
            <w:r>
              <w:rPr>
                <w:rFonts w:hint="eastAsia" w:ascii="宋体" w:hAnsi="宋体" w:eastAsia="宋体" w:cs="宋体"/>
                <w:spacing w:val="-1"/>
                <w:sz w:val="24"/>
                <w:szCs w:val="24"/>
              </w:rPr>
              <w:t>5．支持管理端创建新闻和公告，以及设置新闻类型，并对新闻进行管理，新闻格式包括：图文、图片、PDF、视频类型，支持对新闻</w:t>
            </w:r>
            <w:r>
              <w:rPr>
                <w:rFonts w:hint="eastAsia" w:ascii="宋体" w:hAnsi="宋体" w:eastAsia="宋体" w:cs="宋体"/>
                <w:spacing w:val="-9"/>
                <w:sz w:val="24"/>
                <w:szCs w:val="24"/>
              </w:rPr>
              <w:t>附件进行下载；</w:t>
            </w:r>
          </w:p>
          <w:p w14:paraId="439C44AF">
            <w:pPr>
              <w:spacing w:before="291" w:line="316" w:lineRule="auto"/>
              <w:ind w:right="169"/>
              <w:rPr>
                <w:rFonts w:hint="eastAsia" w:ascii="宋体" w:hAnsi="宋体" w:eastAsia="宋体" w:cs="宋体"/>
                <w:sz w:val="24"/>
                <w:szCs w:val="24"/>
              </w:rPr>
            </w:pPr>
            <w:r>
              <w:rPr>
                <w:rFonts w:hint="eastAsia" w:ascii="宋体" w:hAnsi="宋体" w:eastAsia="宋体" w:cs="宋体"/>
                <w:spacing w:val="-3"/>
                <w:sz w:val="24"/>
                <w:szCs w:val="24"/>
              </w:rPr>
              <w:t>6．支持管理端为质控机构分配质控专家，并通知专家进行质控，</w:t>
            </w:r>
            <w:r>
              <w:rPr>
                <w:rFonts w:hint="eastAsia" w:ascii="宋体" w:hAnsi="宋体" w:eastAsia="宋体" w:cs="宋体"/>
                <w:spacing w:val="-4"/>
                <w:sz w:val="24"/>
                <w:szCs w:val="24"/>
              </w:rPr>
              <w:t>专家质控结果关联至管理端，管理端可查看；</w:t>
            </w:r>
          </w:p>
          <w:p w14:paraId="1CDF52CB">
            <w:pPr>
              <w:spacing w:before="289" w:line="316" w:lineRule="auto"/>
              <w:ind w:right="116"/>
              <w:rPr>
                <w:rFonts w:hint="eastAsia" w:ascii="宋体" w:hAnsi="宋体" w:eastAsia="宋体" w:cs="宋体"/>
                <w:sz w:val="24"/>
                <w:szCs w:val="24"/>
              </w:rPr>
            </w:pPr>
            <w:r>
              <w:rPr>
                <w:rFonts w:hint="eastAsia" w:ascii="宋体" w:hAnsi="宋体" w:eastAsia="宋体" w:cs="宋体"/>
                <w:spacing w:val="-10"/>
                <w:sz w:val="24"/>
                <w:szCs w:val="24"/>
              </w:rPr>
              <w:t>7．支持管理端管理科室信息，对科室信息进行创建、编辑</w:t>
            </w:r>
            <w:r>
              <w:rPr>
                <w:rFonts w:hint="eastAsia" w:ascii="宋体" w:hAnsi="宋体" w:eastAsia="宋体" w:cs="宋体"/>
                <w:spacing w:val="-11"/>
                <w:sz w:val="24"/>
                <w:szCs w:val="24"/>
              </w:rPr>
              <w:t>、删除、</w:t>
            </w:r>
            <w:r>
              <w:rPr>
                <w:rFonts w:hint="eastAsia" w:ascii="宋体" w:hAnsi="宋体" w:eastAsia="宋体" w:cs="宋体"/>
                <w:spacing w:val="-3"/>
                <w:sz w:val="24"/>
                <w:szCs w:val="24"/>
              </w:rPr>
              <w:t>查询等操作；</w:t>
            </w:r>
          </w:p>
          <w:p w14:paraId="2C3D0A91">
            <w:pPr>
              <w:spacing w:before="290" w:line="316" w:lineRule="auto"/>
              <w:ind w:right="106"/>
              <w:rPr>
                <w:rFonts w:hint="eastAsia" w:ascii="宋体" w:hAnsi="宋体" w:eastAsia="宋体" w:cs="宋体"/>
                <w:sz w:val="24"/>
                <w:szCs w:val="24"/>
              </w:rPr>
            </w:pPr>
            <w:r>
              <w:rPr>
                <w:rFonts w:hint="eastAsia" w:ascii="宋体" w:hAnsi="宋体" w:eastAsia="宋体" w:cs="宋体"/>
                <w:spacing w:val="-1"/>
                <w:sz w:val="24"/>
                <w:szCs w:val="24"/>
              </w:rPr>
              <w:t>8．支持管理端管理用户专业信息，对用户专业信息进行创建、编</w:t>
            </w:r>
            <w:r>
              <w:rPr>
                <w:rFonts w:hint="eastAsia" w:ascii="宋体" w:hAnsi="宋体" w:eastAsia="宋体" w:cs="宋体"/>
                <w:spacing w:val="-5"/>
                <w:sz w:val="24"/>
                <w:szCs w:val="24"/>
              </w:rPr>
              <w:t>辑、删除、查询等操作；</w:t>
            </w:r>
          </w:p>
          <w:p w14:paraId="155494F5">
            <w:pPr>
              <w:spacing w:before="179" w:line="316" w:lineRule="auto"/>
              <w:ind w:right="137"/>
              <w:rPr>
                <w:rFonts w:hint="eastAsia" w:ascii="宋体" w:hAnsi="宋体" w:eastAsia="宋体" w:cs="宋体"/>
                <w:sz w:val="24"/>
                <w:szCs w:val="24"/>
              </w:rPr>
            </w:pPr>
            <w:r>
              <w:rPr>
                <w:rFonts w:hint="eastAsia" w:ascii="宋体" w:hAnsi="宋体" w:eastAsia="宋体" w:cs="宋体"/>
                <w:spacing w:val="-10"/>
                <w:sz w:val="24"/>
                <w:szCs w:val="24"/>
              </w:rPr>
              <w:t>9．支持管理端管理用户信息，对用户信息进行创建、编辑、删</w:t>
            </w:r>
            <w:r>
              <w:rPr>
                <w:rFonts w:hint="eastAsia" w:ascii="宋体" w:hAnsi="宋体" w:eastAsia="宋体" w:cs="宋体"/>
                <w:spacing w:val="-11"/>
                <w:sz w:val="24"/>
                <w:szCs w:val="24"/>
              </w:rPr>
              <w:t>除、</w:t>
            </w:r>
            <w:r>
              <w:rPr>
                <w:rFonts w:hint="eastAsia" w:ascii="宋体" w:hAnsi="宋体" w:eastAsia="宋体" w:cs="宋体"/>
                <w:spacing w:val="-2"/>
                <w:sz w:val="24"/>
                <w:szCs w:val="24"/>
              </w:rPr>
              <w:t>查询、赋予权限等操作。</w:t>
            </w:r>
          </w:p>
          <w:p w14:paraId="0FBC2C98">
            <w:pPr>
              <w:spacing w:before="290" w:line="220" w:lineRule="auto"/>
              <w:jc w:val="left"/>
              <w:rPr>
                <w:rFonts w:hint="eastAsia" w:ascii="宋体" w:hAnsi="宋体" w:eastAsia="宋体" w:cs="宋体"/>
                <w:sz w:val="24"/>
                <w:szCs w:val="24"/>
              </w:rPr>
            </w:pPr>
            <w:r>
              <w:rPr>
                <w:rFonts w:hint="eastAsia" w:ascii="宋体" w:hAnsi="宋体" w:eastAsia="宋体" w:cs="宋体"/>
                <w:sz w:val="24"/>
                <w:szCs w:val="24"/>
              </w:rPr>
              <w:t>10．支持管理端管理人员对质控结果进行审核，并填写审</w:t>
            </w:r>
            <w:r>
              <w:rPr>
                <w:rFonts w:hint="eastAsia" w:ascii="宋体" w:hAnsi="宋体" w:eastAsia="宋体" w:cs="宋体"/>
                <w:spacing w:val="-1"/>
                <w:sz w:val="24"/>
                <w:szCs w:val="24"/>
              </w:rPr>
              <w:t>核意见。</w:t>
            </w:r>
          </w:p>
        </w:tc>
      </w:tr>
      <w:tr w14:paraId="427E3585">
        <w:tblPrEx>
          <w:shd w:val="clear" w:color="auto" w:fill="auto"/>
          <w:tblCellMar>
            <w:top w:w="0" w:type="dxa"/>
            <w:left w:w="0" w:type="dxa"/>
            <w:bottom w:w="0" w:type="dxa"/>
            <w:right w:w="0" w:type="dxa"/>
          </w:tblCellMar>
        </w:tblPrEx>
        <w:trPr>
          <w:trHeight w:val="733" w:hRule="atLeast"/>
          <w:jc w:val="center"/>
        </w:trPr>
        <w:tc>
          <w:tcPr>
            <w:tcW w:w="1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31E32">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专家端</w:t>
            </w:r>
          </w:p>
        </w:tc>
        <w:tc>
          <w:tcPr>
            <w:tcW w:w="73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4153E">
            <w:pPr>
              <w:spacing w:before="91" w:line="220" w:lineRule="auto"/>
              <w:rPr>
                <w:rFonts w:hint="eastAsia" w:ascii="宋体" w:hAnsi="宋体" w:eastAsia="宋体" w:cs="宋体"/>
                <w:sz w:val="24"/>
                <w:szCs w:val="24"/>
              </w:rPr>
            </w:pPr>
            <w:r>
              <w:rPr>
                <w:rFonts w:hint="eastAsia" w:ascii="宋体" w:hAnsi="宋体" w:eastAsia="宋体" w:cs="宋体"/>
                <w:spacing w:val="-3"/>
                <w:sz w:val="24"/>
                <w:szCs w:val="24"/>
              </w:rPr>
              <w:t>1．支持专家在线评分；</w:t>
            </w:r>
          </w:p>
          <w:p w14:paraId="6C0E3CA5">
            <w:pPr>
              <w:spacing w:before="290" w:line="316" w:lineRule="auto"/>
              <w:ind w:right="126"/>
              <w:rPr>
                <w:rFonts w:hint="eastAsia" w:ascii="宋体" w:hAnsi="宋体" w:eastAsia="宋体" w:cs="宋体"/>
                <w:sz w:val="24"/>
                <w:szCs w:val="24"/>
              </w:rPr>
            </w:pPr>
            <w:r>
              <w:rPr>
                <w:rFonts w:hint="eastAsia" w:ascii="宋体" w:hAnsi="宋体" w:eastAsia="宋体" w:cs="宋体"/>
                <w:spacing w:val="-1"/>
                <w:sz w:val="24"/>
                <w:szCs w:val="24"/>
              </w:rPr>
              <w:t>2．支持专家按照扣分标准评分进行细则评分并自动计算得分，自</w:t>
            </w:r>
            <w:r>
              <w:rPr>
                <w:rFonts w:hint="eastAsia" w:ascii="宋体" w:hAnsi="宋体" w:eastAsia="宋体" w:cs="宋体"/>
                <w:spacing w:val="-8"/>
                <w:sz w:val="24"/>
                <w:szCs w:val="24"/>
              </w:rPr>
              <w:t>动填写意见；</w:t>
            </w:r>
          </w:p>
          <w:p w14:paraId="0D1ADD5C">
            <w:pPr>
              <w:spacing w:before="291" w:line="220" w:lineRule="auto"/>
              <w:rPr>
                <w:rFonts w:hint="eastAsia" w:ascii="宋体" w:hAnsi="宋体" w:eastAsia="宋体" w:cs="宋体"/>
                <w:sz w:val="24"/>
                <w:szCs w:val="24"/>
              </w:rPr>
            </w:pPr>
            <w:r>
              <w:rPr>
                <w:rFonts w:hint="eastAsia" w:ascii="宋体" w:hAnsi="宋体" w:eastAsia="宋体" w:cs="宋体"/>
                <w:spacing w:val="-5"/>
                <w:sz w:val="24"/>
                <w:szCs w:val="24"/>
              </w:rPr>
              <w:t>3．支持专家查看评分结果；</w:t>
            </w:r>
          </w:p>
          <w:p w14:paraId="63371CA3">
            <w:pPr>
              <w:spacing w:before="290" w:line="219" w:lineRule="auto"/>
              <w:rPr>
                <w:rFonts w:hint="eastAsia" w:ascii="宋体" w:hAnsi="宋体" w:eastAsia="宋体" w:cs="宋体"/>
                <w:sz w:val="24"/>
                <w:szCs w:val="24"/>
              </w:rPr>
            </w:pPr>
            <w:r>
              <w:rPr>
                <w:rFonts w:hint="eastAsia" w:ascii="宋体" w:hAnsi="宋体" w:eastAsia="宋体" w:cs="宋体"/>
                <w:spacing w:val="-1"/>
                <w:sz w:val="24"/>
                <w:szCs w:val="24"/>
              </w:rPr>
              <w:t>4．支持专家线下评分后上传线下质控意见；</w:t>
            </w:r>
          </w:p>
          <w:p w14:paraId="5D02E05C">
            <w:pPr>
              <w:spacing w:before="292" w:line="220" w:lineRule="auto"/>
              <w:rPr>
                <w:rFonts w:hint="eastAsia" w:ascii="宋体" w:hAnsi="宋体" w:eastAsia="宋体" w:cs="宋体"/>
                <w:sz w:val="24"/>
                <w:szCs w:val="24"/>
              </w:rPr>
            </w:pPr>
            <w:r>
              <w:rPr>
                <w:rFonts w:hint="eastAsia" w:ascii="宋体" w:hAnsi="宋体" w:eastAsia="宋体" w:cs="宋体"/>
                <w:spacing w:val="-2"/>
                <w:sz w:val="24"/>
                <w:szCs w:val="24"/>
              </w:rPr>
              <w:t>5．支持专家查看管理端审核意见和审核状态。</w:t>
            </w:r>
          </w:p>
        </w:tc>
      </w:tr>
      <w:tr w14:paraId="179BEEA9">
        <w:tblPrEx>
          <w:tblCellMar>
            <w:top w:w="0" w:type="dxa"/>
            <w:left w:w="0" w:type="dxa"/>
            <w:bottom w:w="0" w:type="dxa"/>
            <w:right w:w="0" w:type="dxa"/>
          </w:tblCellMar>
        </w:tblPrEx>
        <w:trPr>
          <w:trHeight w:val="2243" w:hRule="atLeast"/>
          <w:jc w:val="center"/>
        </w:trPr>
        <w:tc>
          <w:tcPr>
            <w:tcW w:w="19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AEE4D9">
            <w:pPr>
              <w:widowControl/>
              <w:jc w:val="center"/>
              <w:textAlignment w:val="center"/>
              <w:rPr>
                <w:rFonts w:hint="eastAsia" w:ascii="宋体" w:hAnsi="宋体" w:eastAsia="宋体" w:cs="宋体"/>
                <w:color w:val="222222"/>
                <w:kern w:val="0"/>
                <w:sz w:val="24"/>
                <w:szCs w:val="24"/>
                <w:lang w:bidi="ar"/>
              </w:rPr>
            </w:pPr>
            <w:r>
              <w:rPr>
                <w:rFonts w:hint="eastAsia" w:ascii="宋体" w:hAnsi="宋体" w:eastAsia="宋体" w:cs="宋体"/>
                <w:color w:val="222222"/>
                <w:kern w:val="0"/>
                <w:sz w:val="24"/>
                <w:szCs w:val="24"/>
                <w:lang w:bidi="ar"/>
              </w:rPr>
              <w:t>机构端</w:t>
            </w:r>
          </w:p>
        </w:tc>
        <w:tc>
          <w:tcPr>
            <w:tcW w:w="73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264EB">
            <w:pPr>
              <w:spacing w:before="91" w:line="316" w:lineRule="auto"/>
              <w:ind w:right="92"/>
              <w:rPr>
                <w:rFonts w:hint="eastAsia" w:ascii="宋体" w:hAnsi="宋体" w:eastAsia="宋体" w:cs="宋体"/>
                <w:sz w:val="24"/>
                <w:szCs w:val="24"/>
              </w:rPr>
            </w:pPr>
            <w:r>
              <w:rPr>
                <w:rFonts w:hint="eastAsia" w:ascii="宋体" w:hAnsi="宋体" w:eastAsia="宋体" w:cs="宋体"/>
                <w:spacing w:val="-4"/>
                <w:sz w:val="24"/>
                <w:szCs w:val="24"/>
              </w:rPr>
              <w:t>1．支持机构端上传病历（PDF）和图像（JPG.）材料，上传文件可</w:t>
            </w:r>
            <w:r>
              <w:rPr>
                <w:rFonts w:hint="eastAsia" w:ascii="宋体" w:hAnsi="宋体" w:eastAsia="宋体" w:cs="宋体"/>
                <w:spacing w:val="11"/>
                <w:sz w:val="24"/>
                <w:szCs w:val="24"/>
              </w:rPr>
              <w:t>多选;</w:t>
            </w:r>
          </w:p>
          <w:p w14:paraId="7E1C3A93">
            <w:pPr>
              <w:spacing w:before="289" w:line="219" w:lineRule="auto"/>
              <w:rPr>
                <w:rFonts w:hint="eastAsia" w:ascii="宋体" w:hAnsi="宋体" w:eastAsia="宋体" w:cs="宋体"/>
                <w:spacing w:val="-3"/>
                <w:sz w:val="24"/>
                <w:szCs w:val="24"/>
              </w:rPr>
            </w:pPr>
            <w:r>
              <w:rPr>
                <w:rFonts w:hint="eastAsia" w:ascii="宋体" w:hAnsi="宋体" w:eastAsia="宋体" w:cs="宋体"/>
                <w:spacing w:val="-3"/>
                <w:sz w:val="24"/>
                <w:szCs w:val="24"/>
              </w:rPr>
              <w:t>2．支持机构端添加用户，对用户进行管理；</w:t>
            </w:r>
          </w:p>
          <w:p w14:paraId="0AB92B48">
            <w:pPr>
              <w:spacing w:before="289" w:line="219" w:lineRule="auto"/>
              <w:rPr>
                <w:rFonts w:hint="eastAsia" w:ascii="宋体" w:hAnsi="宋体" w:eastAsia="宋体" w:cs="宋体"/>
                <w:spacing w:val="-3"/>
                <w:sz w:val="24"/>
                <w:szCs w:val="24"/>
              </w:rPr>
            </w:pPr>
            <w:r>
              <w:rPr>
                <w:rFonts w:hint="eastAsia" w:ascii="宋体" w:hAnsi="宋体" w:eastAsia="宋体" w:cs="宋体"/>
                <w:spacing w:val="-3"/>
                <w:sz w:val="24"/>
                <w:szCs w:val="24"/>
              </w:rPr>
              <w:t>3．支持机构端查看质控结果和专家评分意见；</w:t>
            </w:r>
          </w:p>
          <w:p w14:paraId="742007E2">
            <w:pPr>
              <w:spacing w:before="289" w:line="219" w:lineRule="auto"/>
              <w:rPr>
                <w:rFonts w:hint="default" w:ascii="宋体" w:hAnsi="宋体" w:eastAsia="宋体" w:cs="宋体"/>
                <w:b/>
                <w:bCs/>
                <w:spacing w:val="-3"/>
                <w:sz w:val="24"/>
                <w:szCs w:val="24"/>
                <w:lang w:val="en-US" w:eastAsia="zh-CN"/>
              </w:rPr>
            </w:pPr>
            <w:r>
              <w:rPr>
                <w:rFonts w:hint="eastAsia" w:ascii="宋体" w:hAnsi="宋体" w:eastAsia="宋体" w:cs="宋体"/>
                <w:spacing w:val="-3"/>
                <w:sz w:val="24"/>
                <w:szCs w:val="24"/>
                <w:lang w:val="en-US" w:eastAsia="zh-CN"/>
              </w:rPr>
              <w:t>4.支持任务分配</w:t>
            </w:r>
          </w:p>
        </w:tc>
      </w:tr>
    </w:tbl>
    <w:p w14:paraId="1420AE6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eastAsia="zh-CN"/>
        </w:rPr>
      </w:pPr>
      <w:r>
        <w:rPr>
          <w:rFonts w:hint="eastAsia" w:ascii="宋体" w:hAnsi="宋体" w:eastAsia="宋体" w:cs="宋体"/>
          <w:snapToGrid w:val="0"/>
          <w:color w:val="000000"/>
          <w:spacing w:val="-4"/>
          <w:kern w:val="0"/>
          <w:sz w:val="28"/>
          <w:szCs w:val="28"/>
          <w:lang w:val="en-US" w:eastAsia="zh-CN"/>
        </w:rPr>
        <w:t>注：成交供应商需配合采购人定制开发、与院内外系统对接的需求</w:t>
      </w:r>
      <w:r>
        <w:rPr>
          <w:rFonts w:hint="eastAsia" w:ascii="宋体" w:hAnsi="宋体" w:eastAsia="宋体" w:cs="宋体"/>
          <w:snapToGrid w:val="0"/>
          <w:color w:val="000000"/>
          <w:spacing w:val="-4"/>
          <w:kern w:val="0"/>
          <w:sz w:val="28"/>
          <w:szCs w:val="28"/>
          <w:lang w:eastAsia="zh-CN"/>
        </w:rPr>
        <w:t>。</w:t>
      </w:r>
    </w:p>
    <w:p w14:paraId="2D11284A">
      <w:pPr>
        <w:pStyle w:val="2"/>
        <w:rPr>
          <w:rFonts w:hint="eastAsia" w:eastAsiaTheme="minorEastAsia"/>
          <w:snapToGrid w:val="0"/>
          <w:lang w:eastAsia="zh-CN"/>
        </w:rPr>
      </w:pPr>
      <w:r>
        <w:rPr>
          <w:rFonts w:hint="eastAsia"/>
          <w:snapToGrid w:val="0"/>
          <w:lang w:val="en-US" w:eastAsia="zh-CN"/>
        </w:rPr>
        <w:t>以上系统统一</w:t>
      </w:r>
      <w:r>
        <w:rPr>
          <w:snapToGrid w:val="0"/>
        </w:rPr>
        <w:t>系统技术服务要求</w:t>
      </w:r>
      <w:r>
        <w:rPr>
          <w:rFonts w:hint="eastAsia"/>
          <w:snapToGrid w:val="0"/>
          <w:lang w:eastAsia="zh-CN"/>
        </w:rPr>
        <w:t>（</w:t>
      </w:r>
      <w:r>
        <w:rPr>
          <w:rFonts w:hint="eastAsia"/>
          <w:snapToGrid w:val="0"/>
          <w:lang w:val="en-US" w:eastAsia="zh-CN"/>
        </w:rPr>
        <w:t>需求响应表需要对以下要求进行响应</w:t>
      </w:r>
      <w:r>
        <w:rPr>
          <w:rFonts w:hint="eastAsia"/>
          <w:snapToGrid w:val="0"/>
          <w:lang w:eastAsia="zh-CN"/>
        </w:rPr>
        <w:t>）</w:t>
      </w:r>
    </w:p>
    <w:p w14:paraId="2CA2248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1、技术工具特点要求</w:t>
      </w:r>
    </w:p>
    <w:p w14:paraId="1430B50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(1)系统采用B/S模式开发，各项功能、控件均兼容国内主流浏览器。</w:t>
      </w:r>
    </w:p>
    <w:p w14:paraId="45DEC2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(2)系统运行环境应支持国产操作系统。</w:t>
      </w:r>
    </w:p>
    <w:p w14:paraId="7768DEB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(3)系统建设坚持实用性优先，采用简便、成熟、价廉的适宜技术。系统界面简洁大方，操作便捷、提示清晰、逻辑严谨，帮助信息丰富。</w:t>
      </w:r>
    </w:p>
    <w:p w14:paraId="39631F0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(4)系统建设技术遵循主流技术标准，采用主流技术架构，技术方案应具有先进性、安全性、可扩展性、可维护性、可移植性、可升级性。</w:t>
      </w:r>
    </w:p>
    <w:p w14:paraId="7824A56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(5)系统建设中涉及技术项目不得采用已过时或者已不再维护的技术选项。</w:t>
      </w:r>
    </w:p>
    <w:p w14:paraId="350847E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2、数据库技术要求</w:t>
      </w:r>
    </w:p>
    <w:p w14:paraId="68107DF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(1)支持MySQL数据库和国产数据库兼容的SQL语句，支持数据库的DDL、DML、DCL等操作。</w:t>
      </w:r>
    </w:p>
    <w:p w14:paraId="1A0183D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(2)能与业务系统进行数据交换，及时更新数据，提供快捷读取数据。</w:t>
      </w:r>
    </w:p>
    <w:p w14:paraId="770EBFD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(3)保证数据安全性、数据的完整性、并发控制以及数据库恢复等。</w:t>
      </w:r>
    </w:p>
    <w:p w14:paraId="7F67352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3、程序架构和界面的设计要求</w:t>
      </w:r>
    </w:p>
    <w:p w14:paraId="0AE78BA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(1)可靠性</w:t>
      </w:r>
    </w:p>
    <w:p w14:paraId="07BE48E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系统运行稳定，需要有容错、避错设计，对构成系统的每个组件进行失效影响分析，并有相应</w:t>
      </w:r>
    </w:p>
    <w:p w14:paraId="5CEC930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的应对方案。</w:t>
      </w:r>
    </w:p>
    <w:p w14:paraId="45E382C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(2)统一性</w:t>
      </w:r>
    </w:p>
    <w:p w14:paraId="7A45E86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同一个软件的所有界面风格、框架必须统一、风格一致;最重要的信息放在最醒目和吸引客户注意力的位置，对于整个版面涉及几个固定的分类，尽可能采用机构化的模块分隔来展现。版面中信息内容部分应该有清晰的模块化板块分类。</w:t>
      </w:r>
    </w:p>
    <w:p w14:paraId="1EB6D53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(3)易理解性</w:t>
      </w:r>
    </w:p>
    <w:p w14:paraId="33D696E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尽可能使用用户熟悉的菜单条、工具栏、工具箱、状态栏、滚动条、右键快捷菜单等模式。</w:t>
      </w:r>
    </w:p>
    <w:p w14:paraId="33F6853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尽可能使用主流的软件、工具、和门户网站的信息展现方式，一般不使用横向滚动条，纵向滚动条一个页面只允许出现一个;有鼠标操作的页面不应该静止跨越滚动条的范围。</w:t>
      </w:r>
    </w:p>
    <w:p w14:paraId="713DAE96">
      <w:pPr>
        <w:bidi w:val="0"/>
        <w:rPr>
          <w:rFonts w:hint="eastAsia"/>
          <w:sz w:val="28"/>
          <w:szCs w:val="36"/>
          <w:lang w:val="en-US" w:eastAsia="zh-CN"/>
        </w:rPr>
      </w:pPr>
      <w:r>
        <w:rPr>
          <w:rFonts w:hint="eastAsia"/>
          <w:sz w:val="28"/>
          <w:szCs w:val="36"/>
          <w:lang w:val="en-US" w:eastAsia="zh-CN"/>
        </w:rPr>
        <w:t>（4）易操作性</w:t>
      </w:r>
    </w:p>
    <w:p w14:paraId="006A08C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不用培训和查看使用说明书,能够在10分钟内轻易查询到所需要角色的功能和进行并完成被授权功能的流程。</w:t>
      </w:r>
    </w:p>
    <w:p w14:paraId="16AE053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(5)解耦性</w:t>
      </w:r>
    </w:p>
    <w:p w14:paraId="092880B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遵循功能模块独立性准则，尽量确保高内聚低耦合，保持模块相对的独立性。数据仓库的设计,不仅要能够实现医院管理与科学研究各个层面的数据综合查询与分析主题，同时要利于从医院现有各个应用系统中进行数据抽取与集成，在进行数据合库的设计时应本着以下原则:</w:t>
      </w:r>
    </w:p>
    <w:p w14:paraId="6CBD690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(6)集成性</w:t>
      </w:r>
    </w:p>
    <w:p w14:paraId="431DE92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解决统一命名规范、存储格式、度量单位等问题的基础上，提供统一视角入口的体系框架方案，消除数据的不一致性及不同报表同一数据的差异等。</w:t>
      </w:r>
    </w:p>
    <w:p w14:paraId="655FAF0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(7)安全性</w:t>
      </w:r>
    </w:p>
    <w:p w14:paraId="0794C8E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提供比较完善的安全性控制，分别对不同业务领域、不同级别层次的用户提供其权限许可范围的分析信息和使用权限等。</w:t>
      </w:r>
    </w:p>
    <w:p w14:paraId="16B28C6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(8)可扩展性</w:t>
      </w:r>
    </w:p>
    <w:p w14:paraId="054F568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用户可以从简单易行的体系架构开始实施，并结合将来扩展的要求，同时可以轻松地、平滑地扩展现有的体系架构以适应未来的需求。体系框架设计应该和医院信息框架总体规划相结合，使其具备更好的可扩展性。</w:t>
      </w:r>
    </w:p>
    <w:p w14:paraId="10D3E76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(9)开放性</w:t>
      </w:r>
    </w:p>
    <w:p w14:paraId="2B703C9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采用的技术应该支持开放接口或标准的技术，如TCP/IP、ODBC、MOLAP/ROLAP 等；设计工具支持各种设计模式，星型模式、雪花模式或标准的ER设计等;数据集中等支持医院已有的异构数据源。</w:t>
      </w:r>
    </w:p>
    <w:p w14:paraId="5618145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(10)高性能</w:t>
      </w:r>
    </w:p>
    <w:p w14:paraId="038B7FB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数据加载快速准确，查询、统计、分析方便灵活、速度快等，提供备份、系统冗余工作模式。</w:t>
      </w:r>
    </w:p>
    <w:p w14:paraId="4798B6AF">
      <w:pPr>
        <w:keepNext w:val="0"/>
        <w:keepLines w:val="0"/>
        <w:pageBreakBefore w:val="0"/>
        <w:widowControl/>
        <w:numPr>
          <w:ilvl w:val="0"/>
          <w:numId w:val="12"/>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设计方法</w:t>
      </w:r>
    </w:p>
    <w:p w14:paraId="4901B40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44" w:firstLineChars="200"/>
        <w:jc w:val="left"/>
        <w:textAlignment w:val="baseline"/>
        <w:rPr>
          <w:rFonts w:hint="eastAsia" w:ascii="宋体" w:hAnsi="宋体" w:eastAsia="宋体" w:cs="宋体"/>
          <w:snapToGrid w:val="0"/>
          <w:color w:val="000000"/>
          <w:spacing w:val="-4"/>
          <w:kern w:val="0"/>
          <w:sz w:val="28"/>
          <w:szCs w:val="28"/>
          <w:lang w:val="en-US" w:eastAsia="zh-CN"/>
        </w:rPr>
      </w:pPr>
      <w:r>
        <w:rPr>
          <w:rFonts w:hint="eastAsia" w:ascii="宋体" w:hAnsi="宋体" w:eastAsia="宋体" w:cs="宋体"/>
          <w:snapToGrid w:val="0"/>
          <w:color w:val="000000"/>
          <w:spacing w:val="-4"/>
          <w:kern w:val="0"/>
          <w:sz w:val="28"/>
          <w:szCs w:val="28"/>
          <w:lang w:val="en-US" w:eastAsia="zh-CN"/>
        </w:rPr>
        <w:t>应遵循软件工程理论，采用软件系统开发主流开发流程来完成系统开发，需求调研、概要设计、详细设计、单元测试、集成测试和用户测试。</w:t>
      </w:r>
    </w:p>
    <w:p w14:paraId="1A91EE7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napToGrid w:val="0"/>
          <w:color w:val="000000"/>
          <w:spacing w:val="-4"/>
          <w:kern w:val="0"/>
          <w:sz w:val="28"/>
          <w:szCs w:val="28"/>
          <w:lang w:val="en-US" w:eastAsia="zh-CN"/>
        </w:rPr>
      </w:pPr>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19046"/>
    <w:multiLevelType w:val="singleLevel"/>
    <w:tmpl w:val="99719046"/>
    <w:lvl w:ilvl="0" w:tentative="0">
      <w:start w:val="4"/>
      <w:numFmt w:val="decimal"/>
      <w:lvlText w:val="%1."/>
      <w:lvlJc w:val="left"/>
      <w:pPr>
        <w:tabs>
          <w:tab w:val="left" w:pos="312"/>
        </w:tabs>
      </w:pPr>
    </w:lvl>
  </w:abstractNum>
  <w:abstractNum w:abstractNumId="1">
    <w:nsid w:val="CED4E52B"/>
    <w:multiLevelType w:val="singleLevel"/>
    <w:tmpl w:val="CED4E52B"/>
    <w:lvl w:ilvl="0" w:tentative="0">
      <w:start w:val="1"/>
      <w:numFmt w:val="decimal"/>
      <w:suff w:val="space"/>
      <w:lvlText w:val="%1."/>
      <w:lvlJc w:val="left"/>
    </w:lvl>
  </w:abstractNum>
  <w:abstractNum w:abstractNumId="2">
    <w:nsid w:val="F9FAD3F3"/>
    <w:multiLevelType w:val="singleLevel"/>
    <w:tmpl w:val="F9FAD3F3"/>
    <w:lvl w:ilvl="0" w:tentative="0">
      <w:start w:val="1"/>
      <w:numFmt w:val="decimal"/>
      <w:suff w:val="space"/>
      <w:lvlText w:val="%1."/>
      <w:lvlJc w:val="left"/>
    </w:lvl>
  </w:abstractNum>
  <w:abstractNum w:abstractNumId="3">
    <w:nsid w:val="036371FC"/>
    <w:multiLevelType w:val="singleLevel"/>
    <w:tmpl w:val="036371FC"/>
    <w:lvl w:ilvl="0" w:tentative="0">
      <w:start w:val="1"/>
      <w:numFmt w:val="decimal"/>
      <w:suff w:val="space"/>
      <w:lvlText w:val="%1."/>
      <w:lvlJc w:val="left"/>
    </w:lvl>
  </w:abstractNum>
  <w:abstractNum w:abstractNumId="4">
    <w:nsid w:val="05A3ED29"/>
    <w:multiLevelType w:val="singleLevel"/>
    <w:tmpl w:val="05A3ED29"/>
    <w:lvl w:ilvl="0" w:tentative="0">
      <w:start w:val="1"/>
      <w:numFmt w:val="decimal"/>
      <w:suff w:val="space"/>
      <w:lvlText w:val="%1."/>
      <w:lvlJc w:val="left"/>
    </w:lvl>
  </w:abstractNum>
  <w:abstractNum w:abstractNumId="5">
    <w:nsid w:val="150B3B32"/>
    <w:multiLevelType w:val="singleLevel"/>
    <w:tmpl w:val="150B3B32"/>
    <w:lvl w:ilvl="0" w:tentative="0">
      <w:start w:val="1"/>
      <w:numFmt w:val="decimal"/>
      <w:suff w:val="space"/>
      <w:lvlText w:val="%1."/>
      <w:lvlJc w:val="left"/>
    </w:lvl>
  </w:abstractNum>
  <w:abstractNum w:abstractNumId="6">
    <w:nsid w:val="1E3DC1CE"/>
    <w:multiLevelType w:val="singleLevel"/>
    <w:tmpl w:val="1E3DC1CE"/>
    <w:lvl w:ilvl="0" w:tentative="0">
      <w:start w:val="1"/>
      <w:numFmt w:val="decimal"/>
      <w:suff w:val="space"/>
      <w:lvlText w:val="%1."/>
      <w:lvlJc w:val="left"/>
    </w:lvl>
  </w:abstractNum>
  <w:abstractNum w:abstractNumId="7">
    <w:nsid w:val="255F5FA5"/>
    <w:multiLevelType w:val="singleLevel"/>
    <w:tmpl w:val="255F5FA5"/>
    <w:lvl w:ilvl="0" w:tentative="0">
      <w:start w:val="1"/>
      <w:numFmt w:val="chineseCounting"/>
      <w:pStyle w:val="3"/>
      <w:suff w:val="nothing"/>
      <w:lvlText w:val="%1、"/>
      <w:lvlJc w:val="left"/>
      <w:rPr>
        <w:rFonts w:hint="eastAsia"/>
      </w:rPr>
    </w:lvl>
  </w:abstractNum>
  <w:abstractNum w:abstractNumId="8">
    <w:nsid w:val="30158EB8"/>
    <w:multiLevelType w:val="singleLevel"/>
    <w:tmpl w:val="30158EB8"/>
    <w:lvl w:ilvl="0" w:tentative="0">
      <w:start w:val="1"/>
      <w:numFmt w:val="decimal"/>
      <w:suff w:val="space"/>
      <w:lvlText w:val="%1."/>
      <w:lvlJc w:val="left"/>
    </w:lvl>
  </w:abstractNum>
  <w:abstractNum w:abstractNumId="9">
    <w:nsid w:val="32C96054"/>
    <w:multiLevelType w:val="singleLevel"/>
    <w:tmpl w:val="32C96054"/>
    <w:lvl w:ilvl="0" w:tentative="0">
      <w:start w:val="1"/>
      <w:numFmt w:val="decimal"/>
      <w:lvlText w:val="%1."/>
      <w:lvlJc w:val="left"/>
      <w:pPr>
        <w:tabs>
          <w:tab w:val="left" w:pos="312"/>
        </w:tabs>
      </w:pPr>
    </w:lvl>
  </w:abstractNum>
  <w:abstractNum w:abstractNumId="10">
    <w:nsid w:val="4BDFF155"/>
    <w:multiLevelType w:val="singleLevel"/>
    <w:tmpl w:val="4BDFF155"/>
    <w:lvl w:ilvl="0" w:tentative="0">
      <w:start w:val="1"/>
      <w:numFmt w:val="chineseCounting"/>
      <w:pStyle w:val="4"/>
      <w:suff w:val="nothing"/>
      <w:lvlText w:val="（%1）"/>
      <w:lvlJc w:val="left"/>
      <w:rPr>
        <w:rFonts w:hint="eastAsia"/>
      </w:rPr>
    </w:lvl>
  </w:abstractNum>
  <w:abstractNum w:abstractNumId="11">
    <w:nsid w:val="5D9D6CCC"/>
    <w:multiLevelType w:val="singleLevel"/>
    <w:tmpl w:val="5D9D6CCC"/>
    <w:lvl w:ilvl="0" w:tentative="0">
      <w:start w:val="1"/>
      <w:numFmt w:val="decimal"/>
      <w:suff w:val="space"/>
      <w:lvlText w:val="%1."/>
      <w:lvlJc w:val="left"/>
    </w:lvl>
  </w:abstractNum>
  <w:num w:numId="1">
    <w:abstractNumId w:val="7"/>
  </w:num>
  <w:num w:numId="2">
    <w:abstractNumId w:val="10"/>
  </w:num>
  <w:num w:numId="3">
    <w:abstractNumId w:val="9"/>
  </w:num>
  <w:num w:numId="4">
    <w:abstractNumId w:val="3"/>
  </w:num>
  <w:num w:numId="5">
    <w:abstractNumId w:val="1"/>
  </w:num>
  <w:num w:numId="6">
    <w:abstractNumId w:val="2"/>
  </w:num>
  <w:num w:numId="7">
    <w:abstractNumId w:val="5"/>
  </w:num>
  <w:num w:numId="8">
    <w:abstractNumId w:val="8"/>
  </w:num>
  <w:num w:numId="9">
    <w:abstractNumId w:val="6"/>
  </w:num>
  <w:num w:numId="10">
    <w:abstractNumId w:val="4"/>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jNDIxNjEyNDFmNDdhNjlhMDI5NzE2ZTcwNzgxN2QifQ=="/>
  </w:docVars>
  <w:rsids>
    <w:rsidRoot w:val="2A030D03"/>
    <w:rsid w:val="000B4A5C"/>
    <w:rsid w:val="001B1439"/>
    <w:rsid w:val="001B5A15"/>
    <w:rsid w:val="00211DA3"/>
    <w:rsid w:val="00277A29"/>
    <w:rsid w:val="004C6D8C"/>
    <w:rsid w:val="00534AD3"/>
    <w:rsid w:val="00580028"/>
    <w:rsid w:val="005E2717"/>
    <w:rsid w:val="005F74F4"/>
    <w:rsid w:val="00641A9E"/>
    <w:rsid w:val="00747407"/>
    <w:rsid w:val="00853E72"/>
    <w:rsid w:val="008E266D"/>
    <w:rsid w:val="00AF7FF7"/>
    <w:rsid w:val="00B129A9"/>
    <w:rsid w:val="00D15052"/>
    <w:rsid w:val="00D423D7"/>
    <w:rsid w:val="00DB538A"/>
    <w:rsid w:val="00E44AE9"/>
    <w:rsid w:val="00F25B37"/>
    <w:rsid w:val="00F31470"/>
    <w:rsid w:val="011C321D"/>
    <w:rsid w:val="05E0359E"/>
    <w:rsid w:val="080116E4"/>
    <w:rsid w:val="0A765477"/>
    <w:rsid w:val="12303D74"/>
    <w:rsid w:val="12D04437"/>
    <w:rsid w:val="1A9923D9"/>
    <w:rsid w:val="1F6E3A95"/>
    <w:rsid w:val="28AE7E07"/>
    <w:rsid w:val="29FF5613"/>
    <w:rsid w:val="2A030D03"/>
    <w:rsid w:val="2A8F57D7"/>
    <w:rsid w:val="2AC57F81"/>
    <w:rsid w:val="2B0760E4"/>
    <w:rsid w:val="2F7D2448"/>
    <w:rsid w:val="2FF43450"/>
    <w:rsid w:val="30017972"/>
    <w:rsid w:val="301663CD"/>
    <w:rsid w:val="41BC01F0"/>
    <w:rsid w:val="45745F2C"/>
    <w:rsid w:val="59D9490D"/>
    <w:rsid w:val="59E732CD"/>
    <w:rsid w:val="63C47DEF"/>
    <w:rsid w:val="64340620"/>
    <w:rsid w:val="66926B64"/>
    <w:rsid w:val="7E721868"/>
    <w:rsid w:val="7F3D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numPr>
        <w:ilvl w:val="0"/>
        <w:numId w:val="1"/>
      </w:numPr>
      <w:outlineLvl w:val="1"/>
    </w:pPr>
    <w:rPr>
      <w:b/>
      <w:bCs/>
      <w:sz w:val="32"/>
      <w:szCs w:val="40"/>
    </w:rPr>
  </w:style>
  <w:style w:type="paragraph" w:styleId="4">
    <w:name w:val="heading 3"/>
    <w:basedOn w:val="1"/>
    <w:next w:val="1"/>
    <w:link w:val="10"/>
    <w:unhideWhenUsed/>
    <w:qFormat/>
    <w:uiPriority w:val="0"/>
    <w:pPr>
      <w:numPr>
        <w:ilvl w:val="0"/>
        <w:numId w:val="2"/>
      </w:numPr>
      <w:outlineLvl w:val="2"/>
    </w:pPr>
    <w:rPr>
      <w:b/>
      <w:bCs/>
      <w:sz w:val="28"/>
      <w:szCs w:val="36"/>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Body Text"/>
    <w:basedOn w:val="1"/>
    <w:semiHidden/>
    <w:qFormat/>
    <w:uiPriority w:val="0"/>
    <w:rPr>
      <w:rFonts w:ascii="仿宋" w:hAnsi="仿宋" w:eastAsia="仿宋" w:cs="仿宋"/>
      <w:sz w:val="28"/>
      <w:szCs w:val="28"/>
      <w:lang w:eastAsia="en-US"/>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unhideWhenUsed/>
    <w:qFormat/>
    <w:uiPriority w:val="99"/>
    <w:pPr>
      <w:ind w:firstLine="420" w:firstLineChars="200"/>
    </w:pPr>
  </w:style>
  <w:style w:type="character" w:customStyle="1" w:styleId="10">
    <w:name w:val="标题 3 字符"/>
    <w:basedOn w:val="8"/>
    <w:link w:val="4"/>
    <w:qFormat/>
    <w:uiPriority w:val="0"/>
    <w:rPr>
      <w:rFonts w:asciiTheme="minorHAnsi" w:hAnsiTheme="minorHAnsi" w:eastAsiaTheme="minorEastAsia" w:cstheme="minorBidi"/>
      <w:b/>
      <w:bCs/>
      <w:kern w:val="2"/>
      <w:sz w:val="28"/>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4EA31-8630-4C6C-8539-5D4031AA43AB}">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5717</Words>
  <Characters>5826</Characters>
  <Lines>478</Lines>
  <Paragraphs>357</Paragraphs>
  <TotalTime>3</TotalTime>
  <ScaleCrop>false</ScaleCrop>
  <LinksUpToDate>false</LinksUpToDate>
  <CharactersWithSpaces>5887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2024-10-29T10:51:00Z</dcterms:created>
  <dc:creator>Administrator</dc:creator>
  <cp:lastModifiedBy>Benphen</cp:lastModifiedBy>
  <dcterms:modified xsi:type="dcterms:W3CDTF">2024-10-31T07:46:38Z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3ED922F645184674944E9E404F96B1CE_12</vt:lpwstr>
  </property>
</Properties>
</file>