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260"/>
        </w:tabs>
        <w:jc w:val="center"/>
        <w:rPr>
          <w:rFonts w:hint="eastAsia" w:ascii="宋体" w:hAnsi="宋体" w:eastAsia="宋体" w:cs="宋体"/>
          <w:b/>
          <w:color w:val="auto"/>
          <w:spacing w:val="100"/>
          <w:w w:val="110"/>
          <w:sz w:val="48"/>
          <w:szCs w:val="48"/>
          <w:highlight w:val="none"/>
        </w:rPr>
      </w:pPr>
    </w:p>
    <w:p>
      <w:pPr>
        <w:pStyle w:val="7"/>
        <w:tabs>
          <w:tab w:val="left" w:pos="1260"/>
        </w:tabs>
        <w:jc w:val="center"/>
        <w:rPr>
          <w:rFonts w:hint="eastAsia" w:ascii="宋体" w:hAnsi="宋体" w:eastAsia="宋体" w:cs="宋体"/>
          <w:b/>
          <w:color w:val="auto"/>
          <w:sz w:val="44"/>
          <w:szCs w:val="44"/>
          <w:highlight w:val="none"/>
        </w:rPr>
      </w:pPr>
    </w:p>
    <w:p>
      <w:pPr>
        <w:pStyle w:val="7"/>
        <w:tabs>
          <w:tab w:val="left" w:pos="1260"/>
        </w:tabs>
        <w:jc w:val="center"/>
        <w:rPr>
          <w:rFonts w:hint="eastAsia" w:ascii="宋体" w:hAnsi="宋体" w:eastAsia="宋体" w:cs="宋体"/>
          <w:b/>
          <w:color w:val="auto"/>
          <w:sz w:val="44"/>
          <w:szCs w:val="44"/>
          <w:highlight w:val="none"/>
        </w:rPr>
      </w:pPr>
    </w:p>
    <w:p>
      <w:pPr>
        <w:pStyle w:val="7"/>
        <w:tabs>
          <w:tab w:val="left" w:pos="1260"/>
        </w:tabs>
        <w:spacing w:line="720" w:lineRule="auto"/>
        <w:jc w:val="center"/>
        <w:rPr>
          <w:rFonts w:hint="eastAsia" w:ascii="宋体" w:hAnsi="宋体" w:eastAsia="宋体" w:cs="宋体"/>
          <w:b/>
          <w:bCs/>
          <w:color w:val="auto"/>
          <w:spacing w:val="340"/>
          <w:kern w:val="44"/>
          <w:sz w:val="56"/>
          <w:szCs w:val="56"/>
          <w:lang w:val="en-US" w:eastAsia="zh-CN" w:bidi="ar-SA"/>
        </w:rPr>
      </w:pPr>
      <w:r>
        <w:rPr>
          <w:rFonts w:hint="eastAsia" w:ascii="宋体" w:hAnsi="宋体" w:eastAsia="宋体" w:cs="宋体"/>
          <w:b/>
          <w:bCs/>
          <w:color w:val="auto"/>
          <w:spacing w:val="340"/>
          <w:kern w:val="44"/>
          <w:sz w:val="56"/>
          <w:szCs w:val="56"/>
          <w:lang w:val="en-US" w:eastAsia="zh-CN" w:bidi="ar-SA"/>
        </w:rPr>
        <w:t>调研文件</w:t>
      </w:r>
    </w:p>
    <w:p>
      <w:pPr>
        <w:rPr>
          <w:rFonts w:hint="eastAsia" w:ascii="宋体" w:hAnsi="宋体" w:eastAsia="宋体" w:cs="宋体"/>
          <w:color w:val="auto"/>
          <w:lang w:val="en-US" w:eastAsia="zh-CN"/>
        </w:rPr>
      </w:pPr>
    </w:p>
    <w:p>
      <w:pPr>
        <w:pStyle w:val="7"/>
        <w:tabs>
          <w:tab w:val="left" w:pos="1260"/>
        </w:tabs>
        <w:spacing w:line="720" w:lineRule="auto"/>
        <w:jc w:val="center"/>
        <w:rPr>
          <w:rFonts w:hint="eastAsia" w:ascii="宋体" w:hAnsi="宋体" w:eastAsia="宋体" w:cs="宋体"/>
          <w:b/>
          <w:color w:val="auto"/>
          <w:sz w:val="56"/>
          <w:szCs w:val="56"/>
        </w:rPr>
      </w:pPr>
      <w:r>
        <w:rPr>
          <w:rFonts w:hint="eastAsia" w:ascii="宋体" w:hAnsi="宋体" w:eastAsia="宋体" w:cs="宋体"/>
          <w:b/>
          <w:bCs/>
          <w:color w:val="auto"/>
          <w:kern w:val="44"/>
          <w:sz w:val="36"/>
          <w:szCs w:val="36"/>
          <w:lang w:val="en-US" w:eastAsia="zh-CN" w:bidi="ar-SA"/>
        </w:rPr>
        <w:t>（ □正本/ □副本）</w:t>
      </w:r>
    </w:p>
    <w:p>
      <w:pPr>
        <w:pStyle w:val="7"/>
        <w:ind w:firstLine="3470" w:firstLineChars="1440"/>
        <w:rPr>
          <w:rFonts w:hint="eastAsia" w:ascii="宋体" w:hAnsi="宋体" w:eastAsia="宋体" w:cs="宋体"/>
          <w:b/>
          <w:color w:val="auto"/>
          <w:sz w:val="24"/>
          <w:szCs w:val="24"/>
        </w:rPr>
      </w:pPr>
    </w:p>
    <w:p>
      <w:pPr>
        <w:pStyle w:val="7"/>
        <w:ind w:firstLine="3470" w:firstLineChars="1440"/>
        <w:rPr>
          <w:rFonts w:hint="eastAsia" w:ascii="宋体" w:hAnsi="宋体" w:eastAsia="宋体" w:cs="宋体"/>
          <w:b/>
          <w:color w:val="auto"/>
          <w:sz w:val="24"/>
          <w:szCs w:val="24"/>
        </w:rPr>
      </w:pPr>
    </w:p>
    <w:p>
      <w:pPr>
        <w:pStyle w:val="7"/>
        <w:ind w:firstLine="3470" w:firstLineChars="1440"/>
        <w:rPr>
          <w:rFonts w:hint="eastAsia" w:ascii="宋体" w:hAnsi="宋体" w:eastAsia="宋体" w:cs="宋体"/>
          <w:b/>
          <w:color w:val="auto"/>
          <w:sz w:val="24"/>
          <w:szCs w:val="24"/>
        </w:rPr>
      </w:pPr>
    </w:p>
    <w:p>
      <w:pPr>
        <w:pStyle w:val="7"/>
        <w:spacing w:line="360" w:lineRule="auto"/>
        <w:ind w:firstLine="1299" w:firstLineChars="539"/>
        <w:rPr>
          <w:rFonts w:hint="eastAsia" w:ascii="宋体" w:hAnsi="宋体" w:eastAsia="宋体" w:cs="宋体"/>
          <w:b/>
          <w:color w:val="auto"/>
          <w:sz w:val="24"/>
          <w:szCs w:val="24"/>
        </w:rPr>
      </w:pPr>
    </w:p>
    <w:p>
      <w:pPr>
        <w:rPr>
          <w:rFonts w:hint="eastAsia" w:ascii="宋体" w:hAnsi="宋体" w:eastAsia="宋体" w:cs="宋体"/>
          <w:b/>
          <w:color w:val="auto"/>
          <w:sz w:val="24"/>
          <w:szCs w:val="24"/>
        </w:rPr>
      </w:pPr>
    </w:p>
    <w:p>
      <w:pPr>
        <w:pStyle w:val="3"/>
        <w:rPr>
          <w:rFonts w:hint="eastAsia" w:ascii="宋体" w:hAnsi="宋体" w:eastAsia="宋体" w:cs="宋体"/>
          <w:b/>
          <w:color w:val="auto"/>
          <w:sz w:val="24"/>
          <w:szCs w:val="24"/>
        </w:rPr>
      </w:pPr>
    </w:p>
    <w:p>
      <w:pPr>
        <w:pStyle w:val="3"/>
        <w:rPr>
          <w:rFonts w:hint="eastAsia" w:ascii="宋体" w:hAnsi="宋体" w:eastAsia="宋体" w:cs="宋体"/>
          <w:b/>
          <w:color w:val="auto"/>
          <w:sz w:val="24"/>
          <w:szCs w:val="24"/>
        </w:rPr>
      </w:pPr>
    </w:p>
    <w:p>
      <w:pPr>
        <w:pStyle w:val="5"/>
        <w:spacing w:line="360" w:lineRule="auto"/>
        <w:ind w:left="3219" w:leftChars="615" w:hanging="1928" w:hangingChars="686"/>
        <w:rPr>
          <w:rFonts w:hint="eastAsia" w:ascii="宋体" w:hAnsi="宋体" w:eastAsia="宋体" w:cs="宋体"/>
          <w:b/>
          <w:color w:val="auto"/>
          <w:sz w:val="28"/>
          <w:szCs w:val="28"/>
          <w:lang w:val="en-US"/>
        </w:rPr>
      </w:pPr>
      <w:r>
        <w:rPr>
          <w:rFonts w:hint="eastAsia" w:ascii="宋体" w:hAnsi="宋体" w:eastAsia="宋体" w:cs="宋体"/>
          <w:b/>
          <w:color w:val="auto"/>
          <w:sz w:val="28"/>
          <w:szCs w:val="28"/>
          <w:lang w:val="en-US" w:eastAsia="zh-CN"/>
        </w:rPr>
        <w:t>调研</w:t>
      </w:r>
      <w:r>
        <w:rPr>
          <w:rFonts w:hint="eastAsia" w:ascii="宋体" w:hAnsi="宋体" w:eastAsia="宋体" w:cs="宋体"/>
          <w:b/>
          <w:color w:val="auto"/>
          <w:sz w:val="28"/>
          <w:szCs w:val="28"/>
        </w:rPr>
        <w:t>项目编号：</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lang w:val="en-US" w:eastAsia="zh-CN"/>
        </w:rPr>
        <w:t>调研</w:t>
      </w:r>
      <w:r>
        <w:rPr>
          <w:rFonts w:hint="eastAsia" w:ascii="宋体" w:hAnsi="宋体" w:eastAsia="宋体" w:cs="宋体"/>
          <w:b/>
          <w:color w:val="auto"/>
          <w:sz w:val="28"/>
          <w:szCs w:val="28"/>
        </w:rPr>
        <w:t>项目名称：</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名称（盖章）：</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地址：</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rPr>
        <w:t>联 系 人：</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color w:val="auto"/>
          <w:sz w:val="22"/>
          <w:szCs w:val="28"/>
        </w:rPr>
      </w:pPr>
      <w:r>
        <w:rPr>
          <w:rFonts w:hint="eastAsia" w:ascii="宋体" w:hAnsi="宋体" w:eastAsia="宋体" w:cs="宋体"/>
          <w:b/>
          <w:color w:val="auto"/>
          <w:sz w:val="28"/>
          <w:szCs w:val="28"/>
        </w:rPr>
        <w:t>联系电话：</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jc w:val="left"/>
        <w:rPr>
          <w:rStyle w:val="14"/>
          <w:rFonts w:hint="eastAsia" w:ascii="宋体" w:hAnsi="宋体" w:eastAsia="宋体" w:cs="宋体"/>
          <w:b/>
          <w:bCs/>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rPr>
        <w:br w:type="page"/>
      </w:r>
      <w:r>
        <w:rPr>
          <w:rStyle w:val="14"/>
          <w:rFonts w:hint="eastAsia" w:ascii="宋体" w:hAnsi="宋体" w:eastAsia="宋体" w:cs="宋体"/>
          <w:b/>
          <w:bCs/>
          <w:i w:val="0"/>
          <w:iCs w:val="0"/>
          <w:caps w:val="0"/>
          <w:color w:val="auto"/>
          <w:spacing w:val="0"/>
          <w:sz w:val="28"/>
          <w:szCs w:val="28"/>
          <w:u w:val="none"/>
          <w:shd w:val="clear" w:fill="FFFFFF"/>
          <w:lang w:val="en-US" w:eastAsia="zh-CN"/>
        </w:rPr>
        <w:t>注：</w:t>
      </w:r>
    </w:p>
    <w:p>
      <w:pPr>
        <w:numPr>
          <w:ilvl w:val="0"/>
          <w:numId w:val="1"/>
        </w:numPr>
        <w:jc w:val="left"/>
        <w:rPr>
          <w:rFonts w:hint="eastAsia" w:ascii="宋体" w:hAnsi="宋体" w:eastAsia="宋体" w:cs="宋体"/>
          <w:b/>
          <w:bCs/>
          <w:color w:val="auto"/>
          <w:sz w:val="28"/>
          <w:szCs w:val="28"/>
        </w:rPr>
      </w:pPr>
      <w:r>
        <w:rPr>
          <w:rFonts w:hint="eastAsia" w:ascii="宋体" w:hAnsi="宋体" w:eastAsia="宋体" w:cs="宋体"/>
          <w:b/>
          <w:bCs/>
          <w:i w:val="0"/>
          <w:iCs w:val="0"/>
          <w:caps w:val="0"/>
          <w:color w:val="auto"/>
          <w:spacing w:val="0"/>
          <w:sz w:val="28"/>
          <w:szCs w:val="28"/>
          <w:u w:val="none"/>
          <w:shd w:val="clear" w:fill="FFFFFF"/>
          <w:lang w:val="en-US" w:eastAsia="zh-CN"/>
        </w:rPr>
        <w:t>调研文件盖章扫描件或电子文件以及可编辑电子版请于</w:t>
      </w:r>
      <w:r>
        <w:rPr>
          <w:rFonts w:hint="eastAsia" w:ascii="宋体" w:hAnsi="宋体" w:eastAsia="宋体" w:cs="宋体"/>
          <w:b/>
          <w:bCs/>
          <w:i w:val="0"/>
          <w:iCs w:val="0"/>
          <w:caps w:val="0"/>
          <w:color w:val="auto"/>
          <w:spacing w:val="0"/>
          <w:sz w:val="28"/>
          <w:szCs w:val="28"/>
          <w:u w:val="single"/>
          <w:shd w:val="clear" w:fill="FFFFFF"/>
          <w:lang w:val="en-US" w:eastAsia="zh-CN"/>
        </w:rPr>
        <w:t>9月22日20点前</w:t>
      </w:r>
      <w:r>
        <w:rPr>
          <w:rFonts w:hint="eastAsia" w:ascii="宋体" w:hAnsi="宋体" w:eastAsia="宋体" w:cs="宋体"/>
          <w:b/>
          <w:bCs/>
          <w:i w:val="0"/>
          <w:iCs w:val="0"/>
          <w:caps w:val="0"/>
          <w:color w:val="auto"/>
          <w:spacing w:val="0"/>
          <w:sz w:val="28"/>
          <w:szCs w:val="28"/>
          <w:u w:val="none"/>
          <w:shd w:val="clear" w:fill="FFFFFF"/>
          <w:lang w:val="en-US" w:eastAsia="zh-CN"/>
        </w:rPr>
        <w:t>发送至g</w:t>
      </w:r>
      <w:r>
        <w:rPr>
          <w:rFonts w:hint="eastAsia" w:ascii="宋体" w:hAnsi="宋体" w:eastAsia="宋体" w:cs="宋体"/>
          <w:b/>
          <w:bCs/>
          <w:color w:val="auto"/>
          <w:sz w:val="28"/>
          <w:szCs w:val="28"/>
          <w:u w:val="none"/>
        </w:rPr>
        <w:t>dsfyzbb@126.com</w:t>
      </w:r>
      <w:r>
        <w:rPr>
          <w:rFonts w:hint="eastAsia" w:ascii="宋体" w:hAnsi="宋体" w:eastAsia="宋体" w:cs="宋体"/>
          <w:b/>
          <w:bCs/>
          <w:color w:val="auto"/>
          <w:sz w:val="28"/>
          <w:szCs w:val="28"/>
          <w:u w:val="none"/>
          <w:lang w:eastAsia="zh-CN"/>
        </w:rPr>
        <w:t>，</w:t>
      </w:r>
      <w:r>
        <w:rPr>
          <w:rFonts w:hint="eastAsia" w:ascii="宋体" w:hAnsi="宋体" w:eastAsia="宋体" w:cs="宋体"/>
          <w:b/>
          <w:bCs/>
          <w:i w:val="0"/>
          <w:iCs w:val="0"/>
          <w:caps w:val="0"/>
          <w:color w:val="auto"/>
          <w:spacing w:val="0"/>
          <w:sz w:val="28"/>
          <w:szCs w:val="28"/>
          <w:u w:val="none"/>
          <w:shd w:val="clear" w:fill="FFFFFF"/>
          <w:lang w:val="en-US" w:eastAsia="zh-CN"/>
        </w:rPr>
        <w:t>邮件名为“公司名+YNDY202437调研文件”</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请添加目录和页码。</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如有疑问优先来邮件询问，邮件参考标题为“公司名+YNDY202437+疑问”</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本次仅为市场调研。</w:t>
      </w:r>
    </w:p>
    <w:p>
      <w:pPr>
        <w:rPr>
          <w:rStyle w:val="14"/>
          <w:rFonts w:hint="eastAsia" w:ascii="宋体" w:hAnsi="宋体" w:eastAsia="宋体" w:cs="宋体"/>
          <w:b w:val="0"/>
          <w:bCs w:val="0"/>
          <w:i w:val="0"/>
          <w:iCs w:val="0"/>
          <w:caps w:val="0"/>
          <w:color w:val="auto"/>
          <w:spacing w:val="0"/>
          <w:sz w:val="28"/>
          <w:szCs w:val="28"/>
          <w:u w:val="none"/>
          <w:shd w:val="clear" w:fill="FFFFFF"/>
          <w:lang w:val="en-US"/>
        </w:rPr>
      </w:pPr>
    </w:p>
    <w:p>
      <w:pPr>
        <w:rPr>
          <w:rStyle w:val="14"/>
          <w:rFonts w:hint="eastAsia" w:ascii="宋体" w:hAnsi="宋体" w:eastAsia="宋体" w:cs="宋体"/>
          <w:b w:val="0"/>
          <w:bCs w:val="0"/>
          <w:i w:val="0"/>
          <w:iCs w:val="0"/>
          <w:caps w:val="0"/>
          <w:color w:val="auto"/>
          <w:spacing w:val="0"/>
          <w:sz w:val="28"/>
          <w:szCs w:val="28"/>
          <w:u w:val="none"/>
          <w:shd w:val="clear" w:fill="FFFFFF"/>
          <w:lang w:val="en-US"/>
        </w:rPr>
      </w:pPr>
      <w:r>
        <w:rPr>
          <w:rStyle w:val="14"/>
          <w:rFonts w:hint="eastAsia" w:ascii="宋体" w:hAnsi="宋体" w:eastAsia="宋体" w:cs="宋体"/>
          <w:b w:val="0"/>
          <w:bCs w:val="0"/>
          <w:i w:val="0"/>
          <w:iCs w:val="0"/>
          <w:caps w:val="0"/>
          <w:color w:val="auto"/>
          <w:spacing w:val="0"/>
          <w:sz w:val="28"/>
          <w:szCs w:val="28"/>
          <w:u w:val="none"/>
          <w:shd w:val="clear" w:fill="FFFFFF"/>
          <w:lang w:val="en-US"/>
        </w:rPr>
        <w:br w:type="page"/>
      </w:r>
    </w:p>
    <w:p>
      <w:pPr>
        <w:keepNext w:val="0"/>
        <w:keepLines w:val="0"/>
        <w:pageBreakBefore w:val="0"/>
        <w:widowControl w:val="0"/>
        <w:kinsoku/>
        <w:wordWrap/>
        <w:overflowPunct/>
        <w:topLinePunct w:val="0"/>
        <w:bidi w:val="0"/>
        <w:adjustRightIn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rPr>
      </w:pPr>
      <w:r>
        <w:rPr>
          <w:rStyle w:val="14"/>
          <w:rFonts w:hint="eastAsia" w:ascii="宋体" w:hAnsi="宋体" w:eastAsia="宋体" w:cs="宋体"/>
          <w:b w:val="0"/>
          <w:bCs w:val="0"/>
          <w:i w:val="0"/>
          <w:iCs w:val="0"/>
          <w:caps w:val="0"/>
          <w:color w:val="auto"/>
          <w:spacing w:val="0"/>
          <w:sz w:val="28"/>
          <w:szCs w:val="28"/>
          <w:u w:val="none"/>
          <w:shd w:val="clear" w:fill="FFFFFF"/>
          <w:lang w:val="en-US"/>
        </w:rPr>
        <w:t>省妇幼调研项目文件格式</w:t>
      </w:r>
    </w:p>
    <w:p>
      <w:pPr>
        <w:keepNext w:val="0"/>
        <w:keepLines w:val="0"/>
        <w:pageBreakBefore w:val="0"/>
        <w:widowControl w:val="0"/>
        <w:kinsoku/>
        <w:wordWrap/>
        <w:overflowPunct/>
        <w:topLinePunct w:val="0"/>
        <w:bidi w:val="0"/>
        <w:adjustRightInd/>
        <w:spacing w:line="500" w:lineRule="exact"/>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一、供应商基本情况和资质条件要求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1、公司简介，并告知企业类型是大中小微中的哪一种（根据《关于印发中小企业划型标准规定的通知工信部联企业〔2011〕300 号》的标准）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color w:val="auto"/>
          <w:sz w:val="28"/>
          <w:szCs w:val="28"/>
          <w:u w:val="none"/>
          <w:shd w:val="clear" w:color="auto" w:fill="FFFFFF"/>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2、公司</w:t>
      </w:r>
      <w:r>
        <w:rPr>
          <w:rStyle w:val="14"/>
          <w:rFonts w:hint="eastAsia" w:ascii="宋体" w:hAnsi="宋体" w:eastAsia="宋体" w:cs="宋体"/>
          <w:color w:val="auto"/>
          <w:sz w:val="28"/>
          <w:szCs w:val="28"/>
          <w:u w:val="none"/>
          <w:shd w:val="clear" w:color="auto" w:fill="FFFFFF"/>
        </w:rPr>
        <w:t>营业执照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Style w:val="14"/>
          <w:rFonts w:hint="eastAsia" w:ascii="宋体" w:hAnsi="宋体" w:eastAsia="宋体" w:cs="宋体"/>
          <w:color w:val="auto"/>
          <w:sz w:val="28"/>
          <w:szCs w:val="28"/>
          <w:u w:val="none"/>
          <w:shd w:val="clear" w:color="auto" w:fill="FFFFFF"/>
          <w:lang w:val="en-US" w:eastAsia="zh-CN"/>
        </w:rPr>
        <w:t>3、</w:t>
      </w:r>
      <w:r>
        <w:rPr>
          <w:rFonts w:hint="eastAsia" w:ascii="宋体" w:hAnsi="宋体" w:eastAsia="宋体" w:cs="宋体"/>
          <w:color w:val="auto"/>
          <w:sz w:val="28"/>
          <w:szCs w:val="28"/>
        </w:rPr>
        <w:t>具有有效的食品经营许可证或者食品生产许可证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color w:val="auto"/>
          <w:sz w:val="28"/>
          <w:szCs w:val="28"/>
          <w:u w:val="none"/>
          <w:shd w:val="clear" w:color="auto" w:fill="FFFFFF"/>
        </w:rPr>
      </w:pPr>
      <w:r>
        <w:rPr>
          <w:rStyle w:val="14"/>
          <w:rFonts w:hint="eastAsia" w:ascii="宋体" w:hAnsi="宋体" w:eastAsia="宋体" w:cs="宋体"/>
          <w:color w:val="auto"/>
          <w:sz w:val="28"/>
          <w:szCs w:val="28"/>
          <w:u w:val="none"/>
          <w:shd w:val="clear" w:color="auto" w:fill="FFFFFF"/>
          <w:lang w:val="en-US" w:eastAsia="zh-CN"/>
        </w:rPr>
        <w:t>4、供应商</w:t>
      </w:r>
      <w:r>
        <w:rPr>
          <w:rStyle w:val="14"/>
          <w:rFonts w:hint="eastAsia" w:ascii="宋体" w:hAnsi="宋体" w:eastAsia="宋体" w:cs="宋体"/>
          <w:color w:val="auto"/>
          <w:sz w:val="28"/>
          <w:szCs w:val="28"/>
          <w:u w:val="none"/>
          <w:shd w:val="clear" w:color="auto" w:fill="FFFFFF"/>
        </w:rPr>
        <w:t>没有处于被责令停业的状态、没有处于财产被接管、冻结、破产的状态，自2021年以来没有重大质量问题。在卫生监督部门备案内报名供应商无食品卫生事故记录，且近三年内无违法经营及食品安全事故不良记录；（提供</w:t>
      </w:r>
      <w:r>
        <w:rPr>
          <w:rStyle w:val="14"/>
          <w:rFonts w:hint="eastAsia" w:ascii="宋体" w:hAnsi="宋体" w:eastAsia="宋体" w:cs="宋体"/>
          <w:color w:val="auto"/>
          <w:sz w:val="28"/>
          <w:szCs w:val="28"/>
          <w:u w:val="none"/>
          <w:shd w:val="clear" w:color="auto" w:fill="FFFFFF"/>
          <w:lang w:val="en-US" w:eastAsia="zh-CN"/>
        </w:rPr>
        <w:t>承诺函，内容、格式</w:t>
      </w:r>
      <w:bookmarkStart w:id="0" w:name="_GoBack"/>
      <w:bookmarkEnd w:id="0"/>
      <w:r>
        <w:rPr>
          <w:rStyle w:val="14"/>
          <w:rFonts w:hint="eastAsia" w:ascii="宋体" w:hAnsi="宋体" w:eastAsia="宋体" w:cs="宋体"/>
          <w:color w:val="auto"/>
          <w:sz w:val="28"/>
          <w:szCs w:val="28"/>
          <w:u w:val="none"/>
          <w:shd w:val="clear" w:color="auto" w:fill="FFFFFF"/>
          <w:lang w:val="en-US" w:eastAsia="zh-CN"/>
        </w:rPr>
        <w:t>自拟，加盖公章</w:t>
      </w:r>
      <w:r>
        <w:rPr>
          <w:rStyle w:val="14"/>
          <w:rFonts w:hint="eastAsia" w:ascii="宋体" w:hAnsi="宋体" w:eastAsia="宋体" w:cs="宋体"/>
          <w:color w:val="auto"/>
          <w:sz w:val="28"/>
          <w:szCs w:val="28"/>
          <w:u w:val="none"/>
          <w:shd w:val="clear" w:color="auto" w:fill="FFFFFF"/>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二、2020年以来同类项目成交业绩</w:t>
      </w:r>
    </w:p>
    <w:tbl>
      <w:tblPr>
        <w:tblStyle w:val="11"/>
        <w:tblW w:w="62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7"/>
        <w:gridCol w:w="2084"/>
        <w:gridCol w:w="2266"/>
        <w:gridCol w:w="1598"/>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rPr>
              <w:t>采购人</w:t>
            </w: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项目名称</w:t>
            </w: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kern w:val="2"/>
                <w:sz w:val="28"/>
                <w:szCs w:val="24"/>
                <w:lang w:val="en-US" w:eastAsia="zh-CN" w:bidi="ar-SA"/>
              </w:rPr>
            </w:pPr>
            <w:r>
              <w:rPr>
                <w:rFonts w:hint="eastAsia" w:ascii="宋体" w:hAnsi="宋体" w:eastAsia="宋体" w:cs="宋体"/>
                <w:color w:val="auto"/>
                <w:sz w:val="28"/>
                <w:szCs w:val="24"/>
                <w:lang w:val="en-US" w:eastAsia="zh-CN"/>
              </w:rPr>
              <w:t>合同签订</w:t>
            </w:r>
            <w:r>
              <w:rPr>
                <w:rFonts w:hint="eastAsia" w:ascii="宋体" w:hAnsi="宋体" w:eastAsia="宋体" w:cs="宋体"/>
                <w:color w:val="auto"/>
                <w:sz w:val="28"/>
                <w:szCs w:val="24"/>
              </w:rPr>
              <w:t>时间</w:t>
            </w: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kern w:val="2"/>
                <w:sz w:val="28"/>
                <w:szCs w:val="24"/>
                <w:lang w:val="en-US" w:eastAsia="zh-CN" w:bidi="ar-SA"/>
              </w:rPr>
            </w:pPr>
            <w:r>
              <w:rPr>
                <w:rFonts w:hint="eastAsia" w:ascii="宋体" w:hAnsi="宋体" w:eastAsia="宋体" w:cs="宋体"/>
                <w:color w:val="auto"/>
                <w:sz w:val="28"/>
                <w:szCs w:val="24"/>
                <w:lang w:val="en-US" w:eastAsia="zh-CN"/>
              </w:rPr>
              <w:t>合同金额</w:t>
            </w: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bl>
    <w:p>
      <w:pPr>
        <w:spacing w:beforeLines="0" w:afterLines="0"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w:t>
      </w:r>
      <w:r>
        <w:rPr>
          <w:rFonts w:hint="eastAsia" w:ascii="宋体" w:hAnsi="宋体" w:eastAsia="宋体" w:cs="宋体"/>
          <w:b w:val="0"/>
          <w:bCs/>
          <w:color w:val="auto"/>
          <w:sz w:val="24"/>
          <w:szCs w:val="24"/>
          <w:lang w:val="en-US" w:eastAsia="zh-CN"/>
        </w:rPr>
        <w:t>优先提供正在履约的合同，并在备注处填正在履约，请</w:t>
      </w:r>
      <w:r>
        <w:rPr>
          <w:rFonts w:hint="eastAsia" w:ascii="宋体" w:hAnsi="宋体" w:eastAsia="宋体" w:cs="宋体"/>
          <w:b w:val="0"/>
          <w:bCs/>
          <w:color w:val="auto"/>
          <w:sz w:val="24"/>
          <w:szCs w:val="24"/>
        </w:rPr>
        <w:t>在表格下方附上合同</w:t>
      </w:r>
      <w:r>
        <w:rPr>
          <w:rFonts w:hint="eastAsia" w:ascii="宋体" w:hAnsi="宋体" w:eastAsia="宋体" w:cs="宋体"/>
          <w:b w:val="0"/>
          <w:bCs/>
          <w:color w:val="auto"/>
          <w:sz w:val="24"/>
          <w:szCs w:val="24"/>
          <w:lang w:val="en-US" w:eastAsia="zh-CN"/>
        </w:rPr>
        <w:t>关键页或中标/成交通知书，优先提供与本项目类似的业绩，建议在10项以内</w:t>
      </w:r>
      <w:r>
        <w:rPr>
          <w:rFonts w:hint="eastAsia" w:ascii="宋体" w:hAnsi="宋体" w:eastAsia="宋体" w:cs="宋体"/>
          <w:b w:val="0"/>
          <w:bCs/>
          <w:color w:val="auto"/>
          <w:sz w:val="24"/>
          <w:szCs w:val="24"/>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singl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三、采购需求书的响应情况（响应格式见附表），</w:t>
      </w:r>
      <w:r>
        <w:rPr>
          <w:rStyle w:val="14"/>
          <w:rFonts w:hint="eastAsia" w:ascii="宋体" w:hAnsi="宋体" w:eastAsia="宋体" w:cs="宋体"/>
          <w:b w:val="0"/>
          <w:bCs w:val="0"/>
          <w:i w:val="0"/>
          <w:iCs w:val="0"/>
          <w:caps w:val="0"/>
          <w:color w:val="auto"/>
          <w:spacing w:val="0"/>
          <w:sz w:val="28"/>
          <w:szCs w:val="28"/>
          <w:u w:val="single"/>
          <w:shd w:val="clear" w:fill="FFFFFF"/>
          <w:lang w:val="en-US" w:eastAsia="zh-CN"/>
        </w:rPr>
        <w:t>重点列出正偏离或负偏离的需求并说明偏离情况</w:t>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，如果都能满足写完全响应采购需求书的所有内容。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四、服务方案（格式自定，但至少应包括人员配备、管理模式、服务承诺等）；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五、</w:t>
      </w:r>
      <w:r>
        <w:rPr>
          <w:rFonts w:hint="eastAsia" w:ascii="宋体" w:hAnsi="宋体" w:eastAsia="宋体" w:cs="宋体"/>
          <w:color w:val="auto"/>
          <w:sz w:val="28"/>
          <w:szCs w:val="28"/>
        </w:rPr>
        <w:t>自有种植、养殖基地</w:t>
      </w:r>
      <w:r>
        <w:rPr>
          <w:rFonts w:hint="eastAsia" w:ascii="宋体" w:hAnsi="宋体" w:eastAsia="宋体" w:cs="宋体"/>
          <w:color w:val="auto"/>
          <w:sz w:val="28"/>
          <w:szCs w:val="28"/>
          <w:lang w:val="en-US" w:eastAsia="zh-CN"/>
        </w:rPr>
        <w:t>的情况说明，如有，请提供</w:t>
      </w:r>
      <w:r>
        <w:rPr>
          <w:rFonts w:hint="eastAsia" w:ascii="宋体" w:hAnsi="宋体" w:eastAsia="宋体" w:cs="宋体"/>
          <w:color w:val="auto"/>
          <w:sz w:val="28"/>
          <w:szCs w:val="28"/>
        </w:rPr>
        <w:t>提供产权证明复印件或土地租赁合同复印件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六、</w:t>
      </w:r>
      <w:r>
        <w:rPr>
          <w:rFonts w:hint="eastAsia" w:ascii="宋体" w:hAnsi="宋体" w:eastAsia="宋体" w:cs="宋体"/>
          <w:color w:val="auto"/>
          <w:sz w:val="28"/>
          <w:szCs w:val="28"/>
        </w:rPr>
        <w:t>冷藏</w:t>
      </w:r>
      <w:r>
        <w:rPr>
          <w:rFonts w:hint="eastAsia" w:ascii="宋体" w:hAnsi="宋体" w:eastAsia="宋体" w:cs="宋体"/>
          <w:color w:val="auto"/>
          <w:sz w:val="28"/>
          <w:szCs w:val="28"/>
          <w:lang w:val="en-US" w:eastAsia="zh-CN"/>
        </w:rPr>
        <w:t>库、冷藏</w:t>
      </w:r>
      <w:r>
        <w:rPr>
          <w:rFonts w:hint="eastAsia" w:ascii="宋体" w:hAnsi="宋体" w:eastAsia="宋体" w:cs="宋体"/>
          <w:color w:val="auto"/>
          <w:sz w:val="28"/>
          <w:szCs w:val="28"/>
        </w:rPr>
        <w:t>及配送设备</w:t>
      </w:r>
      <w:r>
        <w:rPr>
          <w:rFonts w:hint="eastAsia" w:ascii="宋体" w:hAnsi="宋体" w:eastAsia="宋体" w:cs="宋体"/>
          <w:color w:val="auto"/>
          <w:sz w:val="28"/>
          <w:szCs w:val="28"/>
          <w:lang w:val="en-US" w:eastAsia="zh-CN"/>
        </w:rPr>
        <w:t>说明</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附</w:t>
      </w:r>
      <w:r>
        <w:rPr>
          <w:rFonts w:hint="eastAsia" w:ascii="宋体" w:hAnsi="宋体" w:eastAsia="宋体" w:cs="宋体"/>
          <w:color w:val="auto"/>
          <w:sz w:val="28"/>
          <w:szCs w:val="28"/>
        </w:rPr>
        <w:t>文字材料及照片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七、拟用于本项目的配送场地的情况说明，包括离我院的距离和配送时间，以及提供配送场地的产权证明复印件或租赁合同复印件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default"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八、所配送的农产品获得国家农产品质量安全追溯管理信息平台或地方农产品质量安全追溯平台审核注册的，请提供相关截图证明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九、</w:t>
      </w:r>
      <w:r>
        <w:rPr>
          <w:rFonts w:hint="eastAsia" w:ascii="宋体" w:hAnsi="宋体" w:eastAsia="宋体" w:cs="宋体"/>
          <w:color w:val="auto"/>
          <w:sz w:val="28"/>
          <w:szCs w:val="28"/>
        </w:rPr>
        <w:t>自有</w:t>
      </w:r>
      <w:r>
        <w:rPr>
          <w:rFonts w:hint="eastAsia" w:ascii="宋体" w:hAnsi="宋体" w:eastAsia="宋体" w:cs="宋体"/>
          <w:color w:val="auto"/>
          <w:sz w:val="28"/>
          <w:szCs w:val="28"/>
          <w:lang w:val="en-US" w:eastAsia="zh-CN"/>
        </w:rPr>
        <w:t>相关检测实验室等的情况说明（如有）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十、增值服务及其他补充说明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十一、</w:t>
      </w:r>
      <w:r>
        <w:rPr>
          <w:rFonts w:hint="eastAsia" w:ascii="宋体" w:hAnsi="宋体" w:eastAsia="宋体" w:cs="宋体"/>
          <w:color w:val="auto"/>
          <w:sz w:val="28"/>
          <w:szCs w:val="28"/>
        </w:rPr>
        <w:t>货物报价</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包含产品价格、运输、装卸、售后服务、保险、搬运费、税金等一切费用</w:t>
      </w:r>
      <w:r>
        <w:rPr>
          <w:rFonts w:hint="eastAsia" w:ascii="宋体" w:hAnsi="宋体" w:eastAsia="宋体" w:cs="宋体"/>
          <w:color w:val="auto"/>
          <w:sz w:val="28"/>
          <w:szCs w:val="28"/>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5"/>
        <w:gridCol w:w="2820"/>
        <w:gridCol w:w="2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种类</w:t>
            </w:r>
          </w:p>
        </w:tc>
        <w:tc>
          <w:tcPr>
            <w:tcW w:w="282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报价（下浮率，%）</w:t>
            </w: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猪肉类</w:t>
            </w:r>
          </w:p>
        </w:tc>
        <w:tc>
          <w:tcPr>
            <w:tcW w:w="282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牛肉类</w:t>
            </w:r>
          </w:p>
        </w:tc>
        <w:tc>
          <w:tcPr>
            <w:tcW w:w="282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禽鸟类</w:t>
            </w:r>
          </w:p>
        </w:tc>
        <w:tc>
          <w:tcPr>
            <w:tcW w:w="282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鱼类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冷冻类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青菜类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瓜豆类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水果类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熟食类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蛋类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腊味</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豆制类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包点类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奶制品类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粮油盐类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粉面类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调味品类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干货类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配料类</w:t>
            </w:r>
          </w:p>
        </w:tc>
        <w:tc>
          <w:tcPr>
            <w:tcW w:w="2820" w:type="dxa"/>
            <w:vAlign w:val="center"/>
          </w:tcP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注：食堂食材的</w:t>
      </w:r>
      <w:r>
        <w:rPr>
          <w:rFonts w:hint="eastAsia" w:ascii="宋体" w:hAnsi="宋体" w:eastAsia="宋体" w:cs="宋体"/>
          <w:color w:val="auto"/>
          <w:sz w:val="28"/>
          <w:szCs w:val="28"/>
          <w:lang w:val="en-US" w:eastAsia="zh-CN"/>
        </w:rPr>
        <w:t>报价以</w:t>
      </w:r>
      <w:r>
        <w:rPr>
          <w:rFonts w:ascii="微软雅黑" w:hAnsi="微软雅黑" w:eastAsia="微软雅黑" w:cs="微软雅黑"/>
          <w:i w:val="0"/>
          <w:iCs w:val="0"/>
          <w:caps w:val="0"/>
          <w:color w:val="333333"/>
          <w:spacing w:val="0"/>
          <w:sz w:val="24"/>
          <w:szCs w:val="24"/>
        </w:rPr>
        <w:t> </w:t>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fldChar w:fldCharType="begin"/>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instrText xml:space="preserve"> HYPERLINK "http://www.gdqy.gov.cn/channel/qysfzhggj/" </w:instrText>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fldChar w:fldCharType="separate"/>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清远市发展和改革局</w:t>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fldChar w:fldCharType="end"/>
      </w:r>
      <w:r>
        <w:rPr>
          <w:rFonts w:hint="eastAsia" w:ascii="宋体" w:hAnsi="宋体" w:eastAsia="宋体" w:cs="宋体"/>
          <w:color w:val="auto"/>
          <w:sz w:val="28"/>
          <w:szCs w:val="28"/>
        </w:rPr>
        <w:t>官网内的</w:t>
      </w:r>
      <w:r>
        <w:rPr>
          <w:rFonts w:hint="eastAsia" w:ascii="宋体" w:hAnsi="宋体" w:eastAsia="宋体" w:cs="宋体"/>
          <w:color w:val="auto"/>
          <w:sz w:val="28"/>
          <w:szCs w:val="28"/>
          <w:lang w:val="en-US" w:eastAsia="zh-CN"/>
        </w:rPr>
        <w:t>清远</w:t>
      </w:r>
      <w:r>
        <w:rPr>
          <w:rFonts w:hint="eastAsia" w:ascii="宋体" w:hAnsi="宋体" w:eastAsia="宋体" w:cs="宋体"/>
          <w:color w:val="auto"/>
          <w:sz w:val="28"/>
          <w:szCs w:val="28"/>
        </w:rPr>
        <w:t>市菜篮子</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含米袋子行情、瓜果和牛奶栏目）公布的平均零售价为基准，清远市菜篮子网站没有的品类，以采购人周边综合市场和超级市场的综合价格为基准价。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lang w:val="en-US" w:eastAsia="zh-CN"/>
        </w:rPr>
      </w:pPr>
    </w:p>
    <w:p>
      <w:pPr>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br w:type="page"/>
      </w:r>
    </w:p>
    <w:p>
      <w:pPr>
        <w:spacing w:line="300" w:lineRule="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 用户需求响应情况表</w:t>
      </w:r>
    </w:p>
    <w:p>
      <w:pPr>
        <w:pStyle w:val="9"/>
        <w:rPr>
          <w:rFonts w:hint="eastAsia" w:ascii="宋体" w:hAnsi="宋体" w:eastAsia="宋体" w:cs="宋体"/>
          <w:color w:val="auto"/>
          <w:lang w:val="en-US" w:eastAsia="zh-CN"/>
        </w:rPr>
      </w:pPr>
    </w:p>
    <w:tbl>
      <w:tblPr>
        <w:tblStyle w:val="11"/>
        <w:tblW w:w="10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序号</w:t>
            </w:r>
          </w:p>
        </w:tc>
        <w:tc>
          <w:tcPr>
            <w:tcW w:w="1710" w:type="dxa"/>
            <w:noWrap w:val="0"/>
            <w:vAlign w:val="center"/>
          </w:tcPr>
          <w:p>
            <w:pPr>
              <w:jc w:val="center"/>
              <w:rPr>
                <w:rFonts w:hint="eastAsia" w:ascii="宋体" w:hAnsi="宋体" w:eastAsia="宋体" w:cs="宋体"/>
                <w:b/>
                <w:color w:val="auto"/>
                <w:sz w:val="22"/>
                <w:szCs w:val="22"/>
                <w:lang w:val="en-US" w:eastAsia="zh-CN"/>
              </w:rPr>
            </w:pPr>
            <w:r>
              <w:rPr>
                <w:rFonts w:hint="eastAsia" w:ascii="宋体" w:hAnsi="宋体" w:eastAsia="宋体" w:cs="宋体"/>
                <w:b/>
                <w:color w:val="auto"/>
                <w:sz w:val="22"/>
                <w:szCs w:val="22"/>
                <w:lang w:val="en-US" w:eastAsia="zh-CN"/>
              </w:rPr>
              <w:t>调研需求</w:t>
            </w:r>
          </w:p>
        </w:tc>
        <w:tc>
          <w:tcPr>
            <w:tcW w:w="3195" w:type="dxa"/>
            <w:noWrap w:val="0"/>
            <w:vAlign w:val="center"/>
          </w:tcPr>
          <w:p>
            <w:pPr>
              <w:jc w:val="center"/>
              <w:rPr>
                <w:rFonts w:hint="eastAsia" w:ascii="宋体" w:hAnsi="宋体" w:eastAsia="宋体" w:cs="宋体"/>
                <w:b/>
                <w:color w:val="auto"/>
                <w:sz w:val="22"/>
                <w:szCs w:val="22"/>
                <w:lang w:val="en-US" w:eastAsia="zh-CN"/>
              </w:rPr>
            </w:pPr>
            <w:r>
              <w:rPr>
                <w:rFonts w:hint="eastAsia" w:ascii="宋体" w:hAnsi="宋体" w:eastAsia="宋体" w:cs="宋体"/>
                <w:b/>
                <w:color w:val="auto"/>
                <w:sz w:val="22"/>
                <w:szCs w:val="22"/>
                <w:lang w:val="en-US" w:eastAsia="zh-CN"/>
              </w:rPr>
              <w:t>供应商响应情况</w:t>
            </w:r>
          </w:p>
        </w:tc>
        <w:tc>
          <w:tcPr>
            <w:tcW w:w="1883"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是否偏离（无偏离/正偏离/负偏离）</w:t>
            </w:r>
          </w:p>
        </w:tc>
        <w:tc>
          <w:tcPr>
            <w:tcW w:w="1153"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偏离简述</w:t>
            </w:r>
          </w:p>
        </w:tc>
        <w:tc>
          <w:tcPr>
            <w:tcW w:w="1136" w:type="dxa"/>
            <w:noWrap w:val="0"/>
            <w:vAlign w:val="center"/>
          </w:tcPr>
          <w:p>
            <w:pPr>
              <w:jc w:val="center"/>
              <w:rPr>
                <w:rFonts w:hint="eastAsia" w:ascii="宋体" w:hAnsi="宋体" w:eastAsia="宋体" w:cs="宋体"/>
                <w:b/>
                <w:color w:val="auto"/>
                <w:sz w:val="22"/>
                <w:szCs w:val="22"/>
                <w:lang w:eastAsia="zh-CN"/>
              </w:rPr>
            </w:pPr>
            <w:r>
              <w:rPr>
                <w:rFonts w:hint="eastAsia" w:ascii="宋体" w:hAnsi="宋体" w:eastAsia="宋体" w:cs="宋体"/>
                <w:b/>
                <w:color w:val="auto"/>
                <w:sz w:val="22"/>
                <w:szCs w:val="22"/>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1</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2</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3</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4</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5</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6</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7</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8</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bl>
    <w:p>
      <w:pPr>
        <w:pStyle w:val="9"/>
        <w:rPr>
          <w:rFonts w:hint="eastAsia" w:ascii="宋体" w:hAnsi="宋体" w:eastAsia="宋体" w:cs="宋体"/>
          <w:b/>
          <w:bCs/>
          <w:color w:val="auto"/>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D5BB1"/>
    <w:multiLevelType w:val="singleLevel"/>
    <w:tmpl w:val="E6DD5B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D57CEC"/>
    <w:rsid w:val="04C311D9"/>
    <w:rsid w:val="05902CB8"/>
    <w:rsid w:val="08A92F85"/>
    <w:rsid w:val="09A87062"/>
    <w:rsid w:val="0CF06EC4"/>
    <w:rsid w:val="0F341DE8"/>
    <w:rsid w:val="110F619D"/>
    <w:rsid w:val="115D2F2E"/>
    <w:rsid w:val="118F4040"/>
    <w:rsid w:val="12D72A18"/>
    <w:rsid w:val="13794DE5"/>
    <w:rsid w:val="160D650C"/>
    <w:rsid w:val="1C736FC7"/>
    <w:rsid w:val="1D131026"/>
    <w:rsid w:val="1D3E6C57"/>
    <w:rsid w:val="1E234B63"/>
    <w:rsid w:val="1F405517"/>
    <w:rsid w:val="2068787E"/>
    <w:rsid w:val="24D6035C"/>
    <w:rsid w:val="29C120CD"/>
    <w:rsid w:val="2A5A40E8"/>
    <w:rsid w:val="2A8615DF"/>
    <w:rsid w:val="2B2A485E"/>
    <w:rsid w:val="2B945C46"/>
    <w:rsid w:val="2BAD0AFD"/>
    <w:rsid w:val="2C0A316E"/>
    <w:rsid w:val="2C5B772D"/>
    <w:rsid w:val="2C8667AA"/>
    <w:rsid w:val="2CEE7188"/>
    <w:rsid w:val="2E024DC8"/>
    <w:rsid w:val="2EA403CC"/>
    <w:rsid w:val="300D5526"/>
    <w:rsid w:val="302175A5"/>
    <w:rsid w:val="30FB03BB"/>
    <w:rsid w:val="31477098"/>
    <w:rsid w:val="322D6B62"/>
    <w:rsid w:val="341B1BB9"/>
    <w:rsid w:val="3AF65424"/>
    <w:rsid w:val="3BDF76D7"/>
    <w:rsid w:val="3BE83B9F"/>
    <w:rsid w:val="3CAA0CC8"/>
    <w:rsid w:val="3DC37F74"/>
    <w:rsid w:val="40677328"/>
    <w:rsid w:val="4174576B"/>
    <w:rsid w:val="43C01F7C"/>
    <w:rsid w:val="44670B79"/>
    <w:rsid w:val="44EC4CDD"/>
    <w:rsid w:val="481657DD"/>
    <w:rsid w:val="49396554"/>
    <w:rsid w:val="4B1757D0"/>
    <w:rsid w:val="503E2A49"/>
    <w:rsid w:val="51DF4591"/>
    <w:rsid w:val="52462953"/>
    <w:rsid w:val="530273C2"/>
    <w:rsid w:val="55C11617"/>
    <w:rsid w:val="5A1A37C1"/>
    <w:rsid w:val="5DAF270D"/>
    <w:rsid w:val="60830361"/>
    <w:rsid w:val="60EE53A8"/>
    <w:rsid w:val="61AE0DB0"/>
    <w:rsid w:val="61CB73F0"/>
    <w:rsid w:val="62E5511D"/>
    <w:rsid w:val="63267C92"/>
    <w:rsid w:val="636B6109"/>
    <w:rsid w:val="64632CB3"/>
    <w:rsid w:val="646D39ED"/>
    <w:rsid w:val="67DC2EC7"/>
    <w:rsid w:val="68EF5EF3"/>
    <w:rsid w:val="696770AC"/>
    <w:rsid w:val="698931BC"/>
    <w:rsid w:val="6BF43CC0"/>
    <w:rsid w:val="6EB801AE"/>
    <w:rsid w:val="71E8714C"/>
    <w:rsid w:val="734B751E"/>
    <w:rsid w:val="76BC6587"/>
    <w:rsid w:val="775F02FD"/>
    <w:rsid w:val="77B607A0"/>
    <w:rsid w:val="78A11CEF"/>
    <w:rsid w:val="7AD36056"/>
    <w:rsid w:val="7E1178E2"/>
    <w:rsid w:val="7E9159DB"/>
    <w:rsid w:val="7EC8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0"/>
    <w:pPr>
      <w:keepNext/>
      <w:keepLines/>
      <w:pageBreakBefore/>
      <w:spacing w:before="340" w:beforeLines="0" w:after="330" w:afterLines="0" w:line="578" w:lineRule="auto"/>
      <w:textAlignment w:val="center"/>
      <w:outlineLvl w:val="0"/>
    </w:pPr>
    <w:rPr>
      <w:rFonts w:hint="default"/>
      <w:b/>
      <w:kern w:val="44"/>
      <w:sz w:val="44"/>
      <w:szCs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semiHidden/>
    <w:unhideWhenUsed/>
    <w:qFormat/>
    <w:uiPriority w:val="99"/>
    <w:pPr>
      <w:jc w:val="left"/>
    </w:pPr>
  </w:style>
  <w:style w:type="paragraph" w:styleId="5">
    <w:name w:val="Body Text Indent"/>
    <w:basedOn w:val="1"/>
    <w:next w:val="6"/>
    <w:unhideWhenUsed/>
    <w:qFormat/>
    <w:uiPriority w:val="0"/>
    <w:pPr>
      <w:spacing w:after="120"/>
      <w:ind w:left="420" w:leftChars="200"/>
    </w:pPr>
  </w:style>
  <w:style w:type="paragraph" w:styleId="6">
    <w:name w:val="envelope return"/>
    <w:basedOn w:val="1"/>
    <w:unhideWhenUsed/>
    <w:qFormat/>
    <w:uiPriority w:val="99"/>
    <w:rPr>
      <w:rFonts w:ascii="Arial" w:hAnsi="Arial"/>
    </w:rPr>
  </w:style>
  <w:style w:type="paragraph" w:styleId="7">
    <w:name w:val="Plain Text"/>
    <w:basedOn w:val="1"/>
    <w:next w:val="1"/>
    <w:qFormat/>
    <w:uiPriority w:val="0"/>
    <w:rPr>
      <w:rFonts w:hAnsi="Courier New" w:cs="Times New Roman"/>
      <w:sz w:val="20"/>
      <w:szCs w:val="21"/>
    </w:rPr>
  </w:style>
  <w:style w:type="paragraph" w:styleId="8">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default"/>
      <w:sz w:val="18"/>
      <w:szCs w:val="24"/>
    </w:rPr>
  </w:style>
  <w:style w:type="paragraph" w:styleId="9">
    <w:name w:val="Body Text 2"/>
    <w:basedOn w:val="1"/>
    <w:qFormat/>
    <w:uiPriority w:val="99"/>
    <w:pPr>
      <w:spacing w:after="120" w:line="480" w:lineRule="auto"/>
    </w:pPr>
    <w:rPr>
      <w:sz w:val="20"/>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000FF"/>
      <w:u w:val="single"/>
    </w:rPr>
  </w:style>
  <w:style w:type="paragraph" w:customStyle="1" w:styleId="15">
    <w:name w:val="表格文字"/>
    <w:basedOn w:val="16"/>
    <w:qFormat/>
    <w:uiPriority w:val="0"/>
    <w:pPr>
      <w:spacing w:before="25" w:beforeLines="0" w:after="25" w:afterLines="0"/>
      <w:jc w:val="left"/>
    </w:pPr>
    <w:rPr>
      <w:bCs/>
      <w:spacing w:val="10"/>
      <w:kern w:val="0"/>
      <w:sz w:val="24"/>
      <w:szCs w:val="20"/>
    </w:rPr>
  </w:style>
  <w:style w:type="paragraph" w:customStyle="1" w:styleId="16">
    <w:name w:val="表格文字（两侧对齐）"/>
    <w:basedOn w:val="1"/>
    <w:qFormat/>
    <w:uiPriority w:val="0"/>
    <w:pPr>
      <w:snapToGrid w:val="0"/>
    </w:pPr>
    <w:rPr>
      <w:rFonts w:ascii="Calibri" w:hAnsi="Calibri"/>
      <w:kern w:val="0"/>
      <w:sz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1068</Words>
  <Characters>1118</Characters>
  <Lines>0</Lines>
  <Paragraphs>0</Paragraphs>
  <TotalTime>150</TotalTime>
  <ScaleCrop>false</ScaleCrop>
  <LinksUpToDate>false</LinksUpToDate>
  <CharactersWithSpaces>1325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cp:lastPrinted>2022-11-02T02:30:00Z</cp:lastPrinted>
  <dcterms:modified xsi:type="dcterms:W3CDTF">2024-09-11T07:46:44Z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0F0E7D0DBB23449C9246E9EDDBC93060_13</vt:lpwstr>
  </property>
</Properties>
</file>