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260"/>
        </w:tabs>
        <w:jc w:val="center"/>
        <w:rPr>
          <w:rFonts w:hAnsi="宋体"/>
          <w:b/>
          <w:color w:val="auto"/>
          <w:spacing w:val="100"/>
          <w:w w:val="110"/>
          <w:sz w:val="48"/>
          <w:szCs w:val="48"/>
          <w:highlight w:val="none"/>
        </w:rPr>
      </w:pPr>
    </w:p>
    <w:p>
      <w:pPr>
        <w:pStyle w:val="7"/>
        <w:tabs>
          <w:tab w:val="left" w:pos="1260"/>
        </w:tabs>
        <w:jc w:val="center"/>
        <w:rPr>
          <w:rFonts w:hAnsi="宋体"/>
          <w:b/>
          <w:color w:val="auto"/>
          <w:sz w:val="44"/>
          <w:szCs w:val="44"/>
          <w:highlight w:val="none"/>
        </w:rPr>
      </w:pPr>
    </w:p>
    <w:p>
      <w:pPr>
        <w:pStyle w:val="7"/>
        <w:tabs>
          <w:tab w:val="left" w:pos="1260"/>
        </w:tabs>
        <w:jc w:val="center"/>
        <w:rPr>
          <w:rFonts w:hAnsi="宋体"/>
          <w:b/>
          <w:color w:val="auto"/>
          <w:sz w:val="44"/>
          <w:szCs w:val="44"/>
          <w:highlight w:val="none"/>
        </w:rPr>
      </w:pPr>
    </w:p>
    <w:p>
      <w:pPr>
        <w:pStyle w:val="7"/>
        <w:tabs>
          <w:tab w:val="left" w:pos="1260"/>
        </w:tabs>
        <w:spacing w:line="720" w:lineRule="auto"/>
        <w:jc w:val="center"/>
        <w:rPr>
          <w:rFonts w:hint="eastAsia" w:ascii="黑体" w:hAnsi="黑体" w:eastAsia="黑体" w:cs="黑体"/>
          <w:b/>
          <w:bCs/>
          <w:color w:val="auto"/>
          <w:spacing w:val="340"/>
          <w:kern w:val="44"/>
          <w:sz w:val="56"/>
          <w:szCs w:val="56"/>
          <w:lang w:val="en-US" w:eastAsia="zh-CN" w:bidi="ar-SA"/>
        </w:rPr>
      </w:pPr>
      <w:r>
        <w:rPr>
          <w:rFonts w:hint="eastAsia" w:ascii="黑体" w:hAnsi="黑体" w:eastAsia="黑体" w:cs="黑体"/>
          <w:b/>
          <w:bCs/>
          <w:color w:val="auto"/>
          <w:spacing w:val="340"/>
          <w:kern w:val="44"/>
          <w:sz w:val="56"/>
          <w:szCs w:val="56"/>
          <w:lang w:val="en-US" w:eastAsia="zh-CN" w:bidi="ar-SA"/>
        </w:rPr>
        <w:t>调研文件</w:t>
      </w:r>
    </w:p>
    <w:p>
      <w:pPr>
        <w:rPr>
          <w:rFonts w:hint="eastAsia"/>
          <w:lang w:val="en-US" w:eastAsia="zh-CN"/>
        </w:rPr>
      </w:pPr>
    </w:p>
    <w:p>
      <w:pPr>
        <w:pStyle w:val="7"/>
        <w:tabs>
          <w:tab w:val="left" w:pos="1260"/>
        </w:tabs>
        <w:spacing w:line="720" w:lineRule="auto"/>
        <w:jc w:val="center"/>
        <w:rPr>
          <w:rFonts w:hint="eastAsia" w:hAnsi="宋体" w:cs="宋体"/>
          <w:b/>
          <w:color w:val="auto"/>
          <w:sz w:val="56"/>
          <w:szCs w:val="56"/>
        </w:rPr>
      </w:pPr>
      <w:r>
        <w:rPr>
          <w:rFonts w:hint="eastAsia" w:ascii="黑体" w:hAnsi="黑体" w:eastAsia="黑体" w:cs="黑体"/>
          <w:b/>
          <w:bCs/>
          <w:color w:val="auto"/>
          <w:kern w:val="44"/>
          <w:sz w:val="36"/>
          <w:szCs w:val="36"/>
          <w:lang w:val="en-US" w:eastAsia="zh-CN" w:bidi="ar-SA"/>
        </w:rPr>
        <w:t>（ □正本/ □副本）</w:t>
      </w:r>
    </w:p>
    <w:p>
      <w:pPr>
        <w:pStyle w:val="7"/>
        <w:ind w:firstLine="3470" w:firstLineChars="1440"/>
        <w:rPr>
          <w:rFonts w:hint="eastAsia" w:hAnsi="宋体" w:cs="宋体"/>
          <w:b/>
          <w:color w:val="auto"/>
          <w:sz w:val="24"/>
          <w:szCs w:val="24"/>
        </w:rPr>
      </w:pPr>
    </w:p>
    <w:p>
      <w:pPr>
        <w:pStyle w:val="7"/>
        <w:ind w:firstLine="3470" w:firstLineChars="1440"/>
        <w:rPr>
          <w:rFonts w:hint="eastAsia" w:hAnsi="宋体" w:cs="宋体"/>
          <w:b/>
          <w:color w:val="auto"/>
          <w:sz w:val="24"/>
          <w:szCs w:val="24"/>
        </w:rPr>
      </w:pPr>
    </w:p>
    <w:p>
      <w:pPr>
        <w:pStyle w:val="7"/>
        <w:ind w:firstLine="3470" w:firstLineChars="1440"/>
        <w:rPr>
          <w:rFonts w:hint="eastAsia" w:hAnsi="宋体" w:cs="宋体"/>
          <w:b/>
          <w:color w:val="auto"/>
          <w:sz w:val="24"/>
          <w:szCs w:val="24"/>
        </w:rPr>
      </w:pPr>
    </w:p>
    <w:p>
      <w:pPr>
        <w:pStyle w:val="7"/>
        <w:spacing w:line="360" w:lineRule="auto"/>
        <w:ind w:firstLine="1299" w:firstLineChars="539"/>
        <w:rPr>
          <w:rFonts w:hint="eastAsia" w:hAnsi="宋体" w:cs="宋体"/>
          <w:b/>
          <w:color w:val="auto"/>
          <w:sz w:val="24"/>
          <w:szCs w:val="24"/>
        </w:rPr>
      </w:pPr>
    </w:p>
    <w:p>
      <w:pPr>
        <w:rPr>
          <w:rFonts w:hint="eastAsia" w:hAnsi="宋体" w:cs="宋体"/>
          <w:b/>
          <w:color w:val="auto"/>
          <w:sz w:val="24"/>
          <w:szCs w:val="24"/>
        </w:rPr>
      </w:pPr>
    </w:p>
    <w:p>
      <w:pPr>
        <w:pStyle w:val="3"/>
        <w:rPr>
          <w:rFonts w:hint="eastAsia" w:hAnsi="宋体" w:cs="宋体"/>
          <w:b/>
          <w:color w:val="auto"/>
          <w:sz w:val="24"/>
          <w:szCs w:val="24"/>
        </w:rPr>
      </w:pPr>
    </w:p>
    <w:p>
      <w:pPr>
        <w:pStyle w:val="3"/>
        <w:rPr>
          <w:rFonts w:hint="eastAsia" w:hAnsi="宋体" w:cs="宋体"/>
          <w:b/>
          <w:color w:val="auto"/>
          <w:sz w:val="24"/>
          <w:szCs w:val="24"/>
        </w:rPr>
      </w:pPr>
    </w:p>
    <w:p>
      <w:pPr>
        <w:pStyle w:val="5"/>
        <w:spacing w:line="360" w:lineRule="auto"/>
        <w:ind w:left="3219" w:leftChars="615" w:hanging="1928" w:hangingChars="686"/>
        <w:rPr>
          <w:rFonts w:hint="default" w:ascii="宋体" w:hAnsi="宋体" w:eastAsia="宋体" w:cs="宋体"/>
          <w:b/>
          <w:color w:val="auto"/>
          <w:sz w:val="28"/>
          <w:szCs w:val="28"/>
          <w:lang w:val="en-US"/>
        </w:rPr>
      </w:pPr>
      <w:r>
        <w:rPr>
          <w:rFonts w:hint="eastAsia" w:cs="宋体"/>
          <w:b/>
          <w:color w:val="auto"/>
          <w:sz w:val="28"/>
          <w:szCs w:val="28"/>
          <w:lang w:val="en-US" w:eastAsia="zh-CN"/>
        </w:rPr>
        <w:t>调研</w:t>
      </w:r>
      <w:r>
        <w:rPr>
          <w:rFonts w:hint="eastAsia" w:ascii="宋体" w:hAnsi="宋体" w:eastAsia="宋体" w:cs="宋体"/>
          <w:b/>
          <w:color w:val="auto"/>
          <w:sz w:val="28"/>
          <w:szCs w:val="28"/>
        </w:rPr>
        <w:t>项目编号：</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default" w:ascii="宋体" w:hAnsi="宋体" w:eastAsia="宋体" w:cs="宋体"/>
          <w:b/>
          <w:color w:val="auto"/>
          <w:sz w:val="28"/>
          <w:szCs w:val="28"/>
          <w:u w:val="single"/>
          <w:lang w:val="en-US" w:eastAsia="zh-CN"/>
        </w:rPr>
      </w:pPr>
      <w:r>
        <w:rPr>
          <w:rFonts w:hint="eastAsia" w:cs="宋体"/>
          <w:b/>
          <w:color w:val="auto"/>
          <w:sz w:val="28"/>
          <w:szCs w:val="28"/>
          <w:lang w:val="en-US" w:eastAsia="zh-CN"/>
        </w:rPr>
        <w:t>调研</w:t>
      </w:r>
      <w:r>
        <w:rPr>
          <w:rFonts w:hint="eastAsia" w:ascii="宋体" w:hAnsi="宋体" w:cs="宋体"/>
          <w:b/>
          <w:color w:val="auto"/>
          <w:sz w:val="28"/>
          <w:szCs w:val="28"/>
        </w:rPr>
        <w:t>项目名称：</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u w:val="single"/>
          <w:lang w:val="en-US" w:eastAsia="zh-CN"/>
        </w:rPr>
        <w:t xml:space="preserve">                              </w:t>
      </w:r>
      <w:r>
        <w:rPr>
          <w:rFonts w:hint="eastAsia" w:cs="宋体"/>
          <w:b/>
          <w:bCs/>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名称（盖章）：</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default" w:ascii="宋体" w:hAnsi="宋体" w:eastAsia="宋体" w:cs="宋体"/>
          <w:b/>
          <w:color w:val="auto"/>
          <w:sz w:val="28"/>
          <w:szCs w:val="28"/>
          <w:u w:val="single"/>
          <w:lang w:val="en-US"/>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地址：</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rPr>
        <w:t>联 系 人：</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sz w:val="22"/>
          <w:szCs w:val="28"/>
        </w:rPr>
      </w:pPr>
      <w:r>
        <w:rPr>
          <w:rFonts w:hint="eastAsia" w:ascii="宋体" w:hAnsi="宋体" w:eastAsia="宋体" w:cs="宋体"/>
          <w:b/>
          <w:color w:val="auto"/>
          <w:sz w:val="28"/>
          <w:szCs w:val="28"/>
        </w:rPr>
        <w:t>联系电话：</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jc w:val="left"/>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br w:type="page"/>
      </w:r>
    </w:p>
    <w:p>
      <w:pPr>
        <w:jc w:val="left"/>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jc w:val="left"/>
        <w:rPr>
          <w:rStyle w:val="12"/>
          <w:rFonts w:hint="eastAsia" w:ascii="微软雅黑" w:hAnsi="微软雅黑" w:eastAsia="微软雅黑" w:cs="微软雅黑"/>
          <w:b/>
          <w:bCs/>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bCs/>
          <w:i w:val="0"/>
          <w:iCs w:val="0"/>
          <w:caps w:val="0"/>
          <w:color w:val="auto"/>
          <w:spacing w:val="0"/>
          <w:sz w:val="28"/>
          <w:szCs w:val="28"/>
          <w:u w:val="none"/>
          <w:shd w:val="clear" w:fill="FFFFFF"/>
          <w:lang w:val="en-US" w:eastAsia="zh-CN"/>
        </w:rPr>
        <w:t>注：</w:t>
      </w:r>
    </w:p>
    <w:p>
      <w:pPr>
        <w:numPr>
          <w:ilvl w:val="0"/>
          <w:numId w:val="1"/>
        </w:numPr>
        <w:jc w:val="left"/>
        <w:rPr>
          <w:rFonts w:hint="eastAsia" w:ascii="微软雅黑" w:hAnsi="微软雅黑" w:eastAsia="微软雅黑" w:cs="微软雅黑"/>
          <w:b/>
          <w:bCs/>
          <w:sz w:val="24"/>
          <w:szCs w:val="24"/>
        </w:rPr>
      </w:pPr>
      <w:r>
        <w:rPr>
          <w:rFonts w:hint="eastAsia" w:ascii="微软雅黑" w:hAnsi="微软雅黑" w:eastAsia="微软雅黑" w:cs="微软雅黑"/>
          <w:b/>
          <w:bCs/>
          <w:i w:val="0"/>
          <w:iCs w:val="0"/>
          <w:caps w:val="0"/>
          <w:color w:val="auto"/>
          <w:spacing w:val="0"/>
          <w:sz w:val="28"/>
          <w:szCs w:val="28"/>
          <w:u w:val="none"/>
          <w:shd w:val="clear" w:fill="FFFFFF"/>
          <w:lang w:val="en-US" w:eastAsia="zh-CN"/>
        </w:rPr>
        <w:t>调研文件扫描件和可编辑电子版请于</w:t>
      </w:r>
      <w:r>
        <w:rPr>
          <w:rFonts w:hint="eastAsia" w:ascii="微软雅黑" w:hAnsi="微软雅黑" w:eastAsia="微软雅黑" w:cs="微软雅黑"/>
          <w:b/>
          <w:bCs/>
          <w:i w:val="0"/>
          <w:iCs w:val="0"/>
          <w:caps w:val="0"/>
          <w:color w:val="auto"/>
          <w:spacing w:val="0"/>
          <w:sz w:val="28"/>
          <w:szCs w:val="28"/>
          <w:u w:val="single"/>
          <w:shd w:val="clear" w:fill="FFFFFF"/>
          <w:lang w:val="en-US" w:eastAsia="zh-CN"/>
        </w:rPr>
        <w:t>调研开始前</w:t>
      </w:r>
      <w:r>
        <w:rPr>
          <w:rFonts w:hint="eastAsia" w:ascii="微软雅黑" w:hAnsi="微软雅黑" w:eastAsia="微软雅黑" w:cs="微软雅黑"/>
          <w:b/>
          <w:bCs/>
          <w:i w:val="0"/>
          <w:iCs w:val="0"/>
          <w:caps w:val="0"/>
          <w:color w:val="auto"/>
          <w:spacing w:val="0"/>
          <w:sz w:val="28"/>
          <w:szCs w:val="28"/>
          <w:u w:val="none"/>
          <w:shd w:val="clear" w:fill="FFFFFF"/>
          <w:lang w:val="en-US" w:eastAsia="zh-CN"/>
        </w:rPr>
        <w:t>发送至g</w:t>
      </w:r>
      <w:r>
        <w:rPr>
          <w:rFonts w:hint="eastAsia" w:ascii="微软雅黑" w:hAnsi="微软雅黑" w:eastAsia="微软雅黑" w:cs="微软雅黑"/>
          <w:b/>
          <w:bCs/>
          <w:color w:val="auto"/>
          <w:sz w:val="24"/>
          <w:szCs w:val="24"/>
          <w:u w:val="none"/>
        </w:rPr>
        <w:t>dsfyzbb@126.com</w:t>
      </w:r>
      <w:r>
        <w:rPr>
          <w:rFonts w:hint="eastAsia" w:ascii="微软雅黑" w:hAnsi="微软雅黑" w:eastAsia="微软雅黑" w:cs="微软雅黑"/>
          <w:b/>
          <w:bCs/>
          <w:color w:val="auto"/>
          <w:sz w:val="24"/>
          <w:szCs w:val="24"/>
          <w:u w:val="none"/>
          <w:lang w:eastAsia="zh-CN"/>
        </w:rPr>
        <w:t>，</w:t>
      </w:r>
      <w:r>
        <w:rPr>
          <w:rFonts w:hint="eastAsia" w:ascii="微软雅黑" w:hAnsi="微软雅黑" w:eastAsia="微软雅黑" w:cs="微软雅黑"/>
          <w:b/>
          <w:bCs/>
          <w:i w:val="0"/>
          <w:iCs w:val="0"/>
          <w:caps w:val="0"/>
          <w:color w:val="auto"/>
          <w:spacing w:val="0"/>
          <w:sz w:val="28"/>
          <w:szCs w:val="28"/>
          <w:u w:val="none"/>
          <w:shd w:val="clear" w:fill="FFFFFF"/>
          <w:lang w:val="en-US" w:eastAsia="zh-CN"/>
        </w:rPr>
        <w:t>邮件名为“公司名+YNDY202431调研文件”</w:t>
      </w:r>
    </w:p>
    <w:p>
      <w:pPr>
        <w:numPr>
          <w:ilvl w:val="0"/>
          <w:numId w:val="1"/>
        </w:numPr>
        <w:jc w:val="left"/>
        <w:rPr>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Fonts w:hint="eastAsia" w:ascii="微软雅黑" w:hAnsi="微软雅黑" w:eastAsia="微软雅黑" w:cs="微软雅黑"/>
          <w:b/>
          <w:bCs/>
          <w:i w:val="0"/>
          <w:iCs w:val="0"/>
          <w:caps w:val="0"/>
          <w:color w:val="auto"/>
          <w:spacing w:val="0"/>
          <w:sz w:val="28"/>
          <w:szCs w:val="28"/>
          <w:u w:val="none"/>
          <w:shd w:val="clear" w:fill="FFFFFF"/>
          <w:lang w:val="en-US" w:eastAsia="zh-CN"/>
        </w:rPr>
        <w:t>调研项目文件（调研文件格式见附件）一正本一副本共两份，请自行检查打印/复印内容是否清晰，请在封面注明正副本和在封面盖上红章，</w:t>
      </w:r>
      <w:r>
        <w:rPr>
          <w:rFonts w:hint="eastAsia" w:ascii="微软雅黑" w:hAnsi="微软雅黑" w:eastAsia="微软雅黑" w:cs="微软雅黑"/>
          <w:b/>
          <w:bCs/>
          <w:i w:val="0"/>
          <w:iCs w:val="0"/>
          <w:caps w:val="0"/>
          <w:color w:val="auto"/>
          <w:spacing w:val="0"/>
          <w:sz w:val="28"/>
          <w:szCs w:val="28"/>
          <w:u w:val="single"/>
          <w:shd w:val="clear" w:fill="FFFFFF"/>
          <w:lang w:val="en-US" w:eastAsia="zh-CN"/>
        </w:rPr>
        <w:t>双面打印，无须密封，可选择胶装或不胶装，</w:t>
      </w:r>
    </w:p>
    <w:p>
      <w:pPr>
        <w:numPr>
          <w:ilvl w:val="0"/>
          <w:numId w:val="1"/>
        </w:numPr>
        <w:jc w:val="left"/>
        <w:rPr>
          <w:rFonts w:hint="default" w:ascii="微软雅黑" w:hAnsi="微软雅黑" w:eastAsia="微软雅黑" w:cs="微软雅黑"/>
          <w:b/>
          <w:bCs/>
          <w:i w:val="0"/>
          <w:iCs w:val="0"/>
          <w:caps w:val="0"/>
          <w:color w:val="auto"/>
          <w:spacing w:val="0"/>
          <w:sz w:val="28"/>
          <w:szCs w:val="28"/>
          <w:u w:val="none"/>
          <w:shd w:val="clear" w:fill="FFFFFF"/>
          <w:lang w:val="en-US" w:eastAsia="zh-CN"/>
        </w:rPr>
      </w:pPr>
      <w:r>
        <w:rPr>
          <w:rFonts w:hint="eastAsia" w:ascii="微软雅黑" w:hAnsi="微软雅黑" w:eastAsia="微软雅黑" w:cs="微软雅黑"/>
          <w:b/>
          <w:bCs/>
          <w:i w:val="0"/>
          <w:iCs w:val="0"/>
          <w:caps w:val="0"/>
          <w:color w:val="auto"/>
          <w:spacing w:val="0"/>
          <w:sz w:val="28"/>
          <w:szCs w:val="28"/>
          <w:u w:val="none"/>
          <w:shd w:val="clear" w:fill="FFFFFF"/>
          <w:lang w:val="en-US" w:eastAsia="zh-CN"/>
        </w:rPr>
        <w:t>请添加目录和页码。</w:t>
      </w:r>
    </w:p>
    <w:p>
      <w:pP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br w:type="page"/>
      </w:r>
    </w:p>
    <w:p>
      <w:pPr>
        <w:keepNext w:val="0"/>
        <w:keepLines w:val="0"/>
        <w:pageBreakBefore w:val="0"/>
        <w:widowControl w:val="0"/>
        <w:kinsoku/>
        <w:wordWrap/>
        <w:overflowPunct/>
        <w:topLinePunct w:val="0"/>
        <w:bidi w:val="0"/>
        <w:adjustRightInd/>
        <w:spacing w:line="500" w:lineRule="exact"/>
        <w:jc w:val="center"/>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t>省妇幼调研项目文件格式</w:t>
      </w:r>
    </w:p>
    <w:p>
      <w:pPr>
        <w:keepNext w:val="0"/>
        <w:keepLines w:val="0"/>
        <w:pageBreakBefore w:val="0"/>
        <w:widowControl w:val="0"/>
        <w:kinsoku/>
        <w:wordWrap/>
        <w:overflowPunct/>
        <w:topLinePunct w:val="0"/>
        <w:bidi w:val="0"/>
        <w:adjustRightInd/>
        <w:spacing w:line="500" w:lineRule="exact"/>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一、公司基本情况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1、公司简介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color w:val="auto"/>
          <w:sz w:val="28"/>
          <w:szCs w:val="28"/>
          <w:u w:val="none"/>
          <w:shd w:val="clear" w:color="auto" w:fill="FFFFFF"/>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2、公司</w:t>
      </w:r>
      <w:r>
        <w:rPr>
          <w:rStyle w:val="12"/>
          <w:rFonts w:hint="eastAsia" w:ascii="微软雅黑" w:hAnsi="微软雅黑" w:eastAsia="微软雅黑" w:cs="微软雅黑"/>
          <w:color w:val="auto"/>
          <w:sz w:val="28"/>
          <w:szCs w:val="28"/>
          <w:u w:val="none"/>
          <w:shd w:val="clear" w:color="auto" w:fill="FFFFFF"/>
        </w:rPr>
        <w:t>营业执照</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20" w:lineRule="atLeast"/>
        <w:ind w:left="0" w:right="0" w:firstLine="560"/>
        <w:jc w:val="left"/>
        <w:rPr>
          <w:rStyle w:val="12"/>
          <w:rFonts w:hint="default" w:ascii="微软雅黑" w:hAnsi="微软雅黑" w:eastAsia="微软雅黑" w:cs="微软雅黑"/>
          <w:color w:val="auto"/>
          <w:sz w:val="28"/>
          <w:szCs w:val="28"/>
          <w:u w:val="none"/>
          <w:shd w:val="clear" w:color="auto" w:fill="FFFFFF"/>
          <w:lang w:val="en-US" w:eastAsia="zh-CN"/>
        </w:rPr>
      </w:pPr>
      <w:r>
        <w:rPr>
          <w:rStyle w:val="12"/>
          <w:rFonts w:hint="eastAsia" w:ascii="微软雅黑" w:hAnsi="微软雅黑" w:eastAsia="微软雅黑" w:cs="微软雅黑"/>
          <w:color w:val="auto"/>
          <w:sz w:val="28"/>
          <w:szCs w:val="28"/>
          <w:u w:val="none"/>
          <w:shd w:val="clear" w:color="auto" w:fill="FFFFFF"/>
          <w:lang w:val="en-US" w:eastAsia="zh-CN"/>
        </w:rPr>
        <w:t>3、</w:t>
      </w:r>
      <w:r>
        <w:rPr>
          <w:rFonts w:hint="eastAsia" w:ascii="微软雅黑" w:hAnsi="微软雅黑" w:eastAsia="微软雅黑" w:cs="微软雅黑"/>
          <w:sz w:val="28"/>
          <w:szCs w:val="28"/>
        </w:rPr>
        <w:t>建设行政主管部门颁发的有效</w:t>
      </w:r>
      <w:r>
        <w:rPr>
          <w:rFonts w:hint="eastAsia" w:ascii="微软雅黑" w:hAnsi="微软雅黑" w:eastAsia="微软雅黑" w:cs="微软雅黑"/>
          <w:sz w:val="28"/>
          <w:szCs w:val="28"/>
          <w:lang w:val="en-US" w:eastAsia="zh-CN"/>
        </w:rPr>
        <w:t>期内</w:t>
      </w:r>
      <w:r>
        <w:rPr>
          <w:rFonts w:hint="eastAsia" w:ascii="微软雅黑" w:hAnsi="微软雅黑" w:eastAsia="微软雅黑" w:cs="微软雅黑"/>
          <w:sz w:val="28"/>
          <w:szCs w:val="28"/>
        </w:rPr>
        <w:t>的工程设计综合甲级资质或工程设计建筑行业甲级资质或工程设计建筑行业（建筑工程）甲级资质</w:t>
      </w:r>
      <w:r>
        <w:rPr>
          <w:rFonts w:hint="eastAsia" w:ascii="微软雅黑" w:hAnsi="微软雅黑" w:eastAsia="微软雅黑" w:cs="微软雅黑"/>
          <w:sz w:val="28"/>
          <w:szCs w:val="28"/>
          <w:lang w:val="en-US" w:eastAsia="zh-CN"/>
        </w:rPr>
        <w:t>复制件。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二、同类项目成交业绩，6个以内</w:t>
      </w:r>
    </w:p>
    <w:tbl>
      <w:tblPr>
        <w:tblStyle w:val="10"/>
        <w:tblW w:w="60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4"/>
        <w:gridCol w:w="2084"/>
        <w:gridCol w:w="2267"/>
        <w:gridCol w:w="1599"/>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rPr>
              <w:t>采购人</w:t>
            </w: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lang w:val="en-US" w:eastAsia="zh-CN"/>
              </w:rPr>
              <w:t>项目名称</w:t>
            </w: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kern w:val="2"/>
                <w:sz w:val="28"/>
                <w:szCs w:val="24"/>
                <w:lang w:val="en-US" w:eastAsia="zh-CN" w:bidi="ar-SA"/>
              </w:rPr>
            </w:pPr>
            <w:r>
              <w:rPr>
                <w:rFonts w:hint="eastAsia" w:ascii="微软雅黑" w:hAnsi="微软雅黑" w:eastAsia="微软雅黑" w:cs="微软雅黑"/>
                <w:sz w:val="28"/>
                <w:szCs w:val="24"/>
                <w:lang w:val="en-US" w:eastAsia="zh-CN"/>
              </w:rPr>
              <w:t>合同签订</w:t>
            </w:r>
            <w:r>
              <w:rPr>
                <w:rFonts w:hint="eastAsia" w:ascii="微软雅黑" w:hAnsi="微软雅黑" w:eastAsia="微软雅黑" w:cs="微软雅黑"/>
                <w:sz w:val="28"/>
                <w:szCs w:val="24"/>
              </w:rPr>
              <w:t>时间</w:t>
            </w: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kern w:val="2"/>
                <w:sz w:val="28"/>
                <w:szCs w:val="24"/>
                <w:lang w:val="en-US" w:eastAsia="zh-CN" w:bidi="ar-SA"/>
              </w:rPr>
            </w:pPr>
            <w:r>
              <w:rPr>
                <w:rFonts w:hint="eastAsia" w:ascii="微软雅黑" w:hAnsi="微软雅黑" w:eastAsia="微软雅黑" w:cs="微软雅黑"/>
                <w:sz w:val="28"/>
                <w:szCs w:val="24"/>
                <w:lang w:val="en-US" w:eastAsia="zh-CN"/>
              </w:rPr>
              <w:t>合同金额</w:t>
            </w: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（注：请提供合同关键页）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singl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三、用户需求书的响应情况（响应格式见附表），</w:t>
      </w:r>
      <w:r>
        <w:rPr>
          <w:rStyle w:val="12"/>
          <w:rFonts w:hint="eastAsia" w:ascii="微软雅黑" w:hAnsi="微软雅黑" w:eastAsia="微软雅黑" w:cs="微软雅黑"/>
          <w:b w:val="0"/>
          <w:bCs w:val="0"/>
          <w:i w:val="0"/>
          <w:iCs w:val="0"/>
          <w:caps w:val="0"/>
          <w:color w:val="auto"/>
          <w:spacing w:val="0"/>
          <w:sz w:val="28"/>
          <w:szCs w:val="28"/>
          <w:u w:val="single"/>
          <w:shd w:val="clear" w:fill="FFFFFF"/>
          <w:lang w:val="en-US" w:eastAsia="zh-CN"/>
        </w:rPr>
        <w:t>重点列出正偏离或负偏离的需求并说明偏离情况。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四、简述项目的服务方案，以及拟投入的资源如人员安排等。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五、总报价和明细报价，格式自拟。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另：调研现场安排逐家单独沟通环节，请准备对项目的理解、有什么疑问等，当面沟通。</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p>
    <w:p>
      <w:pPr>
        <w:spacing w:line="300" w:lineRule="auto"/>
        <w:rPr>
          <w:rFonts w:hint="eastAsia" w:ascii="黑体" w:hAnsi="宋体" w:eastAsia="黑体"/>
          <w:b/>
          <w:bCs/>
          <w:sz w:val="24"/>
          <w:lang w:val="en-US" w:eastAsia="zh-CN"/>
        </w:rPr>
      </w:pPr>
    </w:p>
    <w:p>
      <w:pPr>
        <w:spacing w:line="300" w:lineRule="auto"/>
        <w:rPr>
          <w:rFonts w:hint="default" w:ascii="黑体" w:hAnsi="宋体" w:eastAsia="黑体"/>
          <w:b/>
          <w:bCs/>
          <w:sz w:val="24"/>
          <w:lang w:val="en-US" w:eastAsia="zh-CN"/>
        </w:rPr>
      </w:pPr>
      <w:r>
        <w:rPr>
          <w:rFonts w:hint="eastAsia" w:ascii="黑体" w:hAnsi="宋体" w:eastAsia="黑体"/>
          <w:b/>
          <w:bCs/>
          <w:sz w:val="24"/>
          <w:lang w:val="en-US" w:eastAsia="zh-CN"/>
        </w:rPr>
        <w:t>附件 用户需求响应情况表</w:t>
      </w:r>
    </w:p>
    <w:p>
      <w:pPr>
        <w:pStyle w:val="9"/>
        <w:rPr>
          <w:rFonts w:hint="default"/>
          <w:lang w:val="en-US" w:eastAsia="zh-CN"/>
        </w:rPr>
      </w:pPr>
    </w:p>
    <w:tbl>
      <w:tblPr>
        <w:tblStyle w:val="10"/>
        <w:tblW w:w="10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center"/>
          </w:tcPr>
          <w:p>
            <w:pPr>
              <w:jc w:val="center"/>
              <w:rPr>
                <w:rFonts w:ascii="宋体" w:hAnsi="宋体"/>
                <w:b/>
                <w:sz w:val="22"/>
                <w:szCs w:val="22"/>
              </w:rPr>
            </w:pPr>
            <w:r>
              <w:rPr>
                <w:rFonts w:ascii="宋体" w:hAnsi="宋体"/>
                <w:b/>
                <w:sz w:val="22"/>
                <w:szCs w:val="22"/>
              </w:rPr>
              <w:t>序号</w:t>
            </w:r>
          </w:p>
        </w:tc>
        <w:tc>
          <w:tcPr>
            <w:tcW w:w="1710" w:type="dxa"/>
            <w:noWrap w:val="0"/>
            <w:vAlign w:val="center"/>
          </w:tcPr>
          <w:p>
            <w:pPr>
              <w:jc w:val="center"/>
              <w:rPr>
                <w:rFonts w:hint="default" w:ascii="宋体" w:hAnsi="宋体" w:eastAsiaTheme="minorEastAsia"/>
                <w:b/>
                <w:sz w:val="22"/>
                <w:szCs w:val="22"/>
                <w:lang w:val="en-US" w:eastAsia="zh-CN"/>
              </w:rPr>
            </w:pPr>
            <w:r>
              <w:rPr>
                <w:rFonts w:hint="eastAsia" w:ascii="宋体" w:hAnsi="宋体"/>
                <w:b/>
                <w:sz w:val="22"/>
                <w:szCs w:val="22"/>
                <w:lang w:val="en-US" w:eastAsia="zh-CN"/>
              </w:rPr>
              <w:t>调研需求</w:t>
            </w:r>
          </w:p>
        </w:tc>
        <w:tc>
          <w:tcPr>
            <w:tcW w:w="3195" w:type="dxa"/>
            <w:noWrap w:val="0"/>
            <w:vAlign w:val="center"/>
          </w:tcPr>
          <w:p>
            <w:pPr>
              <w:jc w:val="center"/>
              <w:rPr>
                <w:rFonts w:hint="default" w:ascii="宋体" w:hAnsi="宋体" w:eastAsiaTheme="minorEastAsia"/>
                <w:b/>
                <w:sz w:val="22"/>
                <w:szCs w:val="22"/>
                <w:lang w:val="en-US" w:eastAsia="zh-CN"/>
              </w:rPr>
            </w:pPr>
            <w:r>
              <w:rPr>
                <w:rFonts w:hint="eastAsia" w:ascii="宋体" w:hAnsi="宋体"/>
                <w:b/>
                <w:sz w:val="22"/>
                <w:szCs w:val="22"/>
                <w:lang w:val="en-US" w:eastAsia="zh-CN"/>
              </w:rPr>
              <w:t>供应商响应情况</w:t>
            </w:r>
          </w:p>
        </w:tc>
        <w:tc>
          <w:tcPr>
            <w:tcW w:w="1883" w:type="dxa"/>
            <w:noWrap w:val="0"/>
            <w:vAlign w:val="center"/>
          </w:tcPr>
          <w:p>
            <w:pPr>
              <w:jc w:val="center"/>
              <w:rPr>
                <w:rFonts w:ascii="宋体" w:hAnsi="宋体"/>
                <w:b/>
                <w:sz w:val="22"/>
                <w:szCs w:val="22"/>
              </w:rPr>
            </w:pPr>
            <w:r>
              <w:rPr>
                <w:rFonts w:ascii="宋体" w:hAnsi="宋体"/>
                <w:b/>
                <w:sz w:val="22"/>
                <w:szCs w:val="22"/>
              </w:rPr>
              <w:t>是否偏离（无偏离/正偏离/负偏离）</w:t>
            </w:r>
          </w:p>
        </w:tc>
        <w:tc>
          <w:tcPr>
            <w:tcW w:w="1153" w:type="dxa"/>
            <w:noWrap w:val="0"/>
            <w:vAlign w:val="center"/>
          </w:tcPr>
          <w:p>
            <w:pPr>
              <w:jc w:val="center"/>
              <w:rPr>
                <w:rFonts w:ascii="宋体" w:hAnsi="宋体"/>
                <w:b/>
                <w:sz w:val="22"/>
                <w:szCs w:val="22"/>
              </w:rPr>
            </w:pPr>
            <w:r>
              <w:rPr>
                <w:rFonts w:ascii="宋体" w:hAnsi="宋体"/>
                <w:b/>
                <w:sz w:val="22"/>
                <w:szCs w:val="22"/>
              </w:rPr>
              <w:t>偏离简述</w:t>
            </w:r>
          </w:p>
        </w:tc>
        <w:tc>
          <w:tcPr>
            <w:tcW w:w="1136" w:type="dxa"/>
            <w:noWrap w:val="0"/>
            <w:vAlign w:val="center"/>
          </w:tcPr>
          <w:p>
            <w:pPr>
              <w:jc w:val="center"/>
              <w:rPr>
                <w:rFonts w:hint="eastAsia" w:ascii="宋体" w:hAnsi="宋体" w:eastAsiaTheme="minorEastAsia"/>
                <w:b/>
                <w:sz w:val="22"/>
                <w:szCs w:val="22"/>
                <w:lang w:eastAsia="zh-CN"/>
              </w:rPr>
            </w:pPr>
            <w:r>
              <w:rPr>
                <w:rFonts w:hint="eastAsia" w:ascii="宋体" w:hAnsi="宋体"/>
                <w:b/>
                <w:sz w:val="22"/>
                <w:szCs w:val="22"/>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1</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2</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3</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4</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5</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6</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7</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8</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bl>
    <w:p>
      <w:pPr>
        <w:pStyle w:val="9"/>
        <w:rPr>
          <w:rFonts w:hint="default" w:ascii="宋体" w:hAnsi="宋体" w:cs="宋体"/>
          <w:b/>
          <w:bCs/>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D5BB1"/>
    <w:multiLevelType w:val="singleLevel"/>
    <w:tmpl w:val="E6DD5B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D57CEC"/>
    <w:rsid w:val="04C311D9"/>
    <w:rsid w:val="05902CB8"/>
    <w:rsid w:val="08A92F85"/>
    <w:rsid w:val="09A87062"/>
    <w:rsid w:val="0F341DE8"/>
    <w:rsid w:val="110F619D"/>
    <w:rsid w:val="115D2F2E"/>
    <w:rsid w:val="13794DE5"/>
    <w:rsid w:val="160D650C"/>
    <w:rsid w:val="1D131026"/>
    <w:rsid w:val="1D3E6C57"/>
    <w:rsid w:val="1E234B63"/>
    <w:rsid w:val="1F405517"/>
    <w:rsid w:val="2A5A40E8"/>
    <w:rsid w:val="2A8615DF"/>
    <w:rsid w:val="2BAD0AFD"/>
    <w:rsid w:val="2C5B772D"/>
    <w:rsid w:val="2CEE7188"/>
    <w:rsid w:val="2E024DC8"/>
    <w:rsid w:val="2EA403CC"/>
    <w:rsid w:val="300D5526"/>
    <w:rsid w:val="302175A5"/>
    <w:rsid w:val="30FB03BB"/>
    <w:rsid w:val="31477098"/>
    <w:rsid w:val="322D6B62"/>
    <w:rsid w:val="39F96D20"/>
    <w:rsid w:val="3BE83B9F"/>
    <w:rsid w:val="3CAA0CC8"/>
    <w:rsid w:val="3DC37F74"/>
    <w:rsid w:val="4174576B"/>
    <w:rsid w:val="43C01F7C"/>
    <w:rsid w:val="49396554"/>
    <w:rsid w:val="4B1757D0"/>
    <w:rsid w:val="530273C2"/>
    <w:rsid w:val="55C11617"/>
    <w:rsid w:val="5FC4066E"/>
    <w:rsid w:val="60830361"/>
    <w:rsid w:val="60EE53A8"/>
    <w:rsid w:val="61AE0DB0"/>
    <w:rsid w:val="61CB73F0"/>
    <w:rsid w:val="62E5511D"/>
    <w:rsid w:val="63267C92"/>
    <w:rsid w:val="636B6109"/>
    <w:rsid w:val="64632CB3"/>
    <w:rsid w:val="646D39ED"/>
    <w:rsid w:val="67645F36"/>
    <w:rsid w:val="68EF5EF3"/>
    <w:rsid w:val="6BF43CC0"/>
    <w:rsid w:val="70DA1786"/>
    <w:rsid w:val="71E8714C"/>
    <w:rsid w:val="7AD36056"/>
    <w:rsid w:val="7EC8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0"/>
    <w:pPr>
      <w:keepNext/>
      <w:keepLines/>
      <w:pageBreakBefore/>
      <w:spacing w:before="340" w:beforeLines="0" w:after="330" w:afterLines="0" w:line="578" w:lineRule="auto"/>
      <w:textAlignment w:val="center"/>
      <w:outlineLvl w:val="0"/>
    </w:pPr>
    <w:rPr>
      <w:rFonts w:hint="default"/>
      <w:b/>
      <w:kern w:val="44"/>
      <w:sz w:val="4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semiHidden/>
    <w:unhideWhenUsed/>
    <w:qFormat/>
    <w:uiPriority w:val="99"/>
    <w:pPr>
      <w:jc w:val="left"/>
    </w:pPr>
  </w:style>
  <w:style w:type="paragraph" w:styleId="5">
    <w:name w:val="Body Text Indent"/>
    <w:basedOn w:val="1"/>
    <w:next w:val="6"/>
    <w:unhideWhenUsed/>
    <w:qFormat/>
    <w:uiPriority w:val="0"/>
    <w:pPr>
      <w:spacing w:after="120"/>
      <w:ind w:left="420" w:leftChars="200"/>
    </w:pPr>
  </w:style>
  <w:style w:type="paragraph" w:styleId="6">
    <w:name w:val="envelope return"/>
    <w:basedOn w:val="1"/>
    <w:unhideWhenUsed/>
    <w:qFormat/>
    <w:uiPriority w:val="99"/>
    <w:rPr>
      <w:rFonts w:ascii="Arial" w:hAnsi="Arial"/>
    </w:rPr>
  </w:style>
  <w:style w:type="paragraph" w:styleId="7">
    <w:name w:val="Plain Text"/>
    <w:basedOn w:val="1"/>
    <w:next w:val="1"/>
    <w:qFormat/>
    <w:uiPriority w:val="0"/>
    <w:rPr>
      <w:rFonts w:hAnsi="Courier New" w:cs="Times New Roman"/>
      <w:sz w:val="20"/>
      <w:szCs w:val="21"/>
    </w:rPr>
  </w:style>
  <w:style w:type="paragraph" w:styleId="8">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default"/>
      <w:sz w:val="18"/>
      <w:szCs w:val="24"/>
    </w:rPr>
  </w:style>
  <w:style w:type="paragraph" w:styleId="9">
    <w:name w:val="Body Text 2"/>
    <w:basedOn w:val="1"/>
    <w:qFormat/>
    <w:uiPriority w:val="99"/>
    <w:pPr>
      <w:spacing w:after="120" w:line="480" w:lineRule="auto"/>
    </w:pPr>
    <w:rPr>
      <w:sz w:val="20"/>
    </w:rPr>
  </w:style>
  <w:style w:type="character" w:styleId="12">
    <w:name w:val="Hyperlink"/>
    <w:basedOn w:val="11"/>
    <w:qFormat/>
    <w:uiPriority w:val="0"/>
    <w:rPr>
      <w:color w:val="0000FF"/>
      <w:u w:val="single"/>
    </w:rPr>
  </w:style>
  <w:style w:type="paragraph" w:customStyle="1" w:styleId="13">
    <w:name w:val="表格文字"/>
    <w:basedOn w:val="14"/>
    <w:qFormat/>
    <w:uiPriority w:val="0"/>
    <w:pPr>
      <w:spacing w:before="25" w:beforeLines="0" w:after="25" w:afterLines="0"/>
      <w:jc w:val="left"/>
    </w:pPr>
    <w:rPr>
      <w:bCs/>
      <w:spacing w:val="10"/>
      <w:kern w:val="0"/>
      <w:sz w:val="24"/>
      <w:szCs w:val="20"/>
    </w:rPr>
  </w:style>
  <w:style w:type="paragraph" w:customStyle="1" w:styleId="14">
    <w:name w:val="表格文字（两侧对齐）"/>
    <w:basedOn w:val="1"/>
    <w:qFormat/>
    <w:uiPriority w:val="0"/>
    <w:pPr>
      <w:snapToGrid w:val="0"/>
    </w:pPr>
    <w:rPr>
      <w:rFonts w:ascii="Calibri" w:hAnsi="Calibri"/>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471</Words>
  <Characters>496</Characters>
  <Lines>0</Lines>
  <Paragraphs>0</Paragraphs>
  <TotalTime>5</TotalTime>
  <ScaleCrop>false</ScaleCrop>
  <LinksUpToDate>false</LinksUpToDate>
  <CharactersWithSpaces>701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cp:lastPrinted>2022-11-02T02:30:00Z</cp:lastPrinted>
  <dcterms:modified xsi:type="dcterms:W3CDTF">2024-07-31T01:32:52Z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03386D700AFA4BEA9BD1A2D4AAEB0506</vt:lpwstr>
  </property>
</Properties>
</file>