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425" w:hanging="425"/>
        <w:jc w:val="center"/>
        <w:rPr>
          <w:rFonts w:hint="eastAsia"/>
          <w:b/>
          <w:bCs/>
          <w:sz w:val="40"/>
          <w:szCs w:val="48"/>
        </w:rPr>
      </w:pPr>
      <w:r>
        <w:rPr>
          <w:rFonts w:hint="eastAsia"/>
          <w:b/>
          <w:bCs/>
          <w:sz w:val="40"/>
          <w:szCs w:val="48"/>
        </w:rPr>
        <w:t>调研需求明细：</w:t>
      </w:r>
    </w:p>
    <w:p>
      <w:pPr>
        <w:ind w:left="425" w:hanging="425"/>
        <w:jc w:val="center"/>
        <w:rPr>
          <w:rFonts w:hint="eastAsia"/>
          <w:b/>
          <w:bCs/>
          <w:sz w:val="40"/>
          <w:szCs w:val="48"/>
        </w:rPr>
      </w:pPr>
      <w:bookmarkStart w:id="0" w:name="_GoBack"/>
      <w:bookmarkEnd w:id="0"/>
    </w:p>
    <w:p>
      <w:pPr>
        <w:numPr>
          <w:ilvl w:val="0"/>
          <w:numId w:val="1"/>
        </w:numP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  <w:lang w:val="en-US" w:eastAsia="zh-CN"/>
        </w:rPr>
        <w:t>供应商符合和遵守项目对应的</w:t>
      </w:r>
      <w:r>
        <w:rPr>
          <w:rFonts w:hint="eastAsia" w:ascii="宋体" w:hAnsi="宋体" w:eastAsia="宋体" w:cs="宋体"/>
          <w:sz w:val="28"/>
          <w:szCs w:val="28"/>
        </w:rPr>
        <w:t>相关法律法规和规范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  <w:lang w:val="en-US" w:eastAsia="zh-CN"/>
        </w:rPr>
        <w:t>送</w:t>
      </w: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>餐类别：职工餐，患者餐，儿童餐，月子餐的早餐，早点，中餐，午点，晚餐，宵夜。</w:t>
      </w: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  <w:lang w:val="en-US" w:eastAsia="zh-CN"/>
        </w:rPr>
        <w:t>需按附表的餐标按订单进行备餐和配送，如餐标和餐的类型有变化能配货调整。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>营养配餐评估。要求：对特殊患者做营养膳食评估，如糖尿病、泌尿系统术后等各类患者营养膳食搭配。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  <w:lang w:val="en-US" w:eastAsia="zh-CN"/>
        </w:rPr>
        <w:t>需</w:t>
      </w: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>提供月子餐餐具（瓷制，不含重金属等有害物质），并每餐做到严格消毒。每日六餐，需准时送达各一体化产房。早餐：7:30；早加餐:9:00;午餐12:00；午加餐：15:00；晚餐：17:00；晚加餐20:00-21:00。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>提供患者订餐系统，需方便快捷。并提供退费功能。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  <w:lang w:val="en-US" w:eastAsia="zh-CN"/>
        </w:rPr>
        <w:t>和医院的职工饭卡余额（基于企业微信）对接，</w:t>
      </w: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>职工可</w:t>
      </w: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  <w:lang w:val="en-US" w:eastAsia="zh-CN"/>
        </w:rPr>
        <w:t>通过</w:t>
      </w: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>企业微信订餐</w:t>
      </w: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  <w:lang w:val="en-US" w:eastAsia="zh-CN"/>
        </w:rPr>
        <w:t>和支付</w:t>
      </w: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>。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>一体化月子餐餐间服务。一是配送方面，准时提供热食；二是及时收取一体化月子餐餐具，不得超出用餐后30分钟。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 xml:space="preserve">配餐间及餐具卫生清洁，厨余垃圾清运等服务。 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 xml:space="preserve">配餐公司需有独立中央厨房。 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  <w:lang w:val="en-US" w:eastAsia="zh-CN"/>
        </w:rPr>
        <w:t>有</w:t>
      </w: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>食品安全风险把控与预防措施，有应急预案，不得出现食品安全事故</w:t>
      </w: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  <w:lang w:val="en-US" w:eastAsia="zh-CN"/>
        </w:rPr>
        <w:t>以及</w:t>
      </w: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>供餐迟到</w:t>
      </w: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  <w:lang w:val="en-US" w:eastAsia="zh-CN"/>
        </w:rPr>
        <w:t>和</w:t>
      </w: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>少餐等问题。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早餐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、午餐、晚餐</w:t>
      </w:r>
      <w:r>
        <w:rPr>
          <w:rFonts w:hint="eastAsia" w:ascii="宋体" w:hAnsi="宋体" w:eastAsia="宋体" w:cs="宋体"/>
          <w:sz w:val="28"/>
          <w:szCs w:val="28"/>
        </w:rPr>
        <w:t>品类不少5种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午餐、晚餐品类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至少15天内调整一次。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午餐及晚餐膳食配比合理。需含一主荤、二副荤、一青菜，可适当添加配菜。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企业账目结算周期为30-60天。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附表一：普通餐餐标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2"/>
        <w:gridCol w:w="2834"/>
        <w:gridCol w:w="30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1" w:type="pc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种类</w:t>
            </w:r>
          </w:p>
        </w:tc>
        <w:tc>
          <w:tcPr>
            <w:tcW w:w="1662" w:type="pc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餐次</w:t>
            </w:r>
          </w:p>
        </w:tc>
        <w:tc>
          <w:tcPr>
            <w:tcW w:w="1775" w:type="pc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餐标（元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/份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1" w:type="pct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职工餐</w:t>
            </w:r>
          </w:p>
        </w:tc>
        <w:tc>
          <w:tcPr>
            <w:tcW w:w="1662" w:type="pc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早餐</w:t>
            </w:r>
          </w:p>
        </w:tc>
        <w:tc>
          <w:tcPr>
            <w:tcW w:w="1775" w:type="pc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1" w:type="pct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62" w:type="pc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午餐</w:t>
            </w:r>
          </w:p>
        </w:tc>
        <w:tc>
          <w:tcPr>
            <w:tcW w:w="1775" w:type="pc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15-18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1" w:type="pct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62" w:type="pc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晚餐</w:t>
            </w:r>
          </w:p>
        </w:tc>
        <w:tc>
          <w:tcPr>
            <w:tcW w:w="1775" w:type="pc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15-18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1" w:type="pct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高级病房餐</w:t>
            </w:r>
          </w:p>
        </w:tc>
        <w:tc>
          <w:tcPr>
            <w:tcW w:w="1662" w:type="pc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早餐</w:t>
            </w:r>
          </w:p>
        </w:tc>
        <w:tc>
          <w:tcPr>
            <w:tcW w:w="1775" w:type="pc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1" w:type="pct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62" w:type="pc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早餐加餐</w:t>
            </w:r>
          </w:p>
        </w:tc>
        <w:tc>
          <w:tcPr>
            <w:tcW w:w="1775" w:type="pc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1" w:type="pct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62" w:type="pc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午餐</w:t>
            </w:r>
          </w:p>
        </w:tc>
        <w:tc>
          <w:tcPr>
            <w:tcW w:w="1775" w:type="pc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1" w:type="pct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62" w:type="pc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午餐加餐</w:t>
            </w:r>
          </w:p>
        </w:tc>
        <w:tc>
          <w:tcPr>
            <w:tcW w:w="1775" w:type="pc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1" w:type="pct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62" w:type="pc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晚餐</w:t>
            </w:r>
          </w:p>
        </w:tc>
        <w:tc>
          <w:tcPr>
            <w:tcW w:w="1775" w:type="pc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1" w:type="pct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62" w:type="pc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宵夜</w:t>
            </w:r>
          </w:p>
        </w:tc>
        <w:tc>
          <w:tcPr>
            <w:tcW w:w="1775" w:type="pc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1" w:type="pct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糖尿病人餐</w:t>
            </w:r>
          </w:p>
        </w:tc>
        <w:tc>
          <w:tcPr>
            <w:tcW w:w="1662" w:type="pc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早餐</w:t>
            </w:r>
          </w:p>
        </w:tc>
        <w:tc>
          <w:tcPr>
            <w:tcW w:w="1775" w:type="pc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1" w:type="pct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62" w:type="pc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午餐</w:t>
            </w:r>
          </w:p>
        </w:tc>
        <w:tc>
          <w:tcPr>
            <w:tcW w:w="1775" w:type="pc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1" w:type="pct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62" w:type="pc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晚餐</w:t>
            </w:r>
          </w:p>
        </w:tc>
        <w:tc>
          <w:tcPr>
            <w:tcW w:w="1775" w:type="pc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1" w:type="pc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儿童餐（套餐形式）</w:t>
            </w:r>
          </w:p>
        </w:tc>
        <w:tc>
          <w:tcPr>
            <w:tcW w:w="1662" w:type="pc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/</w:t>
            </w:r>
          </w:p>
        </w:tc>
        <w:tc>
          <w:tcPr>
            <w:tcW w:w="1775" w:type="pc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5-17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1" w:type="pct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孕妇餐</w:t>
            </w:r>
          </w:p>
        </w:tc>
        <w:tc>
          <w:tcPr>
            <w:tcW w:w="1662" w:type="pc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早餐</w:t>
            </w:r>
          </w:p>
        </w:tc>
        <w:tc>
          <w:tcPr>
            <w:tcW w:w="1775" w:type="pc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1" w:type="pct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62" w:type="pc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午餐</w:t>
            </w:r>
          </w:p>
        </w:tc>
        <w:tc>
          <w:tcPr>
            <w:tcW w:w="1775" w:type="pc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1" w:type="pct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62" w:type="pc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晚餐</w:t>
            </w:r>
          </w:p>
        </w:tc>
        <w:tc>
          <w:tcPr>
            <w:tcW w:w="1775" w:type="pc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1" w:type="pct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62" w:type="pc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宵夜</w:t>
            </w:r>
          </w:p>
        </w:tc>
        <w:tc>
          <w:tcPr>
            <w:tcW w:w="1775" w:type="pc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15</w:t>
            </w:r>
          </w:p>
        </w:tc>
      </w:tr>
    </w:tbl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附表二：月子餐餐标</w:t>
      </w:r>
    </w:p>
    <w:tbl>
      <w:tblPr>
        <w:tblStyle w:val="3"/>
        <w:tblpPr w:leftFromText="180" w:rightFromText="180" w:vertAnchor="text" w:horzAnchor="page" w:tblpXSpec="center" w:tblpY="98"/>
        <w:tblOverlap w:val="never"/>
        <w:tblW w:w="8884" w:type="dxa"/>
        <w:jc w:val="center"/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0"/>
        <w:gridCol w:w="6184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7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配餐类型</w:t>
            </w:r>
          </w:p>
        </w:tc>
        <w:tc>
          <w:tcPr>
            <w:tcW w:w="61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餐标（元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/份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）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1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早餐</w:t>
            </w:r>
          </w:p>
        </w:tc>
        <w:tc>
          <w:tcPr>
            <w:tcW w:w="6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早加餐</w:t>
            </w:r>
          </w:p>
        </w:tc>
        <w:tc>
          <w:tcPr>
            <w:tcW w:w="6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25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午餐</w:t>
            </w:r>
          </w:p>
        </w:tc>
        <w:tc>
          <w:tcPr>
            <w:tcW w:w="6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顺产90</w:t>
            </w:r>
          </w:p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剖腹产当天25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午加餐</w:t>
            </w:r>
          </w:p>
        </w:tc>
        <w:tc>
          <w:tcPr>
            <w:tcW w:w="6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25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晚餐</w:t>
            </w:r>
          </w:p>
        </w:tc>
        <w:tc>
          <w:tcPr>
            <w:tcW w:w="6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顺产80</w:t>
            </w:r>
          </w:p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剖腹产当天45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晚加餐</w:t>
            </w:r>
          </w:p>
        </w:tc>
        <w:tc>
          <w:tcPr>
            <w:tcW w:w="6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25</w:t>
            </w:r>
          </w:p>
        </w:tc>
      </w:tr>
    </w:tbl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3EED7F"/>
    <w:multiLevelType w:val="singleLevel"/>
    <w:tmpl w:val="673EED7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kMjExMTU2MjcyNTYxYmUwOTUzMmZiY2ZkNmUzOTMifQ=="/>
  </w:docVars>
  <w:rsids>
    <w:rsidRoot w:val="001B79C6"/>
    <w:rsid w:val="0003087D"/>
    <w:rsid w:val="000E5660"/>
    <w:rsid w:val="001B79C6"/>
    <w:rsid w:val="0031094E"/>
    <w:rsid w:val="00BC6D4C"/>
    <w:rsid w:val="02025A3E"/>
    <w:rsid w:val="045900B4"/>
    <w:rsid w:val="067460BE"/>
    <w:rsid w:val="11A307F9"/>
    <w:rsid w:val="24A80257"/>
    <w:rsid w:val="2B1B5CA8"/>
    <w:rsid w:val="2FE24471"/>
    <w:rsid w:val="35AF786E"/>
    <w:rsid w:val="38B04ECF"/>
    <w:rsid w:val="43E82885"/>
    <w:rsid w:val="4C39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table" w:styleId="4">
    <w:name w:val="Table Grid"/>
    <w:basedOn w:val="3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annotation reference"/>
    <w:basedOn w:val="5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652</Words>
  <Characters>721</Characters>
  <Lines>1</Lines>
  <Paragraphs>1</Paragraphs>
  <TotalTime>4</TotalTime>
  <ScaleCrop>false</ScaleCrop>
  <LinksUpToDate>false</LinksUpToDate>
  <CharactersWithSpaces>723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2023-12-22T15:14:00Z</dcterms:created>
  <dc:creator>sfy</dc:creator>
  <cp:lastModifiedBy>黄秉勋</cp:lastModifiedBy>
  <dcterms:modified xsi:type="dcterms:W3CDTF">2023-12-28T06:45:14Z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165ABE64E27A41CC8D57F4F40ABC6F9C</vt:lpwstr>
  </property>
</Properties>
</file>