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Style w:val="7"/>
          <w:rFonts w:ascii="微软雅黑" w:hAnsi="微软雅黑" w:eastAsia="微软雅黑" w:cs="微软雅黑"/>
          <w:b/>
          <w:bCs/>
          <w:color w:val="auto"/>
          <w:sz w:val="36"/>
          <w:szCs w:val="36"/>
          <w:u w:val="none"/>
          <w:shd w:val="clear" w:color="auto" w:fill="FFFFFF"/>
        </w:rPr>
      </w:pPr>
      <w:r>
        <w:rPr>
          <w:rStyle w:val="7"/>
          <w:rFonts w:hint="eastAsia" w:ascii="微软雅黑" w:hAnsi="微软雅黑" w:eastAsia="微软雅黑" w:cs="微软雅黑"/>
          <w:b/>
          <w:bCs/>
          <w:color w:val="auto"/>
          <w:sz w:val="36"/>
          <w:szCs w:val="36"/>
          <w:u w:val="none"/>
          <w:shd w:val="clear" w:color="auto" w:fill="FFFFFF"/>
        </w:rPr>
        <w:t>调研项目文件格式</w:t>
      </w:r>
    </w:p>
    <w:p>
      <w:pPr>
        <w:rPr>
          <w:rStyle w:val="7"/>
          <w:rFonts w:ascii="微软雅黑" w:hAnsi="微软雅黑" w:eastAsia="微软雅黑" w:cs="微软雅黑"/>
          <w:color w:val="auto"/>
          <w:sz w:val="28"/>
          <w:szCs w:val="28"/>
          <w:u w:val="none"/>
          <w:shd w:val="clear" w:color="auto" w:fill="FFFFFF"/>
        </w:rPr>
      </w:pPr>
    </w:p>
    <w:p>
      <w:pPr>
        <w:ind w:firstLine="560" w:firstLineChars="200"/>
        <w:rPr>
          <w:rStyle w:val="7"/>
          <w:rFonts w:ascii="微软雅黑" w:hAnsi="微软雅黑" w:eastAsia="微软雅黑" w:cs="微软雅黑"/>
          <w:color w:val="auto"/>
          <w:sz w:val="28"/>
          <w:szCs w:val="28"/>
          <w:u w:val="none"/>
          <w:shd w:val="clear" w:color="auto" w:fill="FFFFFF"/>
        </w:rPr>
      </w:pPr>
      <w:r>
        <w:rPr>
          <w:rStyle w:val="7"/>
          <w:rFonts w:hint="eastAsia" w:ascii="微软雅黑" w:hAnsi="微软雅黑" w:eastAsia="微软雅黑" w:cs="微软雅黑"/>
          <w:color w:val="auto"/>
          <w:sz w:val="28"/>
          <w:szCs w:val="28"/>
          <w:u w:val="none"/>
          <w:shd w:val="clear" w:color="auto" w:fill="FFFFFF"/>
        </w:rPr>
        <w:t>一、公司基本情况</w:t>
      </w:r>
    </w:p>
    <w:p>
      <w:pPr>
        <w:ind w:firstLine="560" w:firstLineChars="200"/>
        <w:rPr>
          <w:rStyle w:val="7"/>
          <w:rFonts w:ascii="微软雅黑" w:hAnsi="微软雅黑" w:eastAsia="微软雅黑" w:cs="微软雅黑"/>
          <w:color w:val="auto"/>
          <w:sz w:val="28"/>
          <w:szCs w:val="28"/>
          <w:u w:val="none"/>
          <w:shd w:val="clear" w:color="auto" w:fill="FFFFFF"/>
        </w:rPr>
      </w:pPr>
      <w:r>
        <w:rPr>
          <w:rStyle w:val="7"/>
          <w:rFonts w:hint="eastAsia" w:ascii="微软雅黑" w:hAnsi="微软雅黑" w:eastAsia="微软雅黑" w:cs="微软雅黑"/>
          <w:color w:val="auto"/>
          <w:sz w:val="28"/>
          <w:szCs w:val="28"/>
          <w:u w:val="none"/>
          <w:shd w:val="clear" w:color="auto" w:fill="FFFFFF"/>
        </w:rPr>
        <w:t>1、公司简介</w:t>
      </w:r>
    </w:p>
    <w:p>
      <w:pPr>
        <w:ind w:firstLine="560" w:firstLineChars="200"/>
        <w:rPr>
          <w:rStyle w:val="7"/>
          <w:rFonts w:ascii="微软雅黑" w:hAnsi="微软雅黑" w:eastAsia="微软雅黑" w:cs="微软雅黑"/>
          <w:color w:val="auto"/>
          <w:sz w:val="28"/>
          <w:szCs w:val="28"/>
          <w:u w:val="none"/>
          <w:shd w:val="clear" w:color="auto" w:fill="FFFFFF"/>
        </w:rPr>
      </w:pPr>
      <w:r>
        <w:rPr>
          <w:rStyle w:val="7"/>
          <w:rFonts w:hint="eastAsia" w:ascii="微软雅黑" w:hAnsi="微软雅黑" w:eastAsia="微软雅黑" w:cs="微软雅黑"/>
          <w:color w:val="auto"/>
          <w:sz w:val="28"/>
          <w:szCs w:val="28"/>
          <w:u w:val="none"/>
          <w:shd w:val="clear" w:color="auto" w:fill="FFFFFF"/>
        </w:rPr>
        <w:t>2、公司营业执照</w:t>
      </w:r>
    </w:p>
    <w:p>
      <w:pPr>
        <w:ind w:firstLine="560" w:firstLineChars="200"/>
        <w:rPr>
          <w:rStyle w:val="7"/>
          <w:rFonts w:ascii="微软雅黑" w:hAnsi="微软雅黑" w:eastAsia="微软雅黑" w:cs="微软雅黑"/>
          <w:color w:val="auto"/>
          <w:sz w:val="28"/>
          <w:szCs w:val="28"/>
          <w:u w:val="none"/>
          <w:shd w:val="clear" w:color="auto" w:fill="FFFFFF"/>
        </w:rPr>
      </w:pPr>
      <w:r>
        <w:rPr>
          <w:rStyle w:val="7"/>
          <w:rFonts w:hint="eastAsia" w:ascii="微软雅黑" w:hAnsi="微软雅黑" w:eastAsia="微软雅黑" w:cs="微软雅黑"/>
          <w:color w:val="auto"/>
          <w:sz w:val="28"/>
          <w:szCs w:val="28"/>
          <w:u w:val="none"/>
          <w:shd w:val="clear" w:color="auto" w:fill="FFFFFF"/>
        </w:rPr>
        <w:t>3、公司资质，提供与本项目</w:t>
      </w:r>
      <w:r>
        <w:rPr>
          <w:rStyle w:val="7"/>
          <w:rFonts w:hint="eastAsia" w:ascii="微软雅黑" w:hAnsi="微软雅黑" w:eastAsia="微软雅黑" w:cs="微软雅黑"/>
          <w:b/>
          <w:bCs/>
          <w:color w:val="auto"/>
          <w:sz w:val="28"/>
          <w:szCs w:val="28"/>
          <w:u w:val="none"/>
          <w:shd w:val="clear" w:color="auto" w:fill="FFFFFF"/>
        </w:rPr>
        <w:t>直接</w:t>
      </w:r>
      <w:r>
        <w:rPr>
          <w:rStyle w:val="7"/>
          <w:rFonts w:hint="eastAsia" w:ascii="微软雅黑" w:hAnsi="微软雅黑" w:eastAsia="微软雅黑" w:cs="微软雅黑"/>
          <w:color w:val="auto"/>
          <w:sz w:val="28"/>
          <w:szCs w:val="28"/>
          <w:u w:val="none"/>
          <w:shd w:val="clear" w:color="auto" w:fill="FFFFFF"/>
        </w:rPr>
        <w:t>相关的资质文件，如软件著作权、专利等</w:t>
      </w:r>
    </w:p>
    <w:p>
      <w:pPr>
        <w:ind w:firstLine="560" w:firstLineChars="200"/>
        <w:rPr>
          <w:rStyle w:val="7"/>
          <w:rFonts w:ascii="微软雅黑" w:hAnsi="微软雅黑" w:eastAsia="微软雅黑" w:cs="微软雅黑"/>
          <w:color w:val="auto"/>
          <w:sz w:val="28"/>
          <w:szCs w:val="28"/>
          <w:u w:val="none"/>
          <w:shd w:val="clear" w:color="auto" w:fill="FFFFFF"/>
        </w:rPr>
      </w:pPr>
      <w:r>
        <w:rPr>
          <w:rStyle w:val="7"/>
          <w:rFonts w:hint="eastAsia" w:ascii="微软雅黑" w:hAnsi="微软雅黑" w:eastAsia="微软雅黑" w:cs="微软雅黑"/>
          <w:color w:val="auto"/>
          <w:sz w:val="28"/>
          <w:szCs w:val="28"/>
          <w:u w:val="none"/>
          <w:shd w:val="clear" w:color="auto" w:fill="FFFFFF"/>
        </w:rPr>
        <w:t>4、非以联合体形式参与调研的书面声明（内容、格式自拟）</w:t>
      </w:r>
    </w:p>
    <w:p>
      <w:pPr>
        <w:ind w:firstLine="560" w:firstLineChars="200"/>
        <w:rPr>
          <w:rStyle w:val="7"/>
          <w:rFonts w:hint="eastAsia" w:ascii="微软雅黑" w:hAnsi="微软雅黑" w:eastAsia="微软雅黑" w:cs="微软雅黑"/>
          <w:color w:val="auto"/>
          <w:sz w:val="28"/>
          <w:szCs w:val="28"/>
          <w:u w:val="none"/>
          <w:shd w:val="clear" w:color="auto" w:fill="FFFFFF"/>
        </w:rPr>
      </w:pPr>
      <w:r>
        <w:rPr>
          <w:rStyle w:val="7"/>
          <w:rFonts w:hint="eastAsia" w:ascii="微软雅黑" w:hAnsi="微软雅黑" w:eastAsia="微软雅黑" w:cs="微软雅黑"/>
          <w:color w:val="auto"/>
          <w:sz w:val="28"/>
          <w:szCs w:val="28"/>
          <w:u w:val="none"/>
          <w:shd w:val="clear" w:color="auto" w:fill="FFFFFF"/>
        </w:rPr>
        <w:t>5、公司近5年业绩和交付情况（优先提供与本项目相关的业绩，不超过</w:t>
      </w:r>
      <w:r>
        <w:rPr>
          <w:rStyle w:val="7"/>
          <w:rFonts w:hint="eastAsia" w:ascii="微软雅黑" w:hAnsi="微软雅黑" w:eastAsia="微软雅黑" w:cs="微软雅黑"/>
          <w:color w:val="auto"/>
          <w:sz w:val="28"/>
          <w:szCs w:val="28"/>
          <w:u w:val="none"/>
          <w:shd w:val="clear" w:color="auto" w:fill="FFFFFF"/>
          <w:lang w:val="en-US" w:eastAsia="zh-CN"/>
        </w:rPr>
        <w:t>8</w:t>
      </w:r>
      <w:r>
        <w:rPr>
          <w:rStyle w:val="7"/>
          <w:rFonts w:hint="eastAsia" w:ascii="微软雅黑" w:hAnsi="微软雅黑" w:eastAsia="微软雅黑" w:cs="微软雅黑"/>
          <w:color w:val="auto"/>
          <w:sz w:val="28"/>
          <w:szCs w:val="28"/>
          <w:u w:val="none"/>
          <w:shd w:val="clear" w:color="auto" w:fill="FFFFFF"/>
        </w:rPr>
        <w:t>个，以</w:t>
      </w:r>
      <w:r>
        <w:rPr>
          <w:rStyle w:val="7"/>
          <w:rFonts w:hint="eastAsia" w:ascii="微软雅黑" w:hAnsi="微软雅黑" w:eastAsia="微软雅黑" w:cs="微软雅黑"/>
          <w:b/>
          <w:bCs/>
          <w:color w:val="auto"/>
          <w:sz w:val="28"/>
          <w:szCs w:val="28"/>
          <w:u w:val="none"/>
          <w:shd w:val="clear" w:color="auto" w:fill="FFFFFF"/>
        </w:rPr>
        <w:t>合同关键页</w:t>
      </w:r>
      <w:r>
        <w:rPr>
          <w:rStyle w:val="7"/>
          <w:rFonts w:hint="eastAsia" w:ascii="微软雅黑" w:hAnsi="微软雅黑" w:eastAsia="微软雅黑" w:cs="微软雅黑"/>
          <w:color w:val="auto"/>
          <w:sz w:val="28"/>
          <w:szCs w:val="28"/>
          <w:u w:val="none"/>
          <w:shd w:val="clear" w:color="auto" w:fill="FFFFFF"/>
        </w:rPr>
        <w:t>或中标通知书作为佐证材料；同时提供相对应的交付情况，</w:t>
      </w:r>
      <w:r>
        <w:rPr>
          <w:rStyle w:val="7"/>
          <w:rFonts w:hint="eastAsia" w:ascii="微软雅黑" w:hAnsi="微软雅黑" w:eastAsia="微软雅黑" w:cs="微软雅黑"/>
          <w:color w:val="auto"/>
          <w:sz w:val="28"/>
          <w:szCs w:val="28"/>
          <w:u w:val="none"/>
          <w:shd w:val="clear" w:color="auto" w:fill="FFFFFF"/>
          <w:lang w:val="en-US" w:eastAsia="zh-CN"/>
        </w:rPr>
        <w:t>通过验收的项目提供</w:t>
      </w:r>
      <w:r>
        <w:rPr>
          <w:rStyle w:val="7"/>
          <w:rFonts w:hint="eastAsia" w:ascii="微软雅黑" w:hAnsi="微软雅黑" w:eastAsia="微软雅黑" w:cs="微软雅黑"/>
          <w:color w:val="auto"/>
          <w:sz w:val="28"/>
          <w:szCs w:val="28"/>
          <w:u w:val="none"/>
          <w:shd w:val="clear" w:color="auto" w:fill="FFFFFF"/>
        </w:rPr>
        <w:t>甲方签字盖章的</w:t>
      </w:r>
      <w:r>
        <w:rPr>
          <w:rStyle w:val="7"/>
          <w:rFonts w:hint="eastAsia" w:ascii="微软雅黑" w:hAnsi="微软雅黑" w:eastAsia="微软雅黑" w:cs="微软雅黑"/>
          <w:b/>
          <w:bCs/>
          <w:color w:val="auto"/>
          <w:sz w:val="28"/>
          <w:szCs w:val="28"/>
          <w:u w:val="none"/>
          <w:shd w:val="clear" w:color="auto" w:fill="FFFFFF"/>
        </w:rPr>
        <w:t>验收报告</w:t>
      </w:r>
      <w:r>
        <w:rPr>
          <w:rStyle w:val="7"/>
          <w:rFonts w:hint="eastAsia" w:ascii="微软雅黑" w:hAnsi="微软雅黑" w:eastAsia="微软雅黑" w:cs="微软雅黑"/>
          <w:color w:val="auto"/>
          <w:sz w:val="28"/>
          <w:szCs w:val="28"/>
          <w:u w:val="none"/>
          <w:shd w:val="clear" w:color="auto" w:fill="FFFFFF"/>
        </w:rPr>
        <w:t>，未完成的项目无需提供验收报告）</w:t>
      </w:r>
    </w:p>
    <w:p>
      <w:pPr>
        <w:ind w:firstLine="560" w:firstLineChars="200"/>
        <w:rPr>
          <w:rStyle w:val="7"/>
          <w:rFonts w:hint="eastAsia" w:ascii="微软雅黑" w:hAnsi="微软雅黑" w:eastAsia="微软雅黑" w:cs="微软雅黑"/>
          <w:color w:val="auto"/>
          <w:sz w:val="28"/>
          <w:szCs w:val="28"/>
          <w:u w:val="none"/>
          <w:shd w:val="clear" w:color="auto" w:fill="FFFFFF"/>
        </w:rPr>
      </w:pPr>
      <w:r>
        <w:rPr>
          <w:rStyle w:val="7"/>
          <w:rFonts w:hint="eastAsia" w:ascii="微软雅黑" w:hAnsi="微软雅黑" w:eastAsia="微软雅黑" w:cs="微软雅黑"/>
          <w:color w:val="auto"/>
          <w:sz w:val="28"/>
          <w:szCs w:val="28"/>
          <w:u w:val="none"/>
          <w:shd w:val="clear" w:color="auto" w:fill="FFFFFF"/>
        </w:rPr>
        <w:t>6、提供设备制造商授权书或经销商证书</w:t>
      </w:r>
    </w:p>
    <w:p>
      <w:pPr>
        <w:ind w:firstLine="560" w:firstLineChars="200"/>
        <w:rPr>
          <w:rStyle w:val="7"/>
          <w:rFonts w:hint="eastAsia" w:ascii="微软雅黑" w:hAnsi="微软雅黑" w:eastAsia="微软雅黑" w:cs="微软雅黑"/>
          <w:color w:val="auto"/>
          <w:sz w:val="28"/>
          <w:szCs w:val="28"/>
          <w:u w:val="none"/>
          <w:shd w:val="clear" w:color="auto" w:fill="FFFFFF"/>
          <w:lang w:val="en-US" w:eastAsia="zh-CN"/>
        </w:rPr>
      </w:pPr>
      <w:r>
        <w:rPr>
          <w:rStyle w:val="7"/>
          <w:rFonts w:hint="eastAsia" w:ascii="微软雅黑" w:hAnsi="微软雅黑" w:eastAsia="微软雅黑" w:cs="微软雅黑"/>
          <w:color w:val="auto"/>
          <w:sz w:val="28"/>
          <w:szCs w:val="28"/>
          <w:u w:val="none"/>
          <w:shd w:val="clear" w:color="auto" w:fill="FFFFFF"/>
          <w:lang w:val="en-US" w:eastAsia="zh-CN"/>
        </w:rPr>
        <w:t>二、简述与项目相关产业发展情况</w:t>
      </w:r>
    </w:p>
    <w:p>
      <w:pPr>
        <w:ind w:firstLine="560" w:firstLineChars="200"/>
        <w:rPr>
          <w:rStyle w:val="7"/>
          <w:rFonts w:hint="default" w:ascii="微软雅黑" w:hAnsi="微软雅黑" w:eastAsia="微软雅黑" w:cs="微软雅黑"/>
          <w:color w:val="auto"/>
          <w:sz w:val="28"/>
          <w:szCs w:val="28"/>
          <w:u w:val="none"/>
          <w:shd w:val="clear" w:color="auto" w:fill="FFFFFF"/>
          <w:lang w:val="en-US" w:eastAsia="zh-CN"/>
        </w:rPr>
      </w:pPr>
      <w:r>
        <w:rPr>
          <w:rStyle w:val="7"/>
          <w:rFonts w:hint="eastAsia" w:ascii="微软雅黑" w:hAnsi="微软雅黑" w:eastAsia="微软雅黑" w:cs="微软雅黑"/>
          <w:color w:val="auto"/>
          <w:sz w:val="28"/>
          <w:szCs w:val="28"/>
          <w:u w:val="none"/>
          <w:shd w:val="clear" w:color="auto" w:fill="FFFFFF"/>
          <w:lang w:val="en-US" w:eastAsia="zh-CN"/>
        </w:rPr>
        <w:t>三、以清单形式列出本项目可能涉及到的资质条件要求</w:t>
      </w:r>
    </w:p>
    <w:p>
      <w:pPr>
        <w:ind w:firstLine="560" w:firstLineChars="200"/>
        <w:rPr>
          <w:rStyle w:val="7"/>
          <w:rFonts w:hint="default" w:ascii="微软雅黑" w:hAnsi="微软雅黑" w:eastAsia="微软雅黑" w:cs="微软雅黑"/>
          <w:color w:val="auto"/>
          <w:sz w:val="28"/>
          <w:szCs w:val="28"/>
          <w:u w:val="none"/>
          <w:shd w:val="clear" w:color="auto" w:fill="FFFFFF"/>
          <w:lang w:val="en-US" w:eastAsia="zh-CN"/>
        </w:rPr>
      </w:pPr>
      <w:r>
        <w:rPr>
          <w:rStyle w:val="7"/>
          <w:rFonts w:hint="eastAsia" w:ascii="微软雅黑" w:hAnsi="微软雅黑" w:eastAsia="微软雅黑" w:cs="微软雅黑"/>
          <w:color w:val="auto"/>
          <w:sz w:val="28"/>
          <w:szCs w:val="28"/>
          <w:u w:val="none"/>
          <w:shd w:val="clear" w:color="auto" w:fill="FFFFFF"/>
          <w:lang w:val="en-US" w:eastAsia="zh-CN"/>
        </w:rPr>
        <w:t>四</w:t>
      </w:r>
      <w:r>
        <w:rPr>
          <w:rStyle w:val="7"/>
          <w:rFonts w:hint="eastAsia" w:ascii="微软雅黑" w:hAnsi="微软雅黑" w:eastAsia="微软雅黑" w:cs="微软雅黑"/>
          <w:color w:val="auto"/>
          <w:sz w:val="28"/>
          <w:szCs w:val="28"/>
          <w:u w:val="none"/>
          <w:shd w:val="clear" w:color="auto" w:fill="FFFFFF"/>
        </w:rPr>
        <w:t>、用户需求的响应情况，</w:t>
      </w:r>
      <w:r>
        <w:rPr>
          <w:rStyle w:val="7"/>
          <w:rFonts w:hint="eastAsia" w:ascii="微软雅黑" w:hAnsi="微软雅黑" w:eastAsia="微软雅黑" w:cs="微软雅黑"/>
          <w:color w:val="auto"/>
          <w:sz w:val="28"/>
          <w:szCs w:val="28"/>
          <w:u w:val="none"/>
          <w:shd w:val="clear" w:color="auto" w:fill="FFFFFF"/>
          <w:lang w:val="en-US" w:eastAsia="zh-CN"/>
        </w:rPr>
        <w:t>对需求书中第二大点“项目建设方案“进行响应，可以参考附件格式，重点</w:t>
      </w:r>
      <w:r>
        <w:rPr>
          <w:rStyle w:val="7"/>
          <w:rFonts w:hint="eastAsia" w:ascii="微软雅黑" w:hAnsi="微软雅黑" w:eastAsia="微软雅黑" w:cs="微软雅黑"/>
          <w:color w:val="auto"/>
          <w:sz w:val="28"/>
          <w:szCs w:val="28"/>
          <w:u w:val="none"/>
          <w:shd w:val="clear" w:color="auto" w:fill="FFFFFF"/>
        </w:rPr>
        <w:t>告知优于用户需求或不满足用户需求的条目，并简要说明。</w:t>
      </w:r>
      <w:r>
        <w:rPr>
          <w:rStyle w:val="7"/>
          <w:rFonts w:hint="eastAsia" w:ascii="微软雅黑" w:hAnsi="微软雅黑" w:eastAsia="微软雅黑" w:cs="微软雅黑"/>
          <w:color w:val="auto"/>
          <w:sz w:val="28"/>
          <w:szCs w:val="28"/>
          <w:u w:val="none"/>
          <w:shd w:val="clear" w:color="auto" w:fill="FFFFFF"/>
          <w:lang w:val="en-US" w:eastAsia="zh-CN"/>
        </w:rPr>
        <w:t>如果整部分(如2.1，2.1.1部分）都能响应，在表格上告知该部分完成响应即可；</w:t>
      </w:r>
    </w:p>
    <w:p>
      <w:pPr>
        <w:ind w:firstLine="560" w:firstLineChars="200"/>
        <w:rPr>
          <w:rStyle w:val="7"/>
          <w:rFonts w:ascii="微软雅黑" w:hAnsi="微软雅黑" w:eastAsia="微软雅黑" w:cs="微软雅黑"/>
          <w:color w:val="auto"/>
          <w:sz w:val="28"/>
          <w:szCs w:val="28"/>
          <w:u w:val="none"/>
          <w:shd w:val="clear" w:color="auto" w:fill="FFFFFF"/>
        </w:rPr>
      </w:pPr>
      <w:r>
        <w:rPr>
          <w:rStyle w:val="7"/>
          <w:rFonts w:hint="eastAsia" w:ascii="微软雅黑" w:hAnsi="微软雅黑" w:eastAsia="微软雅黑" w:cs="微软雅黑"/>
          <w:color w:val="auto"/>
          <w:sz w:val="28"/>
          <w:szCs w:val="28"/>
          <w:u w:val="none"/>
          <w:shd w:val="clear" w:color="auto" w:fill="FFFFFF"/>
          <w:lang w:val="en-US" w:eastAsia="zh-CN"/>
        </w:rPr>
        <w:t>五</w:t>
      </w:r>
      <w:r>
        <w:rPr>
          <w:rStyle w:val="7"/>
          <w:rFonts w:hint="eastAsia" w:ascii="微软雅黑" w:hAnsi="微软雅黑" w:eastAsia="微软雅黑" w:cs="微软雅黑"/>
          <w:color w:val="auto"/>
          <w:sz w:val="28"/>
          <w:szCs w:val="28"/>
          <w:u w:val="none"/>
          <w:shd w:val="clear" w:color="auto" w:fill="FFFFFF"/>
        </w:rPr>
        <w:t>、项目进度计划表、服务方案、增值服务等内容（精简）</w:t>
      </w:r>
    </w:p>
    <w:p>
      <w:pPr>
        <w:ind w:firstLine="560" w:firstLineChars="200"/>
        <w:rPr>
          <w:rStyle w:val="7"/>
          <w:rFonts w:ascii="微软雅黑" w:hAnsi="微软雅黑" w:eastAsia="微软雅黑" w:cs="微软雅黑"/>
          <w:color w:val="auto"/>
          <w:sz w:val="28"/>
          <w:szCs w:val="28"/>
          <w:u w:val="none"/>
          <w:shd w:val="clear" w:color="auto" w:fill="FFFFFF"/>
        </w:rPr>
      </w:pPr>
      <w:r>
        <w:rPr>
          <w:rStyle w:val="7"/>
          <w:rFonts w:hint="eastAsia" w:ascii="微软雅黑" w:hAnsi="微软雅黑" w:eastAsia="微软雅黑" w:cs="微软雅黑"/>
          <w:color w:val="auto"/>
          <w:sz w:val="28"/>
          <w:szCs w:val="28"/>
          <w:u w:val="none"/>
          <w:shd w:val="clear" w:color="auto" w:fill="FFFFFF"/>
          <w:lang w:val="en-US" w:eastAsia="zh-CN"/>
        </w:rPr>
        <w:t>六</w:t>
      </w:r>
      <w:r>
        <w:rPr>
          <w:rStyle w:val="7"/>
          <w:rFonts w:hint="eastAsia" w:ascii="微软雅黑" w:hAnsi="微软雅黑" w:eastAsia="微软雅黑" w:cs="微软雅黑"/>
          <w:color w:val="auto"/>
          <w:sz w:val="28"/>
          <w:szCs w:val="28"/>
          <w:u w:val="none"/>
          <w:shd w:val="clear" w:color="auto" w:fill="FFFFFF"/>
        </w:rPr>
        <w:t>、项目总报价与明细报价（</w:t>
      </w:r>
      <w:r>
        <w:rPr>
          <w:rStyle w:val="7"/>
          <w:rFonts w:hint="eastAsia" w:ascii="微软雅黑" w:hAnsi="微软雅黑" w:eastAsia="微软雅黑" w:cs="微软雅黑"/>
          <w:color w:val="auto"/>
          <w:sz w:val="28"/>
          <w:szCs w:val="28"/>
          <w:u w:val="none"/>
          <w:shd w:val="clear" w:color="auto" w:fill="FFFFFF"/>
          <w:lang w:val="en-US" w:eastAsia="zh-CN"/>
        </w:rPr>
        <w:t>格式自拟，总报价需</w:t>
      </w:r>
      <w:r>
        <w:rPr>
          <w:rStyle w:val="7"/>
          <w:rFonts w:hint="eastAsia" w:ascii="微软雅黑" w:hAnsi="微软雅黑" w:eastAsia="微软雅黑" w:cs="微软雅黑"/>
          <w:color w:val="auto"/>
          <w:sz w:val="28"/>
          <w:szCs w:val="28"/>
          <w:u w:val="none"/>
          <w:shd w:val="clear" w:color="auto" w:fill="FFFFFF"/>
        </w:rPr>
        <w:t>包含但不限于税费、人工费、材料费、软件维护费、培训费、验收费、系统软件开发费、售后服务等所有费用，直到验收合格为止，采购人不再支付除合同价款以外的任何费用；</w:t>
      </w:r>
      <w:r>
        <w:rPr>
          <w:rStyle w:val="7"/>
          <w:rFonts w:hint="eastAsia" w:ascii="微软雅黑" w:hAnsi="微软雅黑" w:eastAsia="微软雅黑" w:cs="微软雅黑"/>
          <w:b/>
          <w:bCs/>
          <w:color w:val="auto"/>
          <w:sz w:val="28"/>
          <w:szCs w:val="28"/>
          <w:u w:val="none"/>
          <w:shd w:val="clear" w:color="auto" w:fill="FFFFFF"/>
        </w:rPr>
        <w:t>以及提供维保期过后每年维保的收费标准</w:t>
      </w:r>
      <w:r>
        <w:rPr>
          <w:rStyle w:val="7"/>
          <w:rFonts w:hint="eastAsia" w:ascii="微软雅黑" w:hAnsi="微软雅黑" w:eastAsia="微软雅黑" w:cs="微软雅黑"/>
          <w:b/>
          <w:bCs/>
          <w:color w:val="auto"/>
          <w:sz w:val="28"/>
          <w:szCs w:val="28"/>
          <w:u w:val="none"/>
          <w:shd w:val="clear" w:color="auto" w:fill="FFFFFF"/>
          <w:lang w:eastAsia="zh-CN"/>
        </w:rPr>
        <w:t>，</w:t>
      </w:r>
      <w:r>
        <w:rPr>
          <w:rStyle w:val="7"/>
          <w:rFonts w:hint="eastAsia" w:ascii="微软雅黑" w:hAnsi="微软雅黑" w:eastAsia="微软雅黑" w:cs="微软雅黑"/>
          <w:b/>
          <w:bCs/>
          <w:color w:val="auto"/>
          <w:sz w:val="28"/>
          <w:szCs w:val="28"/>
          <w:u w:val="none"/>
          <w:shd w:val="clear" w:color="auto" w:fill="FFFFFF"/>
          <w:lang w:val="en-US" w:eastAsia="zh-CN"/>
        </w:rPr>
        <w:t>为一个固定金额或固定的百分比</w:t>
      </w:r>
      <w:bookmarkStart w:id="1" w:name="_GoBack"/>
      <w:bookmarkEnd w:id="1"/>
      <w:r>
        <w:rPr>
          <w:rStyle w:val="7"/>
          <w:rFonts w:hint="eastAsia" w:ascii="微软雅黑" w:hAnsi="微软雅黑" w:eastAsia="微软雅黑" w:cs="微软雅黑"/>
          <w:color w:val="auto"/>
          <w:sz w:val="28"/>
          <w:szCs w:val="28"/>
          <w:u w:val="none"/>
          <w:shd w:val="clear" w:color="auto" w:fill="FFFFFF"/>
        </w:rPr>
        <w:t>）</w:t>
      </w:r>
    </w:p>
    <w:p>
      <w:pPr>
        <w:ind w:firstLine="560" w:firstLineChars="200"/>
        <w:rPr>
          <w:rStyle w:val="7"/>
          <w:rFonts w:ascii="微软雅黑" w:hAnsi="微软雅黑" w:eastAsia="微软雅黑" w:cs="微软雅黑"/>
          <w:color w:val="auto"/>
          <w:sz w:val="28"/>
          <w:szCs w:val="28"/>
          <w:u w:val="none"/>
          <w:shd w:val="clear" w:color="auto" w:fill="FFFFFF"/>
        </w:rPr>
      </w:pPr>
    </w:p>
    <w:p>
      <w:pPr>
        <w:ind w:firstLine="560" w:firstLineChars="200"/>
        <w:rPr>
          <w:rStyle w:val="7"/>
          <w:rFonts w:ascii="微软雅黑" w:hAnsi="微软雅黑" w:eastAsia="微软雅黑" w:cs="微软雅黑"/>
          <w:b/>
          <w:bCs/>
          <w:color w:val="auto"/>
          <w:sz w:val="28"/>
          <w:szCs w:val="28"/>
          <w:u w:val="none"/>
          <w:shd w:val="clear" w:color="auto" w:fill="FFFFFF"/>
        </w:rPr>
      </w:pPr>
      <w:r>
        <w:rPr>
          <w:rStyle w:val="7"/>
          <w:rFonts w:hint="eastAsia" w:ascii="微软雅黑" w:hAnsi="微软雅黑" w:eastAsia="微软雅黑" w:cs="微软雅黑"/>
          <w:b/>
          <w:bCs/>
          <w:color w:val="auto"/>
          <w:sz w:val="28"/>
          <w:szCs w:val="28"/>
          <w:u w:val="none"/>
          <w:shd w:val="clear" w:color="auto" w:fill="FFFFFF"/>
        </w:rPr>
        <w:t>注：</w:t>
      </w:r>
    </w:p>
    <w:p>
      <w:pPr>
        <w:numPr>
          <w:ilvl w:val="0"/>
          <w:numId w:val="1"/>
        </w:numPr>
        <w:ind w:firstLine="560" w:firstLineChars="200"/>
        <w:rPr>
          <w:rStyle w:val="7"/>
          <w:rFonts w:ascii="微软雅黑" w:hAnsi="微软雅黑" w:eastAsia="微软雅黑" w:cs="微软雅黑"/>
          <w:b/>
          <w:bCs/>
          <w:color w:val="auto"/>
          <w:sz w:val="28"/>
          <w:szCs w:val="28"/>
          <w:u w:val="none"/>
          <w:shd w:val="clear" w:color="auto" w:fill="FFFFFF"/>
        </w:rPr>
      </w:pPr>
      <w:r>
        <w:rPr>
          <w:rStyle w:val="7"/>
          <w:rFonts w:hint="eastAsia" w:ascii="微软雅黑" w:hAnsi="微软雅黑" w:eastAsia="微软雅黑" w:cs="微软雅黑"/>
          <w:b/>
          <w:bCs/>
          <w:color w:val="auto"/>
          <w:sz w:val="28"/>
          <w:szCs w:val="28"/>
          <w:u w:val="none"/>
          <w:shd w:val="clear" w:color="auto" w:fill="FFFFFF"/>
        </w:rPr>
        <w:t>制作好的调研文件电子版（扫描件和可编辑电子版），请最晚于调研开始前一天发送至报名邮箱，感谢配合。</w:t>
      </w:r>
    </w:p>
    <w:p>
      <w:pPr>
        <w:numPr>
          <w:ilvl w:val="0"/>
          <w:numId w:val="1"/>
        </w:numPr>
        <w:ind w:firstLine="560" w:firstLineChars="200"/>
        <w:rPr>
          <w:rStyle w:val="7"/>
          <w:rFonts w:ascii="微软雅黑" w:hAnsi="微软雅黑" w:eastAsia="微软雅黑" w:cs="微软雅黑"/>
          <w:b/>
          <w:bCs/>
          <w:color w:val="auto"/>
          <w:sz w:val="28"/>
          <w:szCs w:val="28"/>
          <w:u w:val="none"/>
          <w:shd w:val="clear" w:color="auto" w:fill="FFFFFF"/>
        </w:rPr>
      </w:pPr>
      <w:r>
        <w:rPr>
          <w:rStyle w:val="7"/>
          <w:rFonts w:hint="eastAsia" w:ascii="微软雅黑" w:hAnsi="微软雅黑" w:eastAsia="微软雅黑" w:cs="微软雅黑"/>
          <w:b/>
          <w:bCs/>
          <w:color w:val="auto"/>
          <w:sz w:val="28"/>
          <w:szCs w:val="28"/>
          <w:u w:val="none"/>
          <w:shd w:val="clear" w:color="auto" w:fill="FFFFFF"/>
        </w:rPr>
        <w:t>调研项目文件纸质版提供一正本共一份即可，请在封面注明正本并盖上红章，</w:t>
      </w:r>
      <w:r>
        <w:rPr>
          <w:rStyle w:val="7"/>
          <w:rFonts w:hint="eastAsia" w:ascii="微软雅黑" w:hAnsi="微软雅黑" w:eastAsia="微软雅黑" w:cs="微软雅黑"/>
          <w:b/>
          <w:bCs/>
          <w:color w:val="auto"/>
          <w:sz w:val="28"/>
          <w:szCs w:val="28"/>
          <w:u w:val="single"/>
          <w:shd w:val="clear" w:color="auto" w:fill="FFFFFF"/>
        </w:rPr>
        <w:t>双面打印</w:t>
      </w:r>
      <w:r>
        <w:rPr>
          <w:rStyle w:val="7"/>
          <w:rFonts w:hint="eastAsia" w:ascii="微软雅黑" w:hAnsi="微软雅黑" w:eastAsia="微软雅黑" w:cs="微软雅黑"/>
          <w:b/>
          <w:bCs/>
          <w:color w:val="auto"/>
          <w:sz w:val="28"/>
          <w:szCs w:val="28"/>
          <w:u w:val="none"/>
          <w:shd w:val="clear" w:color="auto" w:fill="FFFFFF"/>
        </w:rPr>
        <w:t>，无须密封，可选择胶装或不胶装。</w:t>
      </w:r>
    </w:p>
    <w:p>
      <w:pPr>
        <w:numPr>
          <w:ilvl w:val="0"/>
          <w:numId w:val="1"/>
        </w:numPr>
        <w:ind w:firstLine="560" w:firstLineChars="200"/>
        <w:rPr>
          <w:rStyle w:val="7"/>
          <w:rFonts w:ascii="微软雅黑" w:hAnsi="微软雅黑" w:eastAsia="微软雅黑" w:cs="微软雅黑"/>
          <w:b/>
          <w:bCs/>
          <w:color w:val="auto"/>
          <w:sz w:val="28"/>
          <w:szCs w:val="28"/>
          <w:u w:val="none"/>
          <w:shd w:val="clear" w:color="auto" w:fill="FFFFFF"/>
        </w:rPr>
      </w:pPr>
      <w:r>
        <w:rPr>
          <w:rStyle w:val="7"/>
          <w:rFonts w:hint="eastAsia" w:ascii="微软雅黑" w:hAnsi="微软雅黑" w:eastAsia="微软雅黑" w:cs="微软雅黑"/>
          <w:b/>
          <w:bCs/>
          <w:color w:val="auto"/>
          <w:sz w:val="28"/>
          <w:szCs w:val="28"/>
          <w:u w:val="none"/>
          <w:shd w:val="clear" w:color="auto" w:fill="FFFFFF"/>
        </w:rPr>
        <w:t>未要求提供的资料不提供或少提供</w:t>
      </w:r>
      <w:r>
        <w:rPr>
          <w:rStyle w:val="7"/>
          <w:rFonts w:hint="eastAsia" w:ascii="微软雅黑" w:hAnsi="微软雅黑" w:eastAsia="微软雅黑" w:cs="微软雅黑"/>
          <w:b/>
          <w:bCs/>
          <w:color w:val="auto"/>
          <w:sz w:val="28"/>
          <w:szCs w:val="28"/>
          <w:u w:val="none"/>
          <w:shd w:val="clear" w:color="auto" w:fill="FFFFFF"/>
          <w:lang w:eastAsia="zh-CN"/>
        </w:rPr>
        <w:t>，</w:t>
      </w:r>
      <w:r>
        <w:rPr>
          <w:rStyle w:val="7"/>
          <w:rFonts w:hint="eastAsia" w:ascii="微软雅黑" w:hAnsi="微软雅黑" w:eastAsia="微软雅黑" w:cs="微软雅黑"/>
          <w:b/>
          <w:bCs/>
          <w:color w:val="auto"/>
          <w:sz w:val="28"/>
          <w:szCs w:val="28"/>
          <w:u w:val="none"/>
          <w:shd w:val="clear" w:color="auto" w:fill="FFFFFF"/>
          <w:lang w:val="en-US" w:eastAsia="zh-CN"/>
        </w:rPr>
        <w:t>如需要补充会再联系。</w:t>
      </w:r>
    </w:p>
    <w:p>
      <w:pPr>
        <w:rPr>
          <w:rStyle w:val="7"/>
          <w:rFonts w:ascii="微软雅黑" w:hAnsi="微软雅黑" w:eastAsia="微软雅黑" w:cs="微软雅黑"/>
          <w:b/>
          <w:bCs/>
          <w:color w:val="auto"/>
          <w:sz w:val="28"/>
          <w:szCs w:val="28"/>
          <w:u w:val="none"/>
          <w:shd w:val="clear" w:color="auto" w:fill="FFFFFF"/>
        </w:rPr>
      </w:pPr>
      <w:r>
        <w:rPr>
          <w:rStyle w:val="7"/>
          <w:rFonts w:hint="eastAsia" w:ascii="微软雅黑" w:hAnsi="微软雅黑" w:eastAsia="微软雅黑" w:cs="微软雅黑"/>
          <w:b/>
          <w:bCs/>
          <w:color w:val="auto"/>
          <w:sz w:val="28"/>
          <w:szCs w:val="28"/>
          <w:u w:val="none"/>
          <w:shd w:val="clear" w:color="auto" w:fill="FFFFFF"/>
        </w:rPr>
        <w:br w:type="page"/>
      </w:r>
    </w:p>
    <w:p>
      <w:pPr>
        <w:spacing w:line="300" w:lineRule="auto"/>
        <w:rPr>
          <w:rFonts w:ascii="黑体" w:hAnsi="宋体" w:eastAsia="黑体"/>
          <w:sz w:val="24"/>
        </w:rPr>
      </w:pPr>
      <w:bookmarkStart w:id="0" w:name="_Toc493682935"/>
      <w:r>
        <w:rPr>
          <w:rFonts w:hint="eastAsia" w:ascii="黑体" w:hAnsi="宋体" w:eastAsia="黑体"/>
          <w:b/>
          <w:bCs/>
          <w:sz w:val="24"/>
        </w:rPr>
        <w:t>附件1 关于供应商资质的声明函</w:t>
      </w:r>
      <w:bookmarkEnd w:id="0"/>
      <w:r>
        <w:rPr>
          <w:rFonts w:hint="eastAsia" w:ascii="黑体" w:hAnsi="宋体" w:eastAsia="黑体"/>
          <w:b/>
          <w:bCs/>
          <w:sz w:val="24"/>
        </w:rPr>
        <w:t>及材料清单（请按实际情况补充）</w:t>
      </w:r>
    </w:p>
    <w:p>
      <w:pPr>
        <w:spacing w:before="156" w:beforeLines="50" w:after="156" w:afterLines="50"/>
        <w:rPr>
          <w:rFonts w:cs="宋体"/>
          <w:b/>
          <w:sz w:val="24"/>
        </w:rPr>
      </w:pPr>
    </w:p>
    <w:p>
      <w:pPr>
        <w:spacing w:before="156" w:beforeLines="50" w:after="156" w:afterLines="50"/>
        <w:rPr>
          <w:rFonts w:ascii="宋体" w:hAnsi="宋体" w:cs="宋体"/>
          <w:b/>
          <w:szCs w:val="21"/>
        </w:rPr>
      </w:pPr>
      <w:r>
        <w:rPr>
          <w:rFonts w:hint="eastAsia" w:cs="宋体"/>
          <w:b/>
          <w:szCs w:val="21"/>
        </w:rPr>
        <w:t>广东省妇幼保健院</w:t>
      </w:r>
      <w:r>
        <w:rPr>
          <w:rFonts w:hint="eastAsia" w:ascii="宋体" w:hAnsi="宋体" w:cs="宋体"/>
          <w:b/>
          <w:szCs w:val="21"/>
        </w:rPr>
        <w:t>：</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关于贵公司</w:t>
      </w:r>
      <w:r>
        <w:rPr>
          <w:rFonts w:hint="eastAsia" w:ascii="宋体" w:hAnsi="宋体" w:cs="宋体"/>
          <w:szCs w:val="21"/>
          <w:u w:val="single"/>
        </w:rPr>
        <w:t>　 　</w:t>
      </w:r>
      <w:r>
        <w:rPr>
          <w:rFonts w:hint="eastAsia" w:ascii="宋体" w:hAnsi="宋体" w:cs="宋体"/>
          <w:szCs w:val="21"/>
        </w:rPr>
        <w:t>年</w:t>
      </w:r>
      <w:r>
        <w:rPr>
          <w:rFonts w:hint="eastAsia" w:ascii="宋体" w:hAnsi="宋体" w:cs="宋体"/>
          <w:szCs w:val="21"/>
          <w:u w:val="single"/>
        </w:rPr>
        <w:t>　　</w:t>
      </w:r>
      <w:r>
        <w:rPr>
          <w:rFonts w:hint="eastAsia" w:ascii="宋体" w:hAnsi="宋体" w:cs="宋体"/>
          <w:szCs w:val="21"/>
        </w:rPr>
        <w:t>月</w:t>
      </w:r>
      <w:r>
        <w:rPr>
          <w:rFonts w:hint="eastAsia" w:ascii="宋体" w:hAnsi="宋体" w:cs="宋体"/>
          <w:szCs w:val="21"/>
          <w:u w:val="single"/>
        </w:rPr>
        <w:t>　　</w:t>
      </w:r>
      <w:r>
        <w:rPr>
          <w:rFonts w:hint="eastAsia" w:ascii="宋体" w:hAnsi="宋体" w:cs="宋体"/>
          <w:szCs w:val="21"/>
        </w:rPr>
        <w:t xml:space="preserve">日发布 </w:t>
      </w:r>
      <w:r>
        <w:rPr>
          <w:rFonts w:hint="eastAsia" w:cs="宋体"/>
          <w:szCs w:val="21"/>
          <w:u w:val="single"/>
        </w:rPr>
        <w:t xml:space="preserve">广东省妇幼保健院采购          </w:t>
      </w:r>
      <w:r>
        <w:rPr>
          <w:rFonts w:hint="eastAsia" w:ascii="宋体" w:hAnsi="宋体" w:cs="宋体"/>
          <w:szCs w:val="21"/>
        </w:rPr>
        <w:t>（项目编号：）的采购公告，本公司（企业）愿意参加调研，并声明：</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一、本公司（企业）满足以下资质条件：</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1、具有独立承担民事责任的能力；</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 xml:space="preserve">2、具有良好的商业信誉和健全的财务会计制度； </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3、具有履行合同所必需的设备和专业技术能力；</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4、有依法缴纳税收和社会保障资金的良好记录；</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5、参加政府采购活动前三年内，在经营活动中没有重大违法记录；</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6、法律、行政法规规定的其他条件。</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二、本公司非以联合体形式参加本次调研。</w:t>
      </w:r>
    </w:p>
    <w:p>
      <w:pPr>
        <w:adjustRightInd w:val="0"/>
        <w:snapToGrid w:val="0"/>
        <w:spacing w:line="360" w:lineRule="auto"/>
        <w:ind w:firstLine="420" w:firstLineChars="200"/>
        <w:rPr>
          <w:rFonts w:ascii="宋体" w:hAnsi="宋体" w:cs="宋体"/>
          <w:szCs w:val="21"/>
          <w:u w:val="single"/>
        </w:rPr>
      </w:pPr>
      <w:r>
        <w:rPr>
          <w:rFonts w:hint="eastAsia" w:ascii="宋体" w:hAnsi="宋体" w:cs="宋体"/>
          <w:szCs w:val="21"/>
          <w:u w:val="single"/>
        </w:rPr>
        <w:t>三、自行补充（如有，没有其他资质要求请删除</w:t>
      </w:r>
      <w:r>
        <w:rPr>
          <w:rFonts w:hint="eastAsia" w:ascii="宋体" w:hAnsi="宋体" w:cs="宋体"/>
          <w:szCs w:val="21"/>
          <w:u w:val="single"/>
          <w:lang w:val="en-US" w:eastAsia="zh-CN"/>
        </w:rPr>
        <w:t>本行</w:t>
      </w:r>
      <w:r>
        <w:rPr>
          <w:rFonts w:hint="eastAsia" w:ascii="宋体" w:hAnsi="宋体" w:cs="宋体"/>
          <w:szCs w:val="21"/>
          <w:u w:val="single"/>
        </w:rPr>
        <w:t>）</w:t>
      </w:r>
    </w:p>
    <w:p>
      <w:pPr>
        <w:adjustRightInd w:val="0"/>
        <w:snapToGrid w:val="0"/>
        <w:spacing w:line="360" w:lineRule="auto"/>
        <w:ind w:firstLine="420" w:firstLineChars="200"/>
        <w:rPr>
          <w:rFonts w:ascii="宋体" w:hAnsi="宋体" w:cs="宋体"/>
          <w:szCs w:val="21"/>
        </w:rPr>
      </w:pPr>
      <w:r>
        <w:rPr>
          <w:rFonts w:hint="eastAsia" w:ascii="宋体" w:hAnsi="宋体" w:cs="宋体"/>
          <w:szCs w:val="21"/>
        </w:rPr>
        <w:t>四、本公司（企业）承诺在本次调研活动中，如有违法、违规、弄虚作假行为，所造成的损失、不良后果及法律责任，一律由我公司（企业）承担。</w:t>
      </w:r>
    </w:p>
    <w:p>
      <w:pPr>
        <w:adjustRightInd w:val="0"/>
        <w:snapToGrid w:val="0"/>
        <w:ind w:firstLine="420" w:firstLineChars="200"/>
        <w:rPr>
          <w:rFonts w:ascii="宋体" w:hAnsi="宋体" w:cs="宋体"/>
          <w:szCs w:val="21"/>
        </w:rPr>
      </w:pPr>
      <w:r>
        <w:rPr>
          <w:rFonts w:hint="eastAsia" w:ascii="宋体" w:hAnsi="宋体" w:cs="宋体"/>
          <w:szCs w:val="21"/>
        </w:rPr>
        <w:t>特此声明！</w:t>
      </w:r>
    </w:p>
    <w:p>
      <w:pPr>
        <w:pStyle w:val="2"/>
        <w:rPr>
          <w:szCs w:val="21"/>
        </w:rPr>
      </w:pPr>
    </w:p>
    <w:p>
      <w:pPr>
        <w:adjustRightInd w:val="0"/>
        <w:snapToGrid w:val="0"/>
        <w:ind w:firstLine="420" w:firstLineChars="200"/>
        <w:rPr>
          <w:szCs w:val="21"/>
        </w:rPr>
      </w:pPr>
      <w:r>
        <w:rPr>
          <w:rFonts w:hint="eastAsia" w:ascii="宋体" w:hAnsi="宋体" w:cs="宋体"/>
          <w:szCs w:val="21"/>
        </w:rPr>
        <w:t>注：本声明函必须提供且内容不得擅自删改，否则视为无效响应。</w:t>
      </w:r>
    </w:p>
    <w:p>
      <w:pPr>
        <w:widowControl/>
        <w:adjustRightInd w:val="0"/>
        <w:snapToGrid w:val="0"/>
        <w:spacing w:line="360" w:lineRule="auto"/>
        <w:ind w:firstLine="420" w:firstLineChars="200"/>
        <w:rPr>
          <w:rFonts w:ascii="宋体" w:hAnsi="宋体" w:cs="宋体"/>
          <w:szCs w:val="21"/>
          <w:u w:val="single"/>
        </w:rPr>
      </w:pPr>
      <w:r>
        <w:rPr>
          <w:rFonts w:hint="eastAsia" w:ascii="宋体" w:hAnsi="宋体" w:cs="宋体"/>
          <w:szCs w:val="21"/>
        </w:rPr>
        <w:t>响应供应商名称：</w:t>
      </w:r>
      <w:r>
        <w:rPr>
          <w:rFonts w:hint="eastAsia" w:ascii="宋体" w:hAnsi="宋体" w:cs="宋体"/>
          <w:szCs w:val="21"/>
          <w:u w:val="single"/>
        </w:rPr>
        <w:t>　　                      　　　　</w:t>
      </w:r>
    </w:p>
    <w:p>
      <w:pPr>
        <w:widowControl/>
        <w:adjustRightInd w:val="0"/>
        <w:snapToGrid w:val="0"/>
        <w:spacing w:line="360" w:lineRule="auto"/>
        <w:ind w:firstLine="420" w:firstLineChars="200"/>
        <w:rPr>
          <w:rFonts w:ascii="宋体" w:hAnsi="宋体" w:cs="宋体"/>
          <w:szCs w:val="21"/>
          <w:u w:val="single"/>
        </w:rPr>
      </w:pPr>
      <w:r>
        <w:rPr>
          <w:rFonts w:hint="eastAsia" w:ascii="宋体" w:hAnsi="宋体" w:cs="宋体"/>
          <w:szCs w:val="21"/>
        </w:rPr>
        <w:t>法定代表人或响应供应商授权代表（签署本人姓名或印盖本人姓名章）：</w:t>
      </w:r>
      <w:r>
        <w:rPr>
          <w:rFonts w:hint="eastAsia" w:ascii="宋体" w:hAnsi="宋体" w:cs="宋体"/>
          <w:szCs w:val="21"/>
          <w:u w:val="single"/>
        </w:rPr>
        <w:t xml:space="preserve">            </w:t>
      </w:r>
    </w:p>
    <w:p>
      <w:pPr>
        <w:widowControl/>
        <w:adjustRightInd w:val="0"/>
        <w:snapToGrid w:val="0"/>
        <w:spacing w:line="360" w:lineRule="auto"/>
        <w:ind w:firstLine="420" w:firstLineChars="200"/>
        <w:rPr>
          <w:rFonts w:ascii="宋体" w:hAnsi="宋体" w:cs="宋体"/>
          <w:szCs w:val="21"/>
          <w:u w:val="single"/>
        </w:rPr>
      </w:pPr>
      <w:r>
        <w:rPr>
          <w:rFonts w:hint="eastAsia" w:ascii="宋体" w:hAnsi="宋体" w:cs="宋体"/>
          <w:szCs w:val="21"/>
        </w:rPr>
        <w:t>单位地址：</w:t>
      </w:r>
      <w:r>
        <w:rPr>
          <w:rFonts w:hint="eastAsia" w:ascii="宋体" w:hAnsi="宋体" w:cs="宋体"/>
          <w:szCs w:val="21"/>
          <w:u w:val="single"/>
        </w:rPr>
        <w:t>　　　　　　　　　　　　　　</w:t>
      </w:r>
    </w:p>
    <w:p>
      <w:pPr>
        <w:widowControl/>
        <w:adjustRightInd w:val="0"/>
        <w:snapToGrid w:val="0"/>
        <w:spacing w:line="360" w:lineRule="auto"/>
        <w:ind w:firstLine="420" w:firstLineChars="200"/>
        <w:rPr>
          <w:rFonts w:ascii="宋体" w:hAnsi="宋体" w:cs="宋体"/>
          <w:szCs w:val="21"/>
          <w:u w:val="single"/>
        </w:rPr>
      </w:pPr>
      <w:r>
        <w:rPr>
          <w:rFonts w:hint="eastAsia" w:ascii="宋体" w:hAnsi="宋体" w:cs="宋体"/>
          <w:szCs w:val="21"/>
        </w:rPr>
        <w:t xml:space="preserve">单位公章：  </w:t>
      </w:r>
      <w:r>
        <w:rPr>
          <w:rFonts w:hint="eastAsia" w:ascii="宋体" w:hAnsi="宋体" w:cs="宋体"/>
          <w:szCs w:val="21"/>
          <w:u w:val="single"/>
        </w:rPr>
        <w:t xml:space="preserve">            </w:t>
      </w:r>
    </w:p>
    <w:p>
      <w:pPr>
        <w:widowControl/>
        <w:adjustRightInd w:val="0"/>
        <w:snapToGrid w:val="0"/>
        <w:ind w:firstLine="420" w:firstLineChars="200"/>
        <w:rPr>
          <w:rFonts w:hint="eastAsia" w:ascii="宋体" w:hAnsi="宋体" w:cs="宋体"/>
          <w:szCs w:val="21"/>
          <w:u w:val="single"/>
        </w:rPr>
      </w:pPr>
      <w:r>
        <w:rPr>
          <w:rFonts w:hint="eastAsia" w:ascii="宋体" w:hAnsi="宋体" w:cs="宋体"/>
          <w:szCs w:val="21"/>
        </w:rPr>
        <w:t>日期：</w:t>
      </w:r>
      <w:r>
        <w:rPr>
          <w:rFonts w:hint="eastAsia" w:ascii="宋体" w:hAnsi="宋体" w:cs="宋体"/>
          <w:szCs w:val="21"/>
          <w:u w:val="single"/>
        </w:rPr>
        <w:t xml:space="preserve">　　　　　　 </w:t>
      </w:r>
    </w:p>
    <w:p>
      <w:pPr>
        <w:widowControl/>
        <w:adjustRightInd w:val="0"/>
        <w:snapToGrid w:val="0"/>
        <w:ind w:firstLine="420" w:firstLineChars="200"/>
        <w:rPr>
          <w:rFonts w:hint="eastAsia" w:ascii="宋体" w:hAnsi="宋体" w:cs="宋体"/>
          <w:szCs w:val="21"/>
          <w:u w:val="single"/>
        </w:rPr>
      </w:pPr>
    </w:p>
    <w:p>
      <w:pPr>
        <w:pStyle w:val="4"/>
        <w:rPr>
          <w:rFonts w:hint="eastAsia" w:ascii="宋体" w:hAnsi="宋体" w:cs="宋体"/>
          <w:b/>
          <w:bCs/>
          <w:szCs w:val="21"/>
          <w:lang w:val="en-US" w:eastAsia="zh-CN"/>
        </w:rPr>
      </w:pPr>
      <w:r>
        <w:rPr>
          <w:rFonts w:hint="eastAsia" w:ascii="宋体" w:hAnsi="宋体" w:cs="宋体"/>
          <w:b/>
          <w:bCs/>
          <w:szCs w:val="21"/>
        </w:rPr>
        <w:t>注：响应供应商需按以上要求提供对应的资格</w:t>
      </w:r>
      <w:r>
        <w:rPr>
          <w:rFonts w:hint="eastAsia" w:ascii="宋体" w:hAnsi="宋体" w:cs="宋体"/>
          <w:b/>
          <w:bCs/>
          <w:szCs w:val="21"/>
          <w:lang w:eastAsia="zh-CN"/>
        </w:rPr>
        <w:t>，</w:t>
      </w:r>
      <w:r>
        <w:rPr>
          <w:rFonts w:hint="eastAsia" w:ascii="宋体" w:hAnsi="宋体" w:cs="宋体"/>
          <w:b/>
          <w:bCs/>
          <w:szCs w:val="21"/>
          <w:lang w:val="en-US" w:eastAsia="zh-CN"/>
        </w:rPr>
        <w:t>包含但不限于如下资质：</w:t>
      </w:r>
    </w:p>
    <w:p>
      <w:pPr>
        <w:autoSpaceDE w:val="0"/>
        <w:autoSpaceDN w:val="0"/>
        <w:snapToGrid w:val="0"/>
        <w:spacing w:line="360" w:lineRule="auto"/>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lang w:val="en-US" w:eastAsia="zh-CN"/>
        </w:rPr>
        <w:t>1、</w:t>
      </w:r>
      <w:r>
        <w:rPr>
          <w:rFonts w:hint="eastAsia" w:ascii="宋体" w:hAnsi="宋体" w:eastAsia="宋体" w:cs="Times New Roman"/>
          <w:color w:val="auto"/>
          <w:szCs w:val="21"/>
        </w:rPr>
        <w:t>提供在中华人民共和国境内注册的法人或其他组织的营业执照或事业单位法人证书或社会团体法人登记证书复印件；</w:t>
      </w:r>
    </w:p>
    <w:p>
      <w:pPr>
        <w:autoSpaceDE w:val="0"/>
        <w:autoSpaceDN w:val="0"/>
        <w:snapToGrid w:val="0"/>
        <w:spacing w:line="360" w:lineRule="auto"/>
        <w:ind w:firstLine="420" w:firstLineChars="200"/>
        <w:rPr>
          <w:rFonts w:hint="default" w:ascii="宋体" w:hAnsi="宋体" w:eastAsia="宋体" w:cs="Times New Roman"/>
          <w:color w:val="auto"/>
          <w:szCs w:val="21"/>
          <w:lang w:val="en-US" w:eastAsia="zh-CN"/>
        </w:rPr>
      </w:pPr>
      <w:r>
        <w:rPr>
          <w:rFonts w:hint="eastAsia" w:ascii="宋体" w:hAnsi="宋体" w:eastAsia="宋体" w:cs="Times New Roman"/>
          <w:color w:val="auto"/>
          <w:szCs w:val="21"/>
          <w:lang w:val="en-US" w:eastAsia="zh-CN"/>
        </w:rPr>
        <w:t>2、</w:t>
      </w:r>
      <w:r>
        <w:rPr>
          <w:rFonts w:hint="eastAsia" w:ascii="宋体" w:hAnsi="宋体" w:eastAsia="宋体" w:cs="Times New Roman"/>
          <w:color w:val="auto"/>
          <w:szCs w:val="21"/>
        </w:rPr>
        <w:t>提供单位或企业2022年度财务状况报告或2022年至今任意一个月的财务报表复印件；或银行于一年内出具的资信证明材料复印件；</w:t>
      </w:r>
      <w:r>
        <w:rPr>
          <w:rFonts w:hint="eastAsia" w:ascii="宋体" w:hAnsi="宋体" w:eastAsia="宋体" w:cs="Times New Roman"/>
          <w:color w:val="auto"/>
          <w:szCs w:val="21"/>
          <w:lang w:eastAsia="zh-CN"/>
        </w:rPr>
        <w:t>（</w:t>
      </w:r>
      <w:r>
        <w:rPr>
          <w:rFonts w:hint="eastAsia" w:ascii="宋体" w:hAnsi="宋体" w:eastAsia="宋体" w:cs="Times New Roman"/>
          <w:color w:val="auto"/>
          <w:szCs w:val="21"/>
          <w:lang w:val="en-US" w:eastAsia="zh-CN"/>
        </w:rPr>
        <w:t>如果是审计报告，只需提供报告前几页和资产负债表、现金流量表及利润表三张表，无需提供完整的报告）</w:t>
      </w:r>
    </w:p>
    <w:p>
      <w:pPr>
        <w:autoSpaceDE w:val="0"/>
        <w:autoSpaceDN w:val="0"/>
        <w:snapToGrid w:val="0"/>
        <w:spacing w:line="360" w:lineRule="auto"/>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lang w:val="en-US" w:eastAsia="zh-CN"/>
        </w:rPr>
        <w:t>3、</w:t>
      </w:r>
      <w:r>
        <w:rPr>
          <w:rFonts w:hint="eastAsia" w:ascii="宋体" w:hAnsi="宋体" w:eastAsia="宋体" w:cs="Times New Roman"/>
          <w:color w:val="auto"/>
          <w:szCs w:val="21"/>
        </w:rPr>
        <w:t>提供单位或企业2022年至今任意一个月的依法缴纳税收的证明（</w:t>
      </w:r>
      <w:r>
        <w:rPr>
          <w:rFonts w:hint="eastAsia" w:ascii="宋体" w:hAnsi="宋体" w:eastAsia="宋体" w:cs="Times New Roman"/>
          <w:color w:val="auto"/>
          <w:szCs w:val="21"/>
          <w:lang w:val="en-US" w:eastAsia="zh-CN"/>
        </w:rPr>
        <w:t>建议提供完</w:t>
      </w:r>
      <w:r>
        <w:rPr>
          <w:rFonts w:hint="eastAsia" w:ascii="宋体" w:hAnsi="宋体" w:eastAsia="宋体" w:cs="Times New Roman"/>
          <w:color w:val="auto"/>
          <w:szCs w:val="21"/>
        </w:rPr>
        <w:t>税</w:t>
      </w:r>
      <w:r>
        <w:rPr>
          <w:rFonts w:hint="eastAsia" w:ascii="宋体" w:hAnsi="宋体" w:eastAsia="宋体" w:cs="Times New Roman"/>
          <w:color w:val="auto"/>
          <w:szCs w:val="21"/>
          <w:lang w:val="en-US" w:eastAsia="zh-CN"/>
        </w:rPr>
        <w:t>证明</w:t>
      </w:r>
      <w:r>
        <w:rPr>
          <w:rFonts w:hint="eastAsia" w:ascii="宋体" w:hAnsi="宋体" w:eastAsia="宋体" w:cs="Times New Roman"/>
          <w:color w:val="auto"/>
          <w:szCs w:val="21"/>
          <w:lang w:eastAsia="zh-CN"/>
        </w:rPr>
        <w:t>，</w:t>
      </w:r>
      <w:r>
        <w:rPr>
          <w:rFonts w:hint="eastAsia" w:ascii="宋体" w:hAnsi="宋体" w:eastAsia="宋体" w:cs="Times New Roman"/>
          <w:color w:val="auto"/>
          <w:szCs w:val="21"/>
          <w:lang w:val="en-US" w:eastAsia="zh-CN"/>
        </w:rPr>
        <w:t>有能满足要求的一张证明即可</w:t>
      </w:r>
      <w:r>
        <w:rPr>
          <w:rFonts w:hint="eastAsia" w:ascii="宋体" w:hAnsi="宋体" w:eastAsia="宋体" w:cs="Times New Roman"/>
          <w:color w:val="auto"/>
          <w:szCs w:val="21"/>
        </w:rPr>
        <w:t>）复印件，如依法免税的，应提供相应文件证明其依法免税；</w:t>
      </w:r>
    </w:p>
    <w:p>
      <w:pPr>
        <w:autoSpaceDE w:val="0"/>
        <w:autoSpaceDN w:val="0"/>
        <w:snapToGrid w:val="0"/>
        <w:spacing w:line="360" w:lineRule="auto"/>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lang w:val="en-US" w:eastAsia="zh-CN"/>
        </w:rPr>
        <w:t>4、</w:t>
      </w:r>
      <w:r>
        <w:rPr>
          <w:rFonts w:hint="eastAsia" w:ascii="宋体" w:hAnsi="宋体" w:eastAsia="宋体" w:cs="Times New Roman"/>
          <w:color w:val="auto"/>
          <w:szCs w:val="21"/>
        </w:rPr>
        <w:t>提供单位或企业2022年至今任意一个月的依法缴纳社会保险的证明（</w:t>
      </w:r>
      <w:r>
        <w:rPr>
          <w:rFonts w:hint="eastAsia" w:ascii="宋体" w:hAnsi="宋体" w:eastAsia="宋体" w:cs="Times New Roman"/>
          <w:color w:val="auto"/>
          <w:szCs w:val="21"/>
          <w:lang w:val="en-US" w:eastAsia="zh-CN"/>
        </w:rPr>
        <w:t>建议提供完</w:t>
      </w:r>
      <w:r>
        <w:rPr>
          <w:rFonts w:hint="eastAsia" w:ascii="宋体" w:hAnsi="宋体" w:eastAsia="宋体" w:cs="Times New Roman"/>
          <w:color w:val="auto"/>
          <w:szCs w:val="21"/>
        </w:rPr>
        <w:t>税</w:t>
      </w:r>
      <w:r>
        <w:rPr>
          <w:rFonts w:hint="eastAsia" w:ascii="宋体" w:hAnsi="宋体" w:eastAsia="宋体" w:cs="Times New Roman"/>
          <w:color w:val="auto"/>
          <w:szCs w:val="21"/>
          <w:lang w:val="en-US" w:eastAsia="zh-CN"/>
        </w:rPr>
        <w:t>证明</w:t>
      </w:r>
      <w:r>
        <w:rPr>
          <w:rFonts w:hint="eastAsia" w:ascii="宋体" w:hAnsi="宋体" w:eastAsia="宋体" w:cs="Times New Roman"/>
          <w:color w:val="auto"/>
          <w:szCs w:val="21"/>
          <w:lang w:eastAsia="zh-CN"/>
        </w:rPr>
        <w:t>，</w:t>
      </w:r>
      <w:r>
        <w:rPr>
          <w:rFonts w:hint="eastAsia" w:ascii="宋体" w:hAnsi="宋体" w:eastAsia="宋体" w:cs="Times New Roman"/>
          <w:color w:val="auto"/>
          <w:szCs w:val="21"/>
          <w:lang w:val="en-US" w:eastAsia="zh-CN"/>
        </w:rPr>
        <w:t>有能满足要求的一张证明即可</w:t>
      </w:r>
      <w:r>
        <w:rPr>
          <w:rFonts w:hint="eastAsia" w:ascii="宋体" w:hAnsi="宋体" w:eastAsia="宋体" w:cs="Times New Roman"/>
          <w:color w:val="auto"/>
          <w:szCs w:val="21"/>
        </w:rPr>
        <w:t>）复印件，如依法不需要缴纳社会保障资金的，应提供相应文件证明其依法不需要缴纳社会保障资金；</w:t>
      </w:r>
    </w:p>
    <w:p>
      <w:pPr>
        <w:widowControl/>
        <w:adjustRightInd w:val="0"/>
        <w:snapToGrid w:val="0"/>
        <w:ind w:firstLine="420" w:firstLineChars="200"/>
        <w:rPr>
          <w:rFonts w:hint="eastAsia" w:ascii="宋体" w:hAnsi="宋体" w:cs="宋体"/>
          <w:szCs w:val="21"/>
          <w:u w:val="single"/>
        </w:rPr>
      </w:pPr>
    </w:p>
    <w:p>
      <w:pPr>
        <w:pStyle w:val="8"/>
      </w:pPr>
    </w:p>
    <w:p>
      <w:pPr>
        <w:rPr>
          <w:rFonts w:hint="eastAsia" w:ascii="黑体" w:hAnsi="宋体" w:eastAsia="黑体"/>
          <w:b/>
          <w:bCs/>
          <w:sz w:val="24"/>
        </w:rPr>
      </w:pPr>
    </w:p>
    <w:p>
      <w:pPr>
        <w:rPr>
          <w:rFonts w:hint="eastAsia" w:ascii="黑体" w:hAnsi="宋体" w:eastAsia="黑体"/>
          <w:b/>
          <w:bCs/>
          <w:sz w:val="24"/>
        </w:rPr>
      </w:pPr>
    </w:p>
    <w:p>
      <w:pPr>
        <w:rPr>
          <w:rFonts w:ascii="黑体" w:hAnsi="宋体" w:eastAsia="黑体"/>
          <w:b/>
          <w:bCs/>
          <w:sz w:val="24"/>
        </w:rPr>
      </w:pPr>
      <w:r>
        <w:rPr>
          <w:rFonts w:hint="eastAsia" w:ascii="黑体" w:hAnsi="宋体" w:eastAsia="黑体"/>
          <w:b/>
          <w:bCs/>
          <w:sz w:val="24"/>
        </w:rPr>
        <w:t>附件2 用户需求响应情况表</w:t>
      </w:r>
    </w:p>
    <w:p>
      <w:pPr>
        <w:pStyle w:val="4"/>
      </w:pPr>
    </w:p>
    <w:tbl>
      <w:tblPr>
        <w:tblStyle w:val="5"/>
        <w:tblW w:w="9765"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88"/>
        <w:gridCol w:w="1710"/>
        <w:gridCol w:w="3195"/>
        <w:gridCol w:w="1883"/>
        <w:gridCol w:w="1153"/>
        <w:gridCol w:w="113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vAlign w:val="center"/>
          </w:tcPr>
          <w:p>
            <w:pPr>
              <w:jc w:val="center"/>
              <w:rPr>
                <w:rFonts w:ascii="宋体" w:hAnsi="宋体"/>
                <w:b/>
                <w:szCs w:val="21"/>
              </w:rPr>
            </w:pPr>
            <w:r>
              <w:rPr>
                <w:rFonts w:ascii="宋体" w:hAnsi="宋体"/>
                <w:b/>
                <w:szCs w:val="21"/>
              </w:rPr>
              <w:t>序号</w:t>
            </w:r>
          </w:p>
        </w:tc>
        <w:tc>
          <w:tcPr>
            <w:tcW w:w="1710" w:type="dxa"/>
            <w:vAlign w:val="center"/>
          </w:tcPr>
          <w:p>
            <w:pPr>
              <w:jc w:val="center"/>
              <w:rPr>
                <w:rFonts w:ascii="宋体" w:hAnsi="宋体"/>
                <w:b/>
                <w:szCs w:val="21"/>
              </w:rPr>
            </w:pPr>
            <w:r>
              <w:rPr>
                <w:rFonts w:hint="eastAsia" w:ascii="宋体" w:hAnsi="宋体"/>
                <w:b/>
                <w:szCs w:val="21"/>
              </w:rPr>
              <w:t>调研需求</w:t>
            </w:r>
          </w:p>
        </w:tc>
        <w:tc>
          <w:tcPr>
            <w:tcW w:w="3195" w:type="dxa"/>
            <w:vAlign w:val="center"/>
          </w:tcPr>
          <w:p>
            <w:pPr>
              <w:jc w:val="center"/>
              <w:rPr>
                <w:rFonts w:ascii="宋体" w:hAnsi="宋体"/>
                <w:b/>
                <w:szCs w:val="21"/>
              </w:rPr>
            </w:pPr>
            <w:r>
              <w:rPr>
                <w:rFonts w:hint="eastAsia" w:ascii="宋体" w:hAnsi="宋体"/>
                <w:b/>
                <w:szCs w:val="21"/>
              </w:rPr>
              <w:t>供应商响应情况</w:t>
            </w:r>
          </w:p>
        </w:tc>
        <w:tc>
          <w:tcPr>
            <w:tcW w:w="1883" w:type="dxa"/>
            <w:vAlign w:val="center"/>
          </w:tcPr>
          <w:p>
            <w:pPr>
              <w:jc w:val="center"/>
              <w:rPr>
                <w:rFonts w:ascii="宋体" w:hAnsi="宋体"/>
                <w:b/>
                <w:szCs w:val="21"/>
              </w:rPr>
            </w:pPr>
            <w:r>
              <w:rPr>
                <w:rFonts w:ascii="宋体" w:hAnsi="宋体"/>
                <w:b/>
                <w:szCs w:val="21"/>
              </w:rPr>
              <w:t>是否偏离（无偏离/正偏离/负偏离）</w:t>
            </w:r>
          </w:p>
        </w:tc>
        <w:tc>
          <w:tcPr>
            <w:tcW w:w="1153" w:type="dxa"/>
            <w:vAlign w:val="center"/>
          </w:tcPr>
          <w:p>
            <w:pPr>
              <w:jc w:val="center"/>
              <w:rPr>
                <w:rFonts w:ascii="宋体" w:hAnsi="宋体"/>
                <w:b/>
                <w:szCs w:val="21"/>
              </w:rPr>
            </w:pPr>
            <w:r>
              <w:rPr>
                <w:rFonts w:ascii="宋体" w:hAnsi="宋体"/>
                <w:b/>
                <w:szCs w:val="21"/>
              </w:rPr>
              <w:t>偏离简述</w:t>
            </w:r>
          </w:p>
        </w:tc>
        <w:tc>
          <w:tcPr>
            <w:tcW w:w="1136" w:type="dxa"/>
            <w:vAlign w:val="center"/>
          </w:tcPr>
          <w:p>
            <w:pPr>
              <w:jc w:val="center"/>
              <w:rPr>
                <w:rFonts w:ascii="宋体" w:hAnsi="宋体"/>
                <w:b/>
                <w:szCs w:val="21"/>
              </w:rPr>
            </w:pPr>
            <w:r>
              <w:rPr>
                <w:rFonts w:hint="eastAsia" w:ascii="宋体" w:hAnsi="宋体"/>
                <w:b/>
                <w:szCs w:val="21"/>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tcPr>
          <w:p>
            <w:pPr>
              <w:jc w:val="center"/>
              <w:rPr>
                <w:rFonts w:ascii="宋体" w:hAnsi="宋体"/>
                <w:szCs w:val="21"/>
              </w:rPr>
            </w:pPr>
            <w:r>
              <w:rPr>
                <w:rFonts w:ascii="宋体" w:hAnsi="宋体"/>
                <w:szCs w:val="21"/>
              </w:rPr>
              <w:t>1</w:t>
            </w:r>
          </w:p>
        </w:tc>
        <w:tc>
          <w:tcPr>
            <w:tcW w:w="1710" w:type="dxa"/>
          </w:tcPr>
          <w:p>
            <w:pPr>
              <w:jc w:val="center"/>
              <w:rPr>
                <w:rFonts w:ascii="宋体" w:hAnsi="宋体"/>
                <w:szCs w:val="21"/>
              </w:rPr>
            </w:pPr>
          </w:p>
        </w:tc>
        <w:tc>
          <w:tcPr>
            <w:tcW w:w="3195" w:type="dxa"/>
          </w:tcPr>
          <w:p>
            <w:pPr>
              <w:rPr>
                <w:rFonts w:ascii="宋体" w:hAnsi="宋体"/>
                <w:szCs w:val="21"/>
              </w:rPr>
            </w:pPr>
          </w:p>
        </w:tc>
        <w:tc>
          <w:tcPr>
            <w:tcW w:w="1883" w:type="dxa"/>
          </w:tcPr>
          <w:p>
            <w:pPr>
              <w:rPr>
                <w:rFonts w:ascii="宋体" w:hAnsi="宋体"/>
                <w:szCs w:val="21"/>
              </w:rPr>
            </w:pPr>
          </w:p>
        </w:tc>
        <w:tc>
          <w:tcPr>
            <w:tcW w:w="1153" w:type="dxa"/>
          </w:tcPr>
          <w:p>
            <w:pPr>
              <w:rPr>
                <w:rFonts w:ascii="宋体" w:hAnsi="宋体"/>
                <w:szCs w:val="21"/>
              </w:rPr>
            </w:pPr>
          </w:p>
        </w:tc>
        <w:tc>
          <w:tcPr>
            <w:tcW w:w="1136" w:type="dxa"/>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tcPr>
          <w:p>
            <w:pPr>
              <w:jc w:val="center"/>
              <w:rPr>
                <w:rFonts w:ascii="宋体" w:hAnsi="宋体"/>
                <w:szCs w:val="21"/>
              </w:rPr>
            </w:pPr>
            <w:r>
              <w:rPr>
                <w:rFonts w:ascii="宋体" w:hAnsi="宋体"/>
                <w:szCs w:val="21"/>
              </w:rPr>
              <w:t>2</w:t>
            </w:r>
          </w:p>
        </w:tc>
        <w:tc>
          <w:tcPr>
            <w:tcW w:w="1710" w:type="dxa"/>
          </w:tcPr>
          <w:p>
            <w:pPr>
              <w:jc w:val="center"/>
              <w:rPr>
                <w:rFonts w:ascii="宋体" w:hAnsi="宋体"/>
                <w:szCs w:val="21"/>
              </w:rPr>
            </w:pPr>
          </w:p>
        </w:tc>
        <w:tc>
          <w:tcPr>
            <w:tcW w:w="3195" w:type="dxa"/>
          </w:tcPr>
          <w:p>
            <w:pPr>
              <w:rPr>
                <w:rFonts w:ascii="宋体" w:hAnsi="宋体"/>
                <w:szCs w:val="21"/>
              </w:rPr>
            </w:pPr>
          </w:p>
        </w:tc>
        <w:tc>
          <w:tcPr>
            <w:tcW w:w="1883" w:type="dxa"/>
          </w:tcPr>
          <w:p>
            <w:pPr>
              <w:rPr>
                <w:rFonts w:ascii="宋体" w:hAnsi="宋体"/>
                <w:szCs w:val="21"/>
              </w:rPr>
            </w:pPr>
          </w:p>
        </w:tc>
        <w:tc>
          <w:tcPr>
            <w:tcW w:w="1153" w:type="dxa"/>
          </w:tcPr>
          <w:p>
            <w:pPr>
              <w:rPr>
                <w:rFonts w:ascii="宋体" w:hAnsi="宋体"/>
                <w:szCs w:val="21"/>
              </w:rPr>
            </w:pPr>
          </w:p>
        </w:tc>
        <w:tc>
          <w:tcPr>
            <w:tcW w:w="1136" w:type="dxa"/>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tcPr>
          <w:p>
            <w:pPr>
              <w:jc w:val="center"/>
              <w:rPr>
                <w:rFonts w:ascii="宋体" w:hAnsi="宋体"/>
                <w:szCs w:val="21"/>
              </w:rPr>
            </w:pPr>
            <w:r>
              <w:rPr>
                <w:rFonts w:ascii="宋体" w:hAnsi="宋体"/>
                <w:szCs w:val="21"/>
              </w:rPr>
              <w:t>3</w:t>
            </w:r>
          </w:p>
        </w:tc>
        <w:tc>
          <w:tcPr>
            <w:tcW w:w="1710" w:type="dxa"/>
          </w:tcPr>
          <w:p>
            <w:pPr>
              <w:jc w:val="center"/>
              <w:rPr>
                <w:rFonts w:ascii="宋体" w:hAnsi="宋体"/>
                <w:szCs w:val="21"/>
              </w:rPr>
            </w:pPr>
          </w:p>
        </w:tc>
        <w:tc>
          <w:tcPr>
            <w:tcW w:w="3195" w:type="dxa"/>
          </w:tcPr>
          <w:p>
            <w:pPr>
              <w:rPr>
                <w:rFonts w:ascii="宋体" w:hAnsi="宋体"/>
                <w:szCs w:val="21"/>
              </w:rPr>
            </w:pPr>
          </w:p>
        </w:tc>
        <w:tc>
          <w:tcPr>
            <w:tcW w:w="1883" w:type="dxa"/>
          </w:tcPr>
          <w:p>
            <w:pPr>
              <w:rPr>
                <w:rFonts w:ascii="宋体" w:hAnsi="宋体"/>
                <w:szCs w:val="21"/>
              </w:rPr>
            </w:pPr>
          </w:p>
        </w:tc>
        <w:tc>
          <w:tcPr>
            <w:tcW w:w="1153" w:type="dxa"/>
          </w:tcPr>
          <w:p>
            <w:pPr>
              <w:rPr>
                <w:rFonts w:ascii="宋体" w:hAnsi="宋体"/>
                <w:szCs w:val="21"/>
              </w:rPr>
            </w:pPr>
          </w:p>
        </w:tc>
        <w:tc>
          <w:tcPr>
            <w:tcW w:w="1136" w:type="dxa"/>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tcPr>
          <w:p>
            <w:pPr>
              <w:jc w:val="center"/>
              <w:rPr>
                <w:rFonts w:ascii="宋体" w:hAnsi="宋体"/>
                <w:szCs w:val="21"/>
              </w:rPr>
            </w:pPr>
            <w:r>
              <w:rPr>
                <w:rFonts w:ascii="宋体" w:hAnsi="宋体"/>
                <w:szCs w:val="21"/>
              </w:rPr>
              <w:t>4</w:t>
            </w:r>
          </w:p>
        </w:tc>
        <w:tc>
          <w:tcPr>
            <w:tcW w:w="1710" w:type="dxa"/>
          </w:tcPr>
          <w:p>
            <w:pPr>
              <w:jc w:val="center"/>
              <w:rPr>
                <w:rFonts w:ascii="宋体" w:hAnsi="宋体"/>
                <w:szCs w:val="21"/>
              </w:rPr>
            </w:pPr>
          </w:p>
        </w:tc>
        <w:tc>
          <w:tcPr>
            <w:tcW w:w="3195" w:type="dxa"/>
          </w:tcPr>
          <w:p>
            <w:pPr>
              <w:rPr>
                <w:rFonts w:ascii="宋体" w:hAnsi="宋体"/>
                <w:szCs w:val="21"/>
              </w:rPr>
            </w:pPr>
          </w:p>
        </w:tc>
        <w:tc>
          <w:tcPr>
            <w:tcW w:w="1883" w:type="dxa"/>
          </w:tcPr>
          <w:p>
            <w:pPr>
              <w:rPr>
                <w:rFonts w:ascii="宋体" w:hAnsi="宋体"/>
                <w:szCs w:val="21"/>
              </w:rPr>
            </w:pPr>
          </w:p>
        </w:tc>
        <w:tc>
          <w:tcPr>
            <w:tcW w:w="1153" w:type="dxa"/>
          </w:tcPr>
          <w:p>
            <w:pPr>
              <w:rPr>
                <w:rFonts w:ascii="宋体" w:hAnsi="宋体"/>
                <w:szCs w:val="21"/>
              </w:rPr>
            </w:pPr>
          </w:p>
        </w:tc>
        <w:tc>
          <w:tcPr>
            <w:tcW w:w="1136" w:type="dxa"/>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tcPr>
          <w:p>
            <w:pPr>
              <w:jc w:val="center"/>
              <w:rPr>
                <w:rFonts w:ascii="宋体" w:hAnsi="宋体"/>
                <w:szCs w:val="21"/>
              </w:rPr>
            </w:pPr>
            <w:r>
              <w:rPr>
                <w:rFonts w:ascii="宋体" w:hAnsi="宋体"/>
                <w:szCs w:val="21"/>
              </w:rPr>
              <w:t>5</w:t>
            </w:r>
          </w:p>
        </w:tc>
        <w:tc>
          <w:tcPr>
            <w:tcW w:w="1710" w:type="dxa"/>
          </w:tcPr>
          <w:p>
            <w:pPr>
              <w:jc w:val="center"/>
              <w:rPr>
                <w:rFonts w:ascii="宋体" w:hAnsi="宋体"/>
                <w:szCs w:val="21"/>
              </w:rPr>
            </w:pPr>
          </w:p>
        </w:tc>
        <w:tc>
          <w:tcPr>
            <w:tcW w:w="3195" w:type="dxa"/>
          </w:tcPr>
          <w:p>
            <w:pPr>
              <w:rPr>
                <w:rFonts w:ascii="宋体" w:hAnsi="宋体"/>
                <w:szCs w:val="21"/>
              </w:rPr>
            </w:pPr>
          </w:p>
        </w:tc>
        <w:tc>
          <w:tcPr>
            <w:tcW w:w="1883" w:type="dxa"/>
          </w:tcPr>
          <w:p>
            <w:pPr>
              <w:rPr>
                <w:rFonts w:ascii="宋体" w:hAnsi="宋体"/>
                <w:szCs w:val="21"/>
              </w:rPr>
            </w:pPr>
          </w:p>
        </w:tc>
        <w:tc>
          <w:tcPr>
            <w:tcW w:w="1153" w:type="dxa"/>
          </w:tcPr>
          <w:p>
            <w:pPr>
              <w:rPr>
                <w:rFonts w:ascii="宋体" w:hAnsi="宋体"/>
                <w:szCs w:val="21"/>
              </w:rPr>
            </w:pPr>
          </w:p>
        </w:tc>
        <w:tc>
          <w:tcPr>
            <w:tcW w:w="1136" w:type="dxa"/>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tcPr>
          <w:p>
            <w:pPr>
              <w:jc w:val="center"/>
              <w:rPr>
                <w:rFonts w:ascii="宋体" w:hAnsi="宋体"/>
                <w:szCs w:val="21"/>
              </w:rPr>
            </w:pPr>
            <w:r>
              <w:rPr>
                <w:rFonts w:ascii="宋体" w:hAnsi="宋体"/>
                <w:szCs w:val="21"/>
              </w:rPr>
              <w:t>6</w:t>
            </w:r>
          </w:p>
        </w:tc>
        <w:tc>
          <w:tcPr>
            <w:tcW w:w="1710" w:type="dxa"/>
          </w:tcPr>
          <w:p>
            <w:pPr>
              <w:jc w:val="center"/>
              <w:rPr>
                <w:rFonts w:ascii="宋体" w:hAnsi="宋体"/>
                <w:szCs w:val="21"/>
              </w:rPr>
            </w:pPr>
          </w:p>
        </w:tc>
        <w:tc>
          <w:tcPr>
            <w:tcW w:w="3195" w:type="dxa"/>
          </w:tcPr>
          <w:p>
            <w:pPr>
              <w:rPr>
                <w:rFonts w:ascii="宋体" w:hAnsi="宋体"/>
                <w:szCs w:val="21"/>
              </w:rPr>
            </w:pPr>
          </w:p>
        </w:tc>
        <w:tc>
          <w:tcPr>
            <w:tcW w:w="1883" w:type="dxa"/>
          </w:tcPr>
          <w:p>
            <w:pPr>
              <w:rPr>
                <w:rFonts w:ascii="宋体" w:hAnsi="宋体"/>
                <w:szCs w:val="21"/>
              </w:rPr>
            </w:pPr>
          </w:p>
        </w:tc>
        <w:tc>
          <w:tcPr>
            <w:tcW w:w="1153" w:type="dxa"/>
          </w:tcPr>
          <w:p>
            <w:pPr>
              <w:rPr>
                <w:rFonts w:ascii="宋体" w:hAnsi="宋体"/>
                <w:szCs w:val="21"/>
              </w:rPr>
            </w:pPr>
          </w:p>
        </w:tc>
        <w:tc>
          <w:tcPr>
            <w:tcW w:w="1136" w:type="dxa"/>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tcPr>
          <w:p>
            <w:pPr>
              <w:jc w:val="center"/>
              <w:rPr>
                <w:rFonts w:ascii="宋体" w:hAnsi="宋体"/>
                <w:szCs w:val="21"/>
              </w:rPr>
            </w:pPr>
            <w:r>
              <w:rPr>
                <w:rFonts w:ascii="宋体" w:hAnsi="宋体"/>
                <w:szCs w:val="21"/>
              </w:rPr>
              <w:t>7</w:t>
            </w:r>
          </w:p>
        </w:tc>
        <w:tc>
          <w:tcPr>
            <w:tcW w:w="1710" w:type="dxa"/>
          </w:tcPr>
          <w:p>
            <w:pPr>
              <w:jc w:val="center"/>
              <w:rPr>
                <w:rFonts w:ascii="宋体" w:hAnsi="宋体"/>
                <w:szCs w:val="21"/>
              </w:rPr>
            </w:pPr>
          </w:p>
        </w:tc>
        <w:tc>
          <w:tcPr>
            <w:tcW w:w="3195" w:type="dxa"/>
          </w:tcPr>
          <w:p>
            <w:pPr>
              <w:rPr>
                <w:rFonts w:ascii="宋体" w:hAnsi="宋体"/>
                <w:szCs w:val="21"/>
              </w:rPr>
            </w:pPr>
          </w:p>
        </w:tc>
        <w:tc>
          <w:tcPr>
            <w:tcW w:w="1883" w:type="dxa"/>
          </w:tcPr>
          <w:p>
            <w:pPr>
              <w:rPr>
                <w:rFonts w:ascii="宋体" w:hAnsi="宋体"/>
                <w:szCs w:val="21"/>
              </w:rPr>
            </w:pPr>
          </w:p>
        </w:tc>
        <w:tc>
          <w:tcPr>
            <w:tcW w:w="1153" w:type="dxa"/>
          </w:tcPr>
          <w:p>
            <w:pPr>
              <w:rPr>
                <w:rFonts w:ascii="宋体" w:hAnsi="宋体"/>
                <w:szCs w:val="21"/>
              </w:rPr>
            </w:pPr>
          </w:p>
        </w:tc>
        <w:tc>
          <w:tcPr>
            <w:tcW w:w="1136" w:type="dxa"/>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tcPr>
          <w:p>
            <w:pPr>
              <w:jc w:val="center"/>
              <w:rPr>
                <w:rFonts w:ascii="宋体" w:hAnsi="宋体"/>
                <w:szCs w:val="21"/>
              </w:rPr>
            </w:pPr>
            <w:r>
              <w:rPr>
                <w:rFonts w:ascii="宋体" w:hAnsi="宋体"/>
                <w:szCs w:val="21"/>
              </w:rPr>
              <w:t>8</w:t>
            </w:r>
          </w:p>
        </w:tc>
        <w:tc>
          <w:tcPr>
            <w:tcW w:w="1710" w:type="dxa"/>
          </w:tcPr>
          <w:p>
            <w:pPr>
              <w:jc w:val="center"/>
              <w:rPr>
                <w:rFonts w:ascii="宋体" w:hAnsi="宋体"/>
                <w:szCs w:val="21"/>
              </w:rPr>
            </w:pPr>
          </w:p>
        </w:tc>
        <w:tc>
          <w:tcPr>
            <w:tcW w:w="3195" w:type="dxa"/>
          </w:tcPr>
          <w:p>
            <w:pPr>
              <w:rPr>
                <w:rFonts w:ascii="宋体" w:hAnsi="宋体"/>
                <w:szCs w:val="21"/>
              </w:rPr>
            </w:pPr>
          </w:p>
        </w:tc>
        <w:tc>
          <w:tcPr>
            <w:tcW w:w="1883" w:type="dxa"/>
          </w:tcPr>
          <w:p>
            <w:pPr>
              <w:rPr>
                <w:rFonts w:ascii="宋体" w:hAnsi="宋体"/>
                <w:szCs w:val="21"/>
              </w:rPr>
            </w:pPr>
          </w:p>
        </w:tc>
        <w:tc>
          <w:tcPr>
            <w:tcW w:w="1153" w:type="dxa"/>
          </w:tcPr>
          <w:p>
            <w:pPr>
              <w:rPr>
                <w:rFonts w:ascii="宋体" w:hAnsi="宋体"/>
                <w:szCs w:val="21"/>
              </w:rPr>
            </w:pPr>
          </w:p>
        </w:tc>
        <w:tc>
          <w:tcPr>
            <w:tcW w:w="1136" w:type="dxa"/>
          </w:tcPr>
          <w:p>
            <w:pP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88" w:type="dxa"/>
          </w:tcPr>
          <w:p>
            <w:pPr>
              <w:jc w:val="center"/>
              <w:rPr>
                <w:rFonts w:ascii="宋体" w:hAnsi="宋体"/>
                <w:szCs w:val="21"/>
              </w:rPr>
            </w:pPr>
            <w:r>
              <w:rPr>
                <w:rFonts w:ascii="宋体" w:hAnsi="宋体"/>
                <w:szCs w:val="21"/>
              </w:rPr>
              <w:t>…</w:t>
            </w:r>
          </w:p>
        </w:tc>
        <w:tc>
          <w:tcPr>
            <w:tcW w:w="1710" w:type="dxa"/>
          </w:tcPr>
          <w:p>
            <w:pPr>
              <w:jc w:val="center"/>
              <w:rPr>
                <w:rFonts w:ascii="宋体" w:hAnsi="宋体"/>
                <w:szCs w:val="21"/>
              </w:rPr>
            </w:pPr>
          </w:p>
        </w:tc>
        <w:tc>
          <w:tcPr>
            <w:tcW w:w="3195" w:type="dxa"/>
          </w:tcPr>
          <w:p>
            <w:pPr>
              <w:rPr>
                <w:rFonts w:ascii="宋体" w:hAnsi="宋体"/>
                <w:szCs w:val="21"/>
              </w:rPr>
            </w:pPr>
          </w:p>
        </w:tc>
        <w:tc>
          <w:tcPr>
            <w:tcW w:w="1883" w:type="dxa"/>
          </w:tcPr>
          <w:p>
            <w:pPr>
              <w:rPr>
                <w:rFonts w:ascii="宋体" w:hAnsi="宋体"/>
                <w:szCs w:val="21"/>
              </w:rPr>
            </w:pPr>
          </w:p>
        </w:tc>
        <w:tc>
          <w:tcPr>
            <w:tcW w:w="1153" w:type="dxa"/>
          </w:tcPr>
          <w:p>
            <w:pPr>
              <w:rPr>
                <w:rFonts w:ascii="宋体" w:hAnsi="宋体"/>
                <w:szCs w:val="21"/>
              </w:rPr>
            </w:pPr>
          </w:p>
        </w:tc>
        <w:tc>
          <w:tcPr>
            <w:tcW w:w="1136" w:type="dxa"/>
          </w:tcPr>
          <w:p>
            <w:pPr>
              <w:rPr>
                <w:rFonts w:ascii="宋体" w:hAnsi="宋体"/>
                <w:szCs w:val="21"/>
              </w:rPr>
            </w:pPr>
          </w:p>
        </w:tc>
      </w:tr>
    </w:tbl>
    <w:p>
      <w:pPr>
        <w:pStyle w:val="4"/>
        <w:rPr>
          <w:rFonts w:ascii="宋体" w:hAnsi="宋体" w:cs="宋体"/>
          <w:b/>
          <w:bCs/>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A56D478"/>
    <w:multiLevelType w:val="singleLevel"/>
    <w:tmpl w:val="6A56D478"/>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JkMjExMTU2MjcyNTYxYmUwOTUzMmZiY2ZkNmUzOTMifQ=="/>
  </w:docVars>
  <w:rsids>
    <w:rsidRoot w:val="00172A27"/>
    <w:rsid w:val="00172A27"/>
    <w:rsid w:val="00254DA3"/>
    <w:rsid w:val="003920D1"/>
    <w:rsid w:val="00653FF5"/>
    <w:rsid w:val="008F5816"/>
    <w:rsid w:val="00B80BFD"/>
    <w:rsid w:val="00C779C9"/>
    <w:rsid w:val="01F678FD"/>
    <w:rsid w:val="02454BD0"/>
    <w:rsid w:val="043D44F0"/>
    <w:rsid w:val="04B373D3"/>
    <w:rsid w:val="05DD2CA9"/>
    <w:rsid w:val="063A3431"/>
    <w:rsid w:val="091B5ECD"/>
    <w:rsid w:val="0952109C"/>
    <w:rsid w:val="09D04258"/>
    <w:rsid w:val="0C721436"/>
    <w:rsid w:val="0CEB1824"/>
    <w:rsid w:val="0D096EC6"/>
    <w:rsid w:val="0D2C46DB"/>
    <w:rsid w:val="1126256B"/>
    <w:rsid w:val="13DF04ED"/>
    <w:rsid w:val="14C11F1A"/>
    <w:rsid w:val="15A43D23"/>
    <w:rsid w:val="18DD6FF2"/>
    <w:rsid w:val="1E234B63"/>
    <w:rsid w:val="22787E70"/>
    <w:rsid w:val="27C846D5"/>
    <w:rsid w:val="2B0C62B4"/>
    <w:rsid w:val="2B360977"/>
    <w:rsid w:val="2EA403CC"/>
    <w:rsid w:val="300D5526"/>
    <w:rsid w:val="31663025"/>
    <w:rsid w:val="31A11811"/>
    <w:rsid w:val="336C2654"/>
    <w:rsid w:val="345E260C"/>
    <w:rsid w:val="361B1145"/>
    <w:rsid w:val="38AB00AB"/>
    <w:rsid w:val="38D61EF5"/>
    <w:rsid w:val="39F65FF8"/>
    <w:rsid w:val="3B24025B"/>
    <w:rsid w:val="3BCB70C7"/>
    <w:rsid w:val="3DC37F74"/>
    <w:rsid w:val="460B6E26"/>
    <w:rsid w:val="477563EC"/>
    <w:rsid w:val="49396554"/>
    <w:rsid w:val="499706C9"/>
    <w:rsid w:val="4BB402C1"/>
    <w:rsid w:val="4F9D2EC4"/>
    <w:rsid w:val="535F12E3"/>
    <w:rsid w:val="5528442C"/>
    <w:rsid w:val="55674F5D"/>
    <w:rsid w:val="57FD1BDE"/>
    <w:rsid w:val="581239C6"/>
    <w:rsid w:val="59F241AF"/>
    <w:rsid w:val="5B1E26FE"/>
    <w:rsid w:val="5E0A0A73"/>
    <w:rsid w:val="6177254C"/>
    <w:rsid w:val="620A5A4A"/>
    <w:rsid w:val="63267C92"/>
    <w:rsid w:val="64182CAD"/>
    <w:rsid w:val="650A5870"/>
    <w:rsid w:val="66C26D33"/>
    <w:rsid w:val="6714784F"/>
    <w:rsid w:val="689C4AB8"/>
    <w:rsid w:val="691727F9"/>
    <w:rsid w:val="69D9607C"/>
    <w:rsid w:val="6E0061F1"/>
    <w:rsid w:val="70C8530E"/>
    <w:rsid w:val="71E8714C"/>
    <w:rsid w:val="73D017F1"/>
    <w:rsid w:val="742B25E6"/>
    <w:rsid w:val="793E6C52"/>
    <w:rsid w:val="7B697C42"/>
    <w:rsid w:val="7C0367F0"/>
    <w:rsid w:val="7FC45C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Balloon Text"/>
    <w:basedOn w:val="1"/>
    <w:link w:val="10"/>
    <w:uiPriority w:val="0"/>
    <w:rPr>
      <w:sz w:val="18"/>
      <w:szCs w:val="18"/>
    </w:rPr>
  </w:style>
  <w:style w:type="paragraph" w:styleId="4">
    <w:name w:val="Body Text 2"/>
    <w:basedOn w:val="1"/>
    <w:qFormat/>
    <w:uiPriority w:val="99"/>
    <w:pPr>
      <w:spacing w:after="120" w:line="480" w:lineRule="auto"/>
    </w:pPr>
    <w:rPr>
      <w:sz w:val="20"/>
    </w:rPr>
  </w:style>
  <w:style w:type="character" w:styleId="7">
    <w:name w:val="Hyperlink"/>
    <w:basedOn w:val="6"/>
    <w:qFormat/>
    <w:uiPriority w:val="0"/>
    <w:rPr>
      <w:color w:val="0000FF"/>
      <w:u w:val="single"/>
    </w:rPr>
  </w:style>
  <w:style w:type="paragraph" w:customStyle="1" w:styleId="8">
    <w:name w:val="表格文字"/>
    <w:basedOn w:val="9"/>
    <w:qFormat/>
    <w:uiPriority w:val="0"/>
    <w:pPr>
      <w:spacing w:before="25" w:after="25"/>
      <w:jc w:val="left"/>
    </w:pPr>
    <w:rPr>
      <w:bCs/>
      <w:spacing w:val="10"/>
      <w:sz w:val="24"/>
      <w:szCs w:val="20"/>
    </w:rPr>
  </w:style>
  <w:style w:type="paragraph" w:customStyle="1" w:styleId="9">
    <w:name w:val="表格文字（两侧对齐）"/>
    <w:basedOn w:val="1"/>
    <w:qFormat/>
    <w:uiPriority w:val="0"/>
    <w:pPr>
      <w:snapToGrid w:val="0"/>
    </w:pPr>
    <w:rPr>
      <w:rFonts w:ascii="Calibri" w:hAnsi="Calibri"/>
      <w:kern w:val="0"/>
      <w:sz w:val="20"/>
    </w:rPr>
  </w:style>
  <w:style w:type="character" w:customStyle="1" w:styleId="10">
    <w:name w:val="批注框文本 Char"/>
    <w:basedOn w:val="6"/>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Sky123.Org</Company>
  <Pages>4</Pages>
  <Words>1490</Words>
  <Characters>1508</Characters>
  <Lines>8</Lines>
  <Paragraphs>2</Paragraphs>
  <TotalTime>1</TotalTime>
  <ScaleCrop>false</ScaleCrop>
  <LinksUpToDate>false</LinksUpToDate>
  <CharactersWithSpaces>1604</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2022-02-11T07:46:00Z</dcterms:created>
  <dc:creator>李浩基</dc:creator>
  <cp:lastModifiedBy>黄秉勋</cp:lastModifiedBy>
  <dcterms:modified xsi:type="dcterms:W3CDTF">2023-08-18T07:30:36Z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CBDF9F80B03D47A486FF9B56038FA6CB</vt:lpwstr>
  </property>
</Properties>
</file>