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10</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双腔取卵针</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80272"/>
      <w:bookmarkStart w:id="3" w:name="_Toc98579589"/>
      <w:bookmarkStart w:id="4" w:name="_Toc98578990"/>
      <w:bookmarkStart w:id="5" w:name="_Toc12793077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10</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双腔取卵针</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双腔取卵针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420</w:t>
            </w:r>
            <w:r>
              <w:rPr>
                <w:rFonts w:hint="default" w:ascii="Times New Roman" w:hAnsi="Times New Roman" w:cs="Times New Roman"/>
                <w:bCs/>
                <w:sz w:val="24"/>
                <w:lang w:val="zh-CN"/>
              </w:rPr>
              <w:t>元/</w:t>
            </w:r>
            <w:r>
              <w:rPr>
                <w:rFonts w:hint="eastAsia" w:ascii="Times New Roman" w:hAnsi="Times New Roman" w:cs="Times New Roman"/>
                <w:bCs/>
                <w:sz w:val="24"/>
                <w:lang w:val="en-US" w:eastAsia="zh-CN"/>
              </w:rPr>
              <w:t>支</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10</w:t>
      </w:r>
      <w:r>
        <w:rPr>
          <w:rFonts w:hint="default" w:ascii="Times New Roman" w:hAnsi="Times New Roman" w:cs="Times New Roman"/>
          <w:b/>
          <w:bCs/>
          <w:sz w:val="24"/>
        </w:rPr>
        <w:t>+</w:t>
      </w:r>
      <w:r>
        <w:rPr>
          <w:rFonts w:hint="eastAsia" w:ascii="Times New Roman" w:hAnsi="Times New Roman" w:cs="Times New Roman"/>
          <w:b/>
          <w:bCs/>
          <w:sz w:val="24"/>
          <w:lang w:eastAsia="zh-CN"/>
        </w:rPr>
        <w:t>双腔取卵针</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16</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16</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5400" w:firstLineChars="225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3</w:t>
      </w:r>
      <w:bookmarkStart w:id="275" w:name="_GoBack"/>
      <w:bookmarkEnd w:id="275"/>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79590"/>
      <w:bookmarkStart w:id="15" w:name="_Toc42394495"/>
      <w:bookmarkStart w:id="16" w:name="_Toc272497408"/>
      <w:bookmarkStart w:id="17" w:name="_Toc101775108"/>
      <w:bookmarkStart w:id="18" w:name="_Toc42313150"/>
      <w:bookmarkStart w:id="19" w:name="_Toc46308523"/>
      <w:bookmarkStart w:id="20" w:name="_Toc42394652"/>
      <w:bookmarkStart w:id="21" w:name="_Toc175644385"/>
      <w:bookmarkStart w:id="22" w:name="_Toc98579049"/>
      <w:bookmarkStart w:id="23" w:name="_Toc41884682"/>
      <w:bookmarkStart w:id="24" w:name="_Toc46308679"/>
      <w:bookmarkStart w:id="25" w:name="_Toc98035084"/>
      <w:bookmarkStart w:id="26" w:name="_Toc101771355"/>
      <w:bookmarkStart w:id="27" w:name="_Toc101843108"/>
      <w:bookmarkStart w:id="28" w:name="_Toc273520766"/>
      <w:bookmarkStart w:id="29" w:name="_Toc98578991"/>
      <w:bookmarkStart w:id="30" w:name="_Toc98580273"/>
      <w:bookmarkStart w:id="31" w:name="_Toc101951241"/>
      <w:bookmarkStart w:id="32" w:name="_Toc4172391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0762371"/>
      <w:bookmarkEnd w:id="35"/>
      <w:bookmarkStart w:id="36" w:name="_Toc37569520"/>
      <w:bookmarkEnd w:id="36"/>
      <w:bookmarkStart w:id="37" w:name="_Toc37663392"/>
      <w:bookmarkEnd w:id="37"/>
      <w:bookmarkStart w:id="38" w:name="_Toc37331081"/>
      <w:bookmarkEnd w:id="38"/>
      <w:bookmarkStart w:id="39" w:name="_Toc37245277"/>
      <w:bookmarkEnd w:id="39"/>
      <w:bookmarkStart w:id="40" w:name="_Toc37581421"/>
      <w:bookmarkEnd w:id="40"/>
      <w:bookmarkStart w:id="41" w:name="_Toc37331039"/>
      <w:bookmarkEnd w:id="41"/>
      <w:bookmarkStart w:id="42" w:name="_Toc46308528"/>
      <w:bookmarkEnd w:id="42"/>
      <w:bookmarkStart w:id="43" w:name="_Toc46308684"/>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双腔取卵针</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47"/>
        <w:gridCol w:w="2832"/>
        <w:gridCol w:w="341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7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7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双腔取卵针</w:t>
            </w:r>
          </w:p>
        </w:tc>
        <w:tc>
          <w:tcPr>
            <w:tcW w:w="146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420元/支</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1、名称：双腔取卵针</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2、用途：用于从卵巢卵泡中吸取和冲洗卵母细胞</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产品型号需包括但不限于17G</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w:t>
      </w:r>
      <w:r>
        <w:rPr>
          <w:rFonts w:hint="eastAsia" w:ascii="Times New Roman" w:hAnsi="Times New Roman" w:eastAsia="宋体" w:cs="Times New Roman"/>
          <w:sz w:val="24"/>
          <w:szCs w:val="24"/>
          <w:lang w:val="en-US" w:eastAsia="zh-CN"/>
        </w:rPr>
        <w:t>、产品组件须包含但不限于穿刺针保护套管、双腔穿刺针、手柄、吸引导管、冲洗导管、真空接头、内圆锥接头等</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w:t>
      </w:r>
      <w:r>
        <w:rPr>
          <w:rFonts w:hint="eastAsia" w:ascii="Times New Roman" w:hAnsi="Times New Roman" w:eastAsia="宋体" w:cs="Times New Roman"/>
          <w:sz w:val="24"/>
          <w:szCs w:val="24"/>
          <w:lang w:val="en-US" w:eastAsia="zh-CN"/>
        </w:rPr>
        <w:t>、产品冲洗导管长度≥75cm</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eastAsia="宋体" w:cs="Times New Roman"/>
          <w:sz w:val="24"/>
          <w:szCs w:val="24"/>
          <w:lang w:val="en-US" w:eastAsia="zh-CN"/>
        </w:rPr>
        <w:t>、产品穿刺针头端在B超下探测显影</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r>
        <w:rPr>
          <w:rFonts w:hint="eastAsia" w:ascii="Times New Roman" w:hAnsi="Times New Roman" w:eastAsia="宋体" w:cs="Times New Roman"/>
          <w:sz w:val="24"/>
          <w:szCs w:val="24"/>
          <w:lang w:val="en-US" w:eastAsia="zh-CN"/>
        </w:rPr>
        <w:t>、产品通过内毒素及鼠胚胎试验检验，形成率≥80%；</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eastAsia="宋体" w:cs="Times New Roman"/>
          <w:sz w:val="24"/>
          <w:szCs w:val="24"/>
          <w:lang w:val="en-US" w:eastAsia="zh-CN"/>
        </w:rPr>
        <w:t>、产品取卵和冲洗腔室分开，可同时进行取卵及冲洗</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7</w:t>
      </w:r>
      <w:r>
        <w:rPr>
          <w:rFonts w:hint="eastAsia" w:ascii="Times New Roman" w:hAnsi="Times New Roman" w:eastAsia="宋体" w:cs="Times New Roman"/>
          <w:sz w:val="24"/>
          <w:szCs w:val="24"/>
          <w:lang w:val="en-US" w:eastAsia="zh-CN"/>
        </w:rPr>
        <w:t>、产品通过细菌内毒素检测，含量＜5EU/件</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8</w:t>
      </w:r>
      <w:r>
        <w:rPr>
          <w:rFonts w:hint="eastAsia" w:ascii="Times New Roman" w:hAnsi="Times New Roman" w:eastAsia="宋体" w:cs="Times New Roman"/>
          <w:sz w:val="24"/>
          <w:szCs w:val="24"/>
          <w:lang w:val="en-US" w:eastAsia="zh-CN"/>
        </w:rPr>
        <w:t>、产品外表面光滑、无斑点、凸凹缺陷等</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9</w:t>
      </w:r>
      <w:r>
        <w:rPr>
          <w:rFonts w:hint="eastAsia" w:ascii="Times New Roman" w:hAnsi="Times New Roman" w:eastAsia="宋体" w:cs="Times New Roman"/>
          <w:sz w:val="24"/>
          <w:szCs w:val="24"/>
          <w:lang w:val="en-US" w:eastAsia="zh-CN"/>
        </w:rPr>
        <w:t>、产品为一次性使用，经环氧乙烷灭菌消毒</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hAnsi="Times New Roman" w:cs="Times New Roman"/>
          <w:sz w:val="24"/>
          <w:szCs w:val="24"/>
          <w:lang w:val="en-US" w:eastAsia="zh-CN"/>
        </w:rPr>
        <w:t>0</w:t>
      </w:r>
      <w:r>
        <w:rPr>
          <w:rFonts w:hint="eastAsia" w:ascii="Times New Roman" w:hAnsi="Times New Roman" w:eastAsia="宋体" w:cs="Times New Roman"/>
          <w:sz w:val="24"/>
          <w:szCs w:val="24"/>
          <w:lang w:val="en-US" w:eastAsia="zh-CN"/>
        </w:rPr>
        <w:t>、产品有效期应≥36个月。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双腔取卵针</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lang w:val="en-US" w:eastAsia="zh-CN"/>
        </w:rPr>
      </w:pPr>
      <w:r>
        <w:rPr>
          <w:rFonts w:hint="eastAsia" w:ascii="Times New Roman" w:hAnsi="Times New Roman" w:cs="Times New Roman"/>
          <w:kern w:val="2"/>
          <w:sz w:val="24"/>
          <w:szCs w:val="24"/>
          <w:lang w:val="en-US" w:eastAsia="zh-CN"/>
        </w:rPr>
        <w:t>2</w:t>
      </w:r>
      <w:r>
        <w:rPr>
          <w:rFonts w:hint="default" w:ascii="Times New Roman" w:hAnsi="Times New Roman" w:cs="Times New Roman"/>
          <w:kern w:val="2"/>
          <w:sz w:val="24"/>
          <w:szCs w:val="24"/>
          <w:lang w:val="en-US" w:eastAsia="zh-CN"/>
        </w:rPr>
        <w:t>、保证产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951257"/>
      <w:bookmarkStart w:id="47" w:name="_Toc272497412"/>
      <w:bookmarkStart w:id="48" w:name="_Toc101843124"/>
      <w:bookmarkStart w:id="49" w:name="_Toc98035088"/>
      <w:bookmarkStart w:id="50" w:name="_Toc37245276"/>
      <w:bookmarkStart w:id="51" w:name="_Toc46308527"/>
      <w:bookmarkStart w:id="52" w:name="_Toc37663391"/>
      <w:bookmarkStart w:id="53" w:name="_Toc98579068"/>
      <w:bookmarkStart w:id="54" w:name="_Toc37331038"/>
      <w:bookmarkStart w:id="55" w:name="_Toc175644388"/>
      <w:bookmarkStart w:id="56" w:name="_Toc101775124"/>
      <w:bookmarkStart w:id="57" w:name="_Toc50276156"/>
      <w:bookmarkStart w:id="58" w:name="_Toc50276195"/>
      <w:bookmarkStart w:id="59" w:name="_Toc40762370"/>
      <w:bookmarkStart w:id="60" w:name="_Toc273520767"/>
      <w:bookmarkStart w:id="61" w:name="_Toc98580292"/>
      <w:bookmarkStart w:id="62" w:name="_Toc37569519"/>
      <w:bookmarkStart w:id="63" w:name="_Toc101771371"/>
      <w:bookmarkStart w:id="64" w:name="_Toc37581420"/>
      <w:bookmarkStart w:id="65" w:name="_Toc46308683"/>
      <w:bookmarkStart w:id="66" w:name="_Toc98579609"/>
      <w:bookmarkStart w:id="67" w:name="_Toc37331080"/>
      <w:bookmarkStart w:id="68" w:name="_Toc9857901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eastAsia"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eastAsia"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01951245"/>
      <w:bookmarkStart w:id="73" w:name="_Toc98578995"/>
      <w:bookmarkStart w:id="74" w:name="_Toc98579053"/>
      <w:bookmarkStart w:id="75" w:name="_Toc41884687"/>
      <w:bookmarkStart w:id="76" w:name="_Toc98580277"/>
      <w:bookmarkStart w:id="77" w:name="_Toc41723917"/>
      <w:bookmarkStart w:id="78" w:name="_Toc101775112"/>
      <w:bookmarkStart w:id="79" w:name="_Toc42313155"/>
      <w:bookmarkStart w:id="80" w:name="_Toc50276141"/>
      <w:bookmarkStart w:id="81" w:name="_Toc42394500"/>
      <w:bookmarkStart w:id="82" w:name="_Toc42394657"/>
      <w:bookmarkStart w:id="83" w:name="_Toc101843112"/>
      <w:bookmarkStart w:id="84" w:name="_Toc98579594"/>
      <w:bookmarkStart w:id="85" w:name="_Toc101771359"/>
      <w:bookmarkStart w:id="86" w:name="_Toc134956119"/>
      <w:bookmarkStart w:id="87" w:name="_Toc101775113"/>
      <w:bookmarkStart w:id="88" w:name="_Toc98579596"/>
      <w:bookmarkStart w:id="89" w:name="_Toc42394659"/>
      <w:bookmarkStart w:id="90" w:name="_Toc42313157"/>
      <w:bookmarkStart w:id="91" w:name="_Toc98580279"/>
      <w:bookmarkStart w:id="92" w:name="_Toc134956120"/>
      <w:bookmarkStart w:id="93" w:name="_Toc98579055"/>
      <w:bookmarkStart w:id="94" w:name="_Toc101951246"/>
      <w:bookmarkStart w:id="95" w:name="_Toc42394502"/>
      <w:bookmarkStart w:id="96" w:name="_Toc101843113"/>
      <w:bookmarkStart w:id="97" w:name="_Toc98578997"/>
      <w:bookmarkStart w:id="98" w:name="_Toc101771360"/>
      <w:bookmarkStart w:id="99" w:name="_Toc5027614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8996"/>
      <w:bookmarkStart w:id="101" w:name="_Toc101771361"/>
      <w:bookmarkStart w:id="102" w:name="_Toc134956122"/>
      <w:bookmarkStart w:id="103" w:name="_Toc42394658"/>
      <w:bookmarkStart w:id="104" w:name="_Toc101843114"/>
      <w:bookmarkStart w:id="105" w:name="_Toc41723918"/>
      <w:bookmarkStart w:id="106" w:name="_Toc98580278"/>
      <w:bookmarkStart w:id="107" w:name="_Toc42313156"/>
      <w:bookmarkStart w:id="108" w:name="_Toc101775114"/>
      <w:bookmarkStart w:id="109" w:name="_Toc101951247"/>
      <w:bookmarkStart w:id="110" w:name="_Toc42394501"/>
      <w:bookmarkStart w:id="111" w:name="_Toc50276142"/>
      <w:bookmarkStart w:id="112" w:name="_Toc41884688"/>
      <w:bookmarkStart w:id="113" w:name="_Toc98579054"/>
      <w:bookmarkStart w:id="114" w:name="_Toc98579595"/>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101951248"/>
      <w:bookmarkStart w:id="117" w:name="_Toc101843115"/>
      <w:bookmarkStart w:id="118" w:name="_Toc101771362"/>
      <w:bookmarkStart w:id="119" w:name="_Toc101775115"/>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035086"/>
      <w:bookmarkStart w:id="123" w:name="_Toc41884693"/>
      <w:bookmarkStart w:id="124" w:name="_Toc101951249"/>
      <w:bookmarkStart w:id="125" w:name="_Toc101775116"/>
      <w:bookmarkStart w:id="126" w:name="_Toc50276145"/>
      <w:bookmarkStart w:id="127" w:name="_Toc98579598"/>
      <w:bookmarkStart w:id="128" w:name="_Toc272497411"/>
      <w:bookmarkStart w:id="129" w:name="_Toc98578999"/>
      <w:bookmarkStart w:id="130" w:name="_Toc98580281"/>
      <w:bookmarkStart w:id="131" w:name="_Toc41723923"/>
      <w:bookmarkStart w:id="132" w:name="_Toc42394504"/>
      <w:bookmarkStart w:id="133" w:name="_Toc98579057"/>
      <w:bookmarkStart w:id="134" w:name="_Toc46308525"/>
      <w:bookmarkStart w:id="135" w:name="_Toc101843116"/>
      <w:bookmarkStart w:id="136" w:name="_Toc101771363"/>
      <w:bookmarkStart w:id="137" w:name="_Toc46308681"/>
      <w:bookmarkStart w:id="138" w:name="_Toc42313159"/>
      <w:bookmarkStart w:id="139" w:name="_Toc175644387"/>
      <w:bookmarkStart w:id="140" w:name="_Toc50276193"/>
      <w:bookmarkStart w:id="141" w:name="_Toc4239466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80283"/>
      <w:bookmarkStart w:id="143" w:name="_Toc98579600"/>
      <w:bookmarkStart w:id="144" w:name="_Toc42313161"/>
      <w:bookmarkStart w:id="145" w:name="_Toc42394506"/>
      <w:bookmarkStart w:id="146" w:name="_Toc42394663"/>
      <w:bookmarkStart w:id="147" w:name="_Toc101771365"/>
      <w:bookmarkStart w:id="148" w:name="_Toc98579001"/>
      <w:bookmarkStart w:id="149" w:name="_Toc41884695"/>
      <w:bookmarkStart w:id="150" w:name="_Toc50276147"/>
      <w:bookmarkStart w:id="151" w:name="_Toc41723925"/>
      <w:bookmarkStart w:id="152" w:name="_Toc98579059"/>
      <w:bookmarkStart w:id="153" w:name="_Toc101843118"/>
      <w:bookmarkStart w:id="154" w:name="_Toc101775118"/>
      <w:bookmarkStart w:id="155" w:name="_Toc101951251"/>
      <w:bookmarkStart w:id="156" w:name="_Toc134956127"/>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01843119"/>
      <w:bookmarkStart w:id="159" w:name="_Toc134956128"/>
      <w:bookmarkStart w:id="160" w:name="_Toc101951252"/>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34956130"/>
      <w:bookmarkStart w:id="166" w:name="_Toc101843121"/>
      <w:bookmarkStart w:id="167" w:name="_Toc101771368"/>
      <w:bookmarkStart w:id="168" w:name="_Toc101951254"/>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1884698"/>
      <w:bookmarkStart w:id="171" w:name="_Toc42394666"/>
      <w:bookmarkStart w:id="172" w:name="_Toc41723928"/>
      <w:bookmarkStart w:id="173" w:name="_Toc101951256"/>
      <w:bookmarkStart w:id="174" w:name="_Toc98579603"/>
      <w:bookmarkStart w:id="175" w:name="_Toc42313164"/>
      <w:bookmarkStart w:id="176" w:name="_Toc101843123"/>
      <w:bookmarkStart w:id="177" w:name="_Toc98580286"/>
      <w:bookmarkStart w:id="178" w:name="_Toc101771370"/>
      <w:bookmarkStart w:id="179" w:name="_Toc98579062"/>
      <w:bookmarkStart w:id="180" w:name="_Toc101775123"/>
      <w:bookmarkStart w:id="181" w:name="_Toc42394509"/>
      <w:bookmarkStart w:id="182" w:name="_Toc98579004"/>
      <w:bookmarkStart w:id="183" w:name="_Toc134956132"/>
      <w:bookmarkStart w:id="184" w:name="_Toc50276150"/>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50276204"/>
      <w:bookmarkStart w:id="187" w:name="_Toc42313172"/>
      <w:bookmarkStart w:id="188" w:name="_Toc41723936"/>
      <w:bookmarkStart w:id="189" w:name="_Toc272497418"/>
      <w:bookmarkStart w:id="190" w:name="_Toc175644394"/>
      <w:bookmarkStart w:id="191" w:name="_Toc42394517"/>
      <w:bookmarkStart w:id="192" w:name="_Toc273520768"/>
      <w:bookmarkStart w:id="193" w:name="_Toc46308687"/>
      <w:bookmarkStart w:id="194" w:name="_Toc50276165"/>
      <w:bookmarkStart w:id="195" w:name="_Toc98579610"/>
      <w:bookmarkStart w:id="196" w:name="_Toc98579011"/>
      <w:bookmarkStart w:id="197" w:name="_Toc98579069"/>
      <w:bookmarkStart w:id="198" w:name="_Toc101775125"/>
      <w:bookmarkStart w:id="199" w:name="_Toc98035089"/>
      <w:bookmarkStart w:id="200" w:name="_Toc101951263"/>
      <w:bookmarkStart w:id="201" w:name="_Toc41884706"/>
      <w:bookmarkStart w:id="202" w:name="_Toc101771372"/>
      <w:bookmarkStart w:id="203" w:name="_Toc46308531"/>
      <w:bookmarkStart w:id="204" w:name="_Toc101843125"/>
      <w:bookmarkStart w:id="205" w:name="_Toc98580293"/>
      <w:bookmarkStart w:id="206" w:name="_Toc42394673"/>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01843126"/>
      <w:bookmarkStart w:id="210" w:name="_Toc46308526"/>
      <w:bookmarkStart w:id="211" w:name="_Toc98580294"/>
      <w:bookmarkStart w:id="212" w:name="_Toc46308688"/>
      <w:bookmarkStart w:id="213" w:name="_Toc42394518"/>
      <w:bookmarkStart w:id="214" w:name="_Toc98579012"/>
      <w:bookmarkStart w:id="215" w:name="_Toc273520769"/>
      <w:bookmarkStart w:id="216" w:name="_Toc42313173"/>
      <w:bookmarkStart w:id="217" w:name="_Toc42394511"/>
      <w:bookmarkStart w:id="218" w:name="_Toc98579063"/>
      <w:bookmarkStart w:id="219" w:name="_Toc98579611"/>
      <w:bookmarkStart w:id="220" w:name="_Toc101951264"/>
      <w:bookmarkStart w:id="221" w:name="_Toc98035090"/>
      <w:bookmarkStart w:id="222" w:name="_Toc98580287"/>
      <w:bookmarkStart w:id="223" w:name="_Toc46308532"/>
      <w:bookmarkStart w:id="224" w:name="_Toc98579005"/>
      <w:bookmarkStart w:id="225" w:name="_Toc98579070"/>
      <w:bookmarkStart w:id="226" w:name="_Toc41723930"/>
      <w:bookmarkStart w:id="227" w:name="_Toc50276205"/>
      <w:bookmarkStart w:id="228" w:name="_Toc41884700"/>
      <w:bookmarkStart w:id="229" w:name="_Toc101775126"/>
      <w:bookmarkStart w:id="230" w:name="_Toc41723937"/>
      <w:bookmarkStart w:id="231" w:name="_Toc46308682"/>
      <w:bookmarkStart w:id="232" w:name="_Toc175644395"/>
      <w:bookmarkStart w:id="233" w:name="_Toc98579604"/>
      <w:bookmarkStart w:id="234" w:name="_Toc42394667"/>
      <w:bookmarkStart w:id="235" w:name="_Toc50276151"/>
      <w:bookmarkStart w:id="236" w:name="_Toc101771373"/>
      <w:bookmarkStart w:id="237" w:name="_Toc272497419"/>
      <w:bookmarkStart w:id="238" w:name="_Toc42313166"/>
      <w:bookmarkStart w:id="239" w:name="_Toc41884707"/>
      <w:bookmarkStart w:id="240" w:name="_Toc50276166"/>
      <w:bookmarkStart w:id="241" w:name="_Toc42394674"/>
      <w:bookmarkStart w:id="242" w:name="_Toc98035087"/>
      <w:bookmarkStart w:id="243" w:name="_Toc5027619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12</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18</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18</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11</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default" w:ascii="Times New Roman" w:hAnsi="Times New Roman" w:cs="Times New Roman"/>
                <w:szCs w:val="21"/>
                <w:lang w:val="en-US" w:eastAsia="zh-CN"/>
              </w:rPr>
              <w:t>4</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default"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0</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70638928"/>
      <w:bookmarkStart w:id="251" w:name="_Toc184350415"/>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84350416"/>
      <w:bookmarkStart w:id="255" w:name="_Toc170638932"/>
      <w:bookmarkStart w:id="256" w:name="_Toc288816845"/>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222999736"/>
      <w:bookmarkStart w:id="259" w:name="_Toc170638931"/>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22999739"/>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5675482"/>
      <w:bookmarkStart w:id="268" w:name="_Toc198976406"/>
      <w:bookmarkStart w:id="269" w:name="_Toc261269415"/>
      <w:bookmarkStart w:id="270" w:name="_Toc269301026"/>
      <w:bookmarkStart w:id="271" w:name="_Toc198977321"/>
      <w:bookmarkStart w:id="272" w:name="_Toc17261584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0703B"/>
    <w:rsid w:val="01E67D64"/>
    <w:rsid w:val="01F1152A"/>
    <w:rsid w:val="01F83118"/>
    <w:rsid w:val="02135991"/>
    <w:rsid w:val="02285B30"/>
    <w:rsid w:val="023348DD"/>
    <w:rsid w:val="02502F0E"/>
    <w:rsid w:val="02792130"/>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3FC3583"/>
    <w:rsid w:val="041A457B"/>
    <w:rsid w:val="04433D46"/>
    <w:rsid w:val="04494BC1"/>
    <w:rsid w:val="04725C9F"/>
    <w:rsid w:val="047F7F93"/>
    <w:rsid w:val="04912B7A"/>
    <w:rsid w:val="049B4A23"/>
    <w:rsid w:val="04E624B0"/>
    <w:rsid w:val="04E81847"/>
    <w:rsid w:val="04ED6A6C"/>
    <w:rsid w:val="04FC261F"/>
    <w:rsid w:val="050D2150"/>
    <w:rsid w:val="052408B7"/>
    <w:rsid w:val="052565AC"/>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6019D"/>
    <w:rsid w:val="06B86FD4"/>
    <w:rsid w:val="06BB0460"/>
    <w:rsid w:val="06E03FD1"/>
    <w:rsid w:val="06EB7AF2"/>
    <w:rsid w:val="06EC726F"/>
    <w:rsid w:val="071A1538"/>
    <w:rsid w:val="07347A85"/>
    <w:rsid w:val="075F2755"/>
    <w:rsid w:val="076F3919"/>
    <w:rsid w:val="07743846"/>
    <w:rsid w:val="077B46FA"/>
    <w:rsid w:val="077F5F15"/>
    <w:rsid w:val="078D194A"/>
    <w:rsid w:val="079948CC"/>
    <w:rsid w:val="07A96115"/>
    <w:rsid w:val="07B72CBE"/>
    <w:rsid w:val="07EA1276"/>
    <w:rsid w:val="08073A6B"/>
    <w:rsid w:val="08206E6C"/>
    <w:rsid w:val="082E2AAA"/>
    <w:rsid w:val="084856EB"/>
    <w:rsid w:val="085E0188"/>
    <w:rsid w:val="088A494A"/>
    <w:rsid w:val="08E174F2"/>
    <w:rsid w:val="08E24649"/>
    <w:rsid w:val="08E77572"/>
    <w:rsid w:val="09044B9E"/>
    <w:rsid w:val="09094928"/>
    <w:rsid w:val="092116D5"/>
    <w:rsid w:val="093F0D77"/>
    <w:rsid w:val="094D11D8"/>
    <w:rsid w:val="09567C43"/>
    <w:rsid w:val="096C1EBE"/>
    <w:rsid w:val="09825186"/>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AA6E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C3A2F"/>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75EE3"/>
    <w:rsid w:val="114D3157"/>
    <w:rsid w:val="11914C92"/>
    <w:rsid w:val="11B1116A"/>
    <w:rsid w:val="11BC790D"/>
    <w:rsid w:val="11CD7C8E"/>
    <w:rsid w:val="11F9554D"/>
    <w:rsid w:val="12112984"/>
    <w:rsid w:val="12174C74"/>
    <w:rsid w:val="1218482D"/>
    <w:rsid w:val="12281056"/>
    <w:rsid w:val="12417063"/>
    <w:rsid w:val="1265607B"/>
    <w:rsid w:val="127F39D2"/>
    <w:rsid w:val="128D5A53"/>
    <w:rsid w:val="12900868"/>
    <w:rsid w:val="129640D0"/>
    <w:rsid w:val="12C20480"/>
    <w:rsid w:val="12C41EB9"/>
    <w:rsid w:val="12C64B6E"/>
    <w:rsid w:val="12E82BDE"/>
    <w:rsid w:val="13593449"/>
    <w:rsid w:val="135B349F"/>
    <w:rsid w:val="135F313C"/>
    <w:rsid w:val="137833B3"/>
    <w:rsid w:val="139300ED"/>
    <w:rsid w:val="13A10458"/>
    <w:rsid w:val="13A4511F"/>
    <w:rsid w:val="13C34CE4"/>
    <w:rsid w:val="13CE3AA2"/>
    <w:rsid w:val="13CF471A"/>
    <w:rsid w:val="13CF798A"/>
    <w:rsid w:val="13E04C36"/>
    <w:rsid w:val="13F2695B"/>
    <w:rsid w:val="140C0030"/>
    <w:rsid w:val="14540EF8"/>
    <w:rsid w:val="145A78CB"/>
    <w:rsid w:val="149C4372"/>
    <w:rsid w:val="149F48FC"/>
    <w:rsid w:val="14E93C90"/>
    <w:rsid w:val="14F079CB"/>
    <w:rsid w:val="14F5027A"/>
    <w:rsid w:val="14F521EE"/>
    <w:rsid w:val="14F96328"/>
    <w:rsid w:val="15004FD1"/>
    <w:rsid w:val="150216CA"/>
    <w:rsid w:val="1522323E"/>
    <w:rsid w:val="15272F5B"/>
    <w:rsid w:val="1534668C"/>
    <w:rsid w:val="155A2E3B"/>
    <w:rsid w:val="156B612A"/>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2E0C87"/>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266013"/>
    <w:rsid w:val="1B325389"/>
    <w:rsid w:val="1B347F74"/>
    <w:rsid w:val="1B400E32"/>
    <w:rsid w:val="1B6C6DAD"/>
    <w:rsid w:val="1B861E05"/>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257DC"/>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1F604E"/>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93BE8"/>
    <w:rsid w:val="225E49D1"/>
    <w:rsid w:val="22885B46"/>
    <w:rsid w:val="22E3622B"/>
    <w:rsid w:val="22ED6014"/>
    <w:rsid w:val="231058BB"/>
    <w:rsid w:val="231934F3"/>
    <w:rsid w:val="23417BBB"/>
    <w:rsid w:val="23504B8C"/>
    <w:rsid w:val="236D1BFA"/>
    <w:rsid w:val="237B74B4"/>
    <w:rsid w:val="23806EB9"/>
    <w:rsid w:val="23926D18"/>
    <w:rsid w:val="23966005"/>
    <w:rsid w:val="23980AFE"/>
    <w:rsid w:val="23BF3FA0"/>
    <w:rsid w:val="23C545A2"/>
    <w:rsid w:val="23CA32E2"/>
    <w:rsid w:val="23F55D7A"/>
    <w:rsid w:val="23F740B3"/>
    <w:rsid w:val="241C0E05"/>
    <w:rsid w:val="241F656F"/>
    <w:rsid w:val="2425761F"/>
    <w:rsid w:val="2428332B"/>
    <w:rsid w:val="24504274"/>
    <w:rsid w:val="245B20CD"/>
    <w:rsid w:val="24975F5A"/>
    <w:rsid w:val="24A2464E"/>
    <w:rsid w:val="24A36968"/>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4B7EEF"/>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D950F4"/>
    <w:rsid w:val="28FD2EA9"/>
    <w:rsid w:val="28FE58E6"/>
    <w:rsid w:val="292124ED"/>
    <w:rsid w:val="292B748B"/>
    <w:rsid w:val="2931411A"/>
    <w:rsid w:val="296206D7"/>
    <w:rsid w:val="296C7141"/>
    <w:rsid w:val="29D13AC0"/>
    <w:rsid w:val="29DD6A42"/>
    <w:rsid w:val="2A290F86"/>
    <w:rsid w:val="2A2B2B1C"/>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26D51"/>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8A207E"/>
    <w:rsid w:val="2DAD79CC"/>
    <w:rsid w:val="2DCF1D6F"/>
    <w:rsid w:val="2DD027E6"/>
    <w:rsid w:val="2DD326B9"/>
    <w:rsid w:val="2DD837D1"/>
    <w:rsid w:val="2DE03BFF"/>
    <w:rsid w:val="2DEF13B6"/>
    <w:rsid w:val="2E082C92"/>
    <w:rsid w:val="2E0E336F"/>
    <w:rsid w:val="2E2208F5"/>
    <w:rsid w:val="2E45088B"/>
    <w:rsid w:val="2E4B2460"/>
    <w:rsid w:val="2E941582"/>
    <w:rsid w:val="2EBC4257"/>
    <w:rsid w:val="2EEF127C"/>
    <w:rsid w:val="2F2651F0"/>
    <w:rsid w:val="2F2B6E27"/>
    <w:rsid w:val="2F2D6CA9"/>
    <w:rsid w:val="2F6E63C2"/>
    <w:rsid w:val="2F7A016F"/>
    <w:rsid w:val="2F7A55A5"/>
    <w:rsid w:val="2F810D41"/>
    <w:rsid w:val="2F964F5E"/>
    <w:rsid w:val="2FA03EB6"/>
    <w:rsid w:val="2FA6B2EA"/>
    <w:rsid w:val="2FB06824"/>
    <w:rsid w:val="2FB8578C"/>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7B5129"/>
    <w:rsid w:val="33B273BE"/>
    <w:rsid w:val="33BE5DEB"/>
    <w:rsid w:val="33C5283A"/>
    <w:rsid w:val="342174AA"/>
    <w:rsid w:val="34484DA9"/>
    <w:rsid w:val="34532758"/>
    <w:rsid w:val="34572A8E"/>
    <w:rsid w:val="345C0F41"/>
    <w:rsid w:val="34A6668E"/>
    <w:rsid w:val="34B10469"/>
    <w:rsid w:val="34B85185"/>
    <w:rsid w:val="34BE5776"/>
    <w:rsid w:val="34C85EC1"/>
    <w:rsid w:val="34D22F25"/>
    <w:rsid w:val="34D50259"/>
    <w:rsid w:val="34F16AD7"/>
    <w:rsid w:val="34FB2E31"/>
    <w:rsid w:val="34FC3637"/>
    <w:rsid w:val="350D68C5"/>
    <w:rsid w:val="3530301D"/>
    <w:rsid w:val="35337105"/>
    <w:rsid w:val="353C0D8D"/>
    <w:rsid w:val="35445D63"/>
    <w:rsid w:val="35537F74"/>
    <w:rsid w:val="35597970"/>
    <w:rsid w:val="35692E94"/>
    <w:rsid w:val="3598068C"/>
    <w:rsid w:val="35B2547E"/>
    <w:rsid w:val="35C33049"/>
    <w:rsid w:val="35CC5E55"/>
    <w:rsid w:val="35CD76C0"/>
    <w:rsid w:val="35EA7654"/>
    <w:rsid w:val="36174C78"/>
    <w:rsid w:val="36277E12"/>
    <w:rsid w:val="36313CBD"/>
    <w:rsid w:val="363C6AD8"/>
    <w:rsid w:val="363F4665"/>
    <w:rsid w:val="364A03CB"/>
    <w:rsid w:val="36637EBD"/>
    <w:rsid w:val="367869AD"/>
    <w:rsid w:val="368B6DA9"/>
    <w:rsid w:val="36E5716E"/>
    <w:rsid w:val="36E9135F"/>
    <w:rsid w:val="37441621"/>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780969"/>
    <w:rsid w:val="3880204F"/>
    <w:rsid w:val="388A1731"/>
    <w:rsid w:val="389030DC"/>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B61F7"/>
    <w:rsid w:val="3B3C108D"/>
    <w:rsid w:val="3B4E6A3C"/>
    <w:rsid w:val="3B756C86"/>
    <w:rsid w:val="3B875940"/>
    <w:rsid w:val="3B87665A"/>
    <w:rsid w:val="3BA77664"/>
    <w:rsid w:val="3BBF16F2"/>
    <w:rsid w:val="3BD92795"/>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7E68FF"/>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065F5"/>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01EF4"/>
    <w:rsid w:val="4669263D"/>
    <w:rsid w:val="46907094"/>
    <w:rsid w:val="46BE6754"/>
    <w:rsid w:val="46C17A4D"/>
    <w:rsid w:val="46C737C5"/>
    <w:rsid w:val="46CA5747"/>
    <w:rsid w:val="46E70B2F"/>
    <w:rsid w:val="46F52372"/>
    <w:rsid w:val="46FA1036"/>
    <w:rsid w:val="47091C2E"/>
    <w:rsid w:val="470C6E4F"/>
    <w:rsid w:val="471C6990"/>
    <w:rsid w:val="472431CC"/>
    <w:rsid w:val="472A09D8"/>
    <w:rsid w:val="47663710"/>
    <w:rsid w:val="477623AA"/>
    <w:rsid w:val="47794D50"/>
    <w:rsid w:val="477A4E72"/>
    <w:rsid w:val="47800BF1"/>
    <w:rsid w:val="478D790D"/>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80169C"/>
    <w:rsid w:val="49A97FC8"/>
    <w:rsid w:val="49BB3688"/>
    <w:rsid w:val="49C475FB"/>
    <w:rsid w:val="49E95D07"/>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C90FC0"/>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3363EE"/>
    <w:rsid w:val="4F4F32A9"/>
    <w:rsid w:val="4FA315EF"/>
    <w:rsid w:val="4FBD0A84"/>
    <w:rsid w:val="4FD0310D"/>
    <w:rsid w:val="4FE3408F"/>
    <w:rsid w:val="4FFE6856"/>
    <w:rsid w:val="500E45B4"/>
    <w:rsid w:val="501A737B"/>
    <w:rsid w:val="50375D0E"/>
    <w:rsid w:val="503C29D7"/>
    <w:rsid w:val="5061049C"/>
    <w:rsid w:val="50616F41"/>
    <w:rsid w:val="508A2161"/>
    <w:rsid w:val="50926D13"/>
    <w:rsid w:val="509B43FA"/>
    <w:rsid w:val="51011735"/>
    <w:rsid w:val="510F36BB"/>
    <w:rsid w:val="511407CA"/>
    <w:rsid w:val="511D1761"/>
    <w:rsid w:val="51384DEC"/>
    <w:rsid w:val="51702733"/>
    <w:rsid w:val="517F2B92"/>
    <w:rsid w:val="5180581F"/>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62C66"/>
    <w:rsid w:val="538E7ED0"/>
    <w:rsid w:val="53A36ACC"/>
    <w:rsid w:val="53AE2CE3"/>
    <w:rsid w:val="53B874A2"/>
    <w:rsid w:val="53BE4194"/>
    <w:rsid w:val="53C17D5F"/>
    <w:rsid w:val="53DC6008"/>
    <w:rsid w:val="54040696"/>
    <w:rsid w:val="542234EE"/>
    <w:rsid w:val="5452177E"/>
    <w:rsid w:val="54634DC3"/>
    <w:rsid w:val="5469712B"/>
    <w:rsid w:val="547404AA"/>
    <w:rsid w:val="547C125C"/>
    <w:rsid w:val="54947513"/>
    <w:rsid w:val="549558A5"/>
    <w:rsid w:val="54BC3B28"/>
    <w:rsid w:val="54CC1BD2"/>
    <w:rsid w:val="54D91A61"/>
    <w:rsid w:val="54E753DD"/>
    <w:rsid w:val="550B63A1"/>
    <w:rsid w:val="553D42FE"/>
    <w:rsid w:val="5551420C"/>
    <w:rsid w:val="555C2610"/>
    <w:rsid w:val="556456C9"/>
    <w:rsid w:val="556F4A72"/>
    <w:rsid w:val="557A0DC6"/>
    <w:rsid w:val="55892A24"/>
    <w:rsid w:val="559765F2"/>
    <w:rsid w:val="55A958F0"/>
    <w:rsid w:val="55AD668B"/>
    <w:rsid w:val="55AE0984"/>
    <w:rsid w:val="55D03A48"/>
    <w:rsid w:val="55D45383"/>
    <w:rsid w:val="55E85277"/>
    <w:rsid w:val="55F92C54"/>
    <w:rsid w:val="55FF2337"/>
    <w:rsid w:val="561B362E"/>
    <w:rsid w:val="563D3913"/>
    <w:rsid w:val="56426528"/>
    <w:rsid w:val="564A43EB"/>
    <w:rsid w:val="565E2A7D"/>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1648DD"/>
    <w:rsid w:val="59214774"/>
    <w:rsid w:val="593B3C06"/>
    <w:rsid w:val="59602CEE"/>
    <w:rsid w:val="596F4980"/>
    <w:rsid w:val="59B37862"/>
    <w:rsid w:val="59BD536D"/>
    <w:rsid w:val="59CC52AE"/>
    <w:rsid w:val="59CD34D6"/>
    <w:rsid w:val="59E35B77"/>
    <w:rsid w:val="59E36318"/>
    <w:rsid w:val="59EC0D23"/>
    <w:rsid w:val="5A0B12D9"/>
    <w:rsid w:val="5A113DE3"/>
    <w:rsid w:val="5A3E2596"/>
    <w:rsid w:val="5A533AA6"/>
    <w:rsid w:val="5A726629"/>
    <w:rsid w:val="5A727722"/>
    <w:rsid w:val="5A854AA3"/>
    <w:rsid w:val="5A890262"/>
    <w:rsid w:val="5A8F23EC"/>
    <w:rsid w:val="5AC16D89"/>
    <w:rsid w:val="5ACE7C9A"/>
    <w:rsid w:val="5AE9319E"/>
    <w:rsid w:val="5AF60C13"/>
    <w:rsid w:val="5B1826F4"/>
    <w:rsid w:val="5B2167CB"/>
    <w:rsid w:val="5B502217"/>
    <w:rsid w:val="5B5D20CE"/>
    <w:rsid w:val="5BA10DFD"/>
    <w:rsid w:val="5BA3448D"/>
    <w:rsid w:val="5BC04E2E"/>
    <w:rsid w:val="5BD41E0C"/>
    <w:rsid w:val="5BDA7DAD"/>
    <w:rsid w:val="5C08362E"/>
    <w:rsid w:val="5C0E4E95"/>
    <w:rsid w:val="5C1363CD"/>
    <w:rsid w:val="5CA51E9B"/>
    <w:rsid w:val="5CD2696C"/>
    <w:rsid w:val="5CD43685"/>
    <w:rsid w:val="5CDF6AE0"/>
    <w:rsid w:val="5D1254D6"/>
    <w:rsid w:val="5D1E2F4C"/>
    <w:rsid w:val="5D250348"/>
    <w:rsid w:val="5D2F0C37"/>
    <w:rsid w:val="5D335E99"/>
    <w:rsid w:val="5D436289"/>
    <w:rsid w:val="5D6656D9"/>
    <w:rsid w:val="5DAC39EB"/>
    <w:rsid w:val="5DB220A0"/>
    <w:rsid w:val="5DB572C5"/>
    <w:rsid w:val="5DCB6271"/>
    <w:rsid w:val="5DD914F3"/>
    <w:rsid w:val="5DE51871"/>
    <w:rsid w:val="5E06379B"/>
    <w:rsid w:val="5E1542E7"/>
    <w:rsid w:val="5E2433EB"/>
    <w:rsid w:val="5E2E711E"/>
    <w:rsid w:val="5E2F6629"/>
    <w:rsid w:val="5E315223"/>
    <w:rsid w:val="5E396FD0"/>
    <w:rsid w:val="5E5A649B"/>
    <w:rsid w:val="5E6E6208"/>
    <w:rsid w:val="5E823E87"/>
    <w:rsid w:val="5E845901"/>
    <w:rsid w:val="5E8D213D"/>
    <w:rsid w:val="5EA15DF9"/>
    <w:rsid w:val="5EBD3D17"/>
    <w:rsid w:val="5EBE3FD3"/>
    <w:rsid w:val="5EBE43FC"/>
    <w:rsid w:val="5ED44A8B"/>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853964"/>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574FD4"/>
    <w:rsid w:val="63A06D6E"/>
    <w:rsid w:val="63A10617"/>
    <w:rsid w:val="63D20EF6"/>
    <w:rsid w:val="63E72D6E"/>
    <w:rsid w:val="63FA2F37"/>
    <w:rsid w:val="63FC0D90"/>
    <w:rsid w:val="63FC3292"/>
    <w:rsid w:val="640E3EAC"/>
    <w:rsid w:val="64173809"/>
    <w:rsid w:val="64276A36"/>
    <w:rsid w:val="64362A83"/>
    <w:rsid w:val="64571359"/>
    <w:rsid w:val="646C40F1"/>
    <w:rsid w:val="64BC4849"/>
    <w:rsid w:val="64DD6FB5"/>
    <w:rsid w:val="64EB1809"/>
    <w:rsid w:val="650C1A6E"/>
    <w:rsid w:val="651801A7"/>
    <w:rsid w:val="653552AA"/>
    <w:rsid w:val="653E4626"/>
    <w:rsid w:val="65510BF3"/>
    <w:rsid w:val="655D02D3"/>
    <w:rsid w:val="65627BEE"/>
    <w:rsid w:val="657D67FD"/>
    <w:rsid w:val="65B77CE7"/>
    <w:rsid w:val="65E16938"/>
    <w:rsid w:val="65FC2BAF"/>
    <w:rsid w:val="66122830"/>
    <w:rsid w:val="6647374D"/>
    <w:rsid w:val="66703B34"/>
    <w:rsid w:val="66707F13"/>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1F171C"/>
    <w:rsid w:val="682F6E80"/>
    <w:rsid w:val="683D3138"/>
    <w:rsid w:val="68862E57"/>
    <w:rsid w:val="68A61E00"/>
    <w:rsid w:val="68C23C3C"/>
    <w:rsid w:val="68DF39AC"/>
    <w:rsid w:val="69205643"/>
    <w:rsid w:val="69267169"/>
    <w:rsid w:val="69335374"/>
    <w:rsid w:val="694D1EFE"/>
    <w:rsid w:val="694F1EF4"/>
    <w:rsid w:val="695151A5"/>
    <w:rsid w:val="69535E08"/>
    <w:rsid w:val="696B6E7D"/>
    <w:rsid w:val="697E5367"/>
    <w:rsid w:val="69845667"/>
    <w:rsid w:val="699927B1"/>
    <w:rsid w:val="69EF799F"/>
    <w:rsid w:val="69F97029"/>
    <w:rsid w:val="6A0871BF"/>
    <w:rsid w:val="6A137757"/>
    <w:rsid w:val="6A1A606C"/>
    <w:rsid w:val="6A257111"/>
    <w:rsid w:val="6A3E504A"/>
    <w:rsid w:val="6A450E04"/>
    <w:rsid w:val="6A6C3D1D"/>
    <w:rsid w:val="6A790A5E"/>
    <w:rsid w:val="6A9B7372"/>
    <w:rsid w:val="6A9D6120"/>
    <w:rsid w:val="6AAF44C2"/>
    <w:rsid w:val="6AC635B8"/>
    <w:rsid w:val="6AE9176C"/>
    <w:rsid w:val="6B224F0A"/>
    <w:rsid w:val="6B360FCF"/>
    <w:rsid w:val="6B3D425E"/>
    <w:rsid w:val="6B6C6D33"/>
    <w:rsid w:val="6B7C3FD3"/>
    <w:rsid w:val="6B9310A5"/>
    <w:rsid w:val="6BC45719"/>
    <w:rsid w:val="6BCD37BB"/>
    <w:rsid w:val="6BDB5825"/>
    <w:rsid w:val="6BDD113B"/>
    <w:rsid w:val="6BE71F6B"/>
    <w:rsid w:val="6BF40116"/>
    <w:rsid w:val="6C2A68C1"/>
    <w:rsid w:val="6C311943"/>
    <w:rsid w:val="6C360280"/>
    <w:rsid w:val="6C381248"/>
    <w:rsid w:val="6C4E0B1F"/>
    <w:rsid w:val="6C546EE6"/>
    <w:rsid w:val="6C561DDD"/>
    <w:rsid w:val="6C9713ED"/>
    <w:rsid w:val="6C9959F5"/>
    <w:rsid w:val="6CCE6662"/>
    <w:rsid w:val="6CDB1E3A"/>
    <w:rsid w:val="6CFB6B24"/>
    <w:rsid w:val="6D110438"/>
    <w:rsid w:val="6D14179D"/>
    <w:rsid w:val="6D263274"/>
    <w:rsid w:val="6D441C96"/>
    <w:rsid w:val="6D48591E"/>
    <w:rsid w:val="6D7E52C4"/>
    <w:rsid w:val="6DA30BC5"/>
    <w:rsid w:val="6DC37866"/>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896E7A"/>
    <w:rsid w:val="769516F3"/>
    <w:rsid w:val="76A43F77"/>
    <w:rsid w:val="76C13132"/>
    <w:rsid w:val="76F24A2F"/>
    <w:rsid w:val="770C076C"/>
    <w:rsid w:val="77156C7D"/>
    <w:rsid w:val="77210FB6"/>
    <w:rsid w:val="7726646F"/>
    <w:rsid w:val="772954CD"/>
    <w:rsid w:val="7741030C"/>
    <w:rsid w:val="77C9104E"/>
    <w:rsid w:val="77E75B78"/>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2E5338"/>
    <w:rsid w:val="7930284F"/>
    <w:rsid w:val="793F2E76"/>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80885"/>
    <w:rsid w:val="7ACE1511"/>
    <w:rsid w:val="7ACE40A4"/>
    <w:rsid w:val="7AD866E7"/>
    <w:rsid w:val="7AD92EB9"/>
    <w:rsid w:val="7AE27CEB"/>
    <w:rsid w:val="7AED272C"/>
    <w:rsid w:val="7B171BF2"/>
    <w:rsid w:val="7B210D6C"/>
    <w:rsid w:val="7B297CFF"/>
    <w:rsid w:val="7B2A36C6"/>
    <w:rsid w:val="7B2F483D"/>
    <w:rsid w:val="7B3B677B"/>
    <w:rsid w:val="7B3D4692"/>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E131C6"/>
    <w:rsid w:val="7CE13876"/>
    <w:rsid w:val="7CFF3600"/>
    <w:rsid w:val="7D003C04"/>
    <w:rsid w:val="7D173267"/>
    <w:rsid w:val="7D1E0162"/>
    <w:rsid w:val="7D367217"/>
    <w:rsid w:val="7D4B498C"/>
    <w:rsid w:val="7D4D0509"/>
    <w:rsid w:val="7D8855D4"/>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EC41F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2023-03-03T00:52:18Z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