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jc w:val="center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  <w:t>省妇幼调研项目文件格式</w:t>
      </w:r>
    </w:p>
    <w:p>
      <w:pP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1、公司简介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2、公司资质材料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3、公司近3年业绩（尤其是与本项目相关的业绩，提供合同关键页及中标通知书，建议优选大的项目提供）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二、项目经理和现场管理人员的社保证明。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三、列出不满足附件3《用户需求书》</w:t>
      </w:r>
      <w:bookmarkStart w:id="0" w:name="_GoBack"/>
      <w:bookmarkEnd w:id="0"/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的条目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四、施工方案、施工进度计划、质量保证和服务承诺、安全文明保证措施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Style w:val="4"/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五、项目总报价与明细报价，以及承诺使用的主要材料品牌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37F74"/>
    <w:rsid w:val="1E234B63"/>
    <w:rsid w:val="2EA403CC"/>
    <w:rsid w:val="300D5526"/>
    <w:rsid w:val="3DC37F74"/>
    <w:rsid w:val="49396554"/>
    <w:rsid w:val="63267C92"/>
    <w:rsid w:val="71E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2022-02-11T07:46:00Z</dcterms:created>
  <dc:creator>李浩基</dc:creator>
  <cp:lastModifiedBy>黄秉勋</cp:lastModifiedBy>
  <dcterms:modified xsi:type="dcterms:W3CDTF">2022-05-05T03:35:23Z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