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24</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盆底修复补片及尿失禁吊带</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四</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79048"/>
      <w:bookmarkStart w:id="2" w:name="_Toc98578990"/>
      <w:bookmarkStart w:id="3" w:name="_Toc98579589"/>
      <w:bookmarkStart w:id="4" w:name="_Toc127930770"/>
      <w:bookmarkStart w:id="5" w:name="_Toc98580272"/>
      <w:bookmarkStart w:id="6" w:name="_Toc175644436"/>
      <w:bookmarkStart w:id="7" w:name="_Toc175644383"/>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35</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50</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73520765"/>
      <w:bookmarkStart w:id="9" w:name="_Toc268004446"/>
      <w:bookmarkStart w:id="10" w:name="_Toc272497407"/>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24</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广东省妇幼保健院盆底修复补片及尿失禁吊带采购项目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765"/>
        <w:gridCol w:w="2689"/>
        <w:gridCol w:w="3237"/>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942"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387"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670"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942"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default" w:ascii="Times New Roman" w:hAnsi="Times New Roman" w:cs="Times New Roman"/>
                <w:bCs/>
                <w:sz w:val="24"/>
                <w:lang w:val="en-US"/>
              </w:rPr>
              <w:t>盆底修复补片及尿失禁吊带</w:t>
            </w:r>
          </w:p>
        </w:tc>
        <w:tc>
          <w:tcPr>
            <w:tcW w:w="1387"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670"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w:t>
            </w:r>
            <w:r>
              <w:rPr>
                <w:rFonts w:hint="eastAsia" w:ascii="Times New Roman" w:hAnsi="Times New Roman" w:cs="Times New Roman"/>
                <w:bCs/>
                <w:sz w:val="24"/>
                <w:lang w:val="en-US" w:eastAsia="zh-CN"/>
              </w:rPr>
              <w:t>磋商文件</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近半年来</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26</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12</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5</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12</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24</w:t>
      </w:r>
      <w:r>
        <w:rPr>
          <w:rFonts w:hint="default" w:ascii="Times New Roman" w:hAnsi="Times New Roman" w:cs="Times New Roman"/>
          <w:b/>
          <w:bCs/>
          <w:sz w:val="24"/>
        </w:rPr>
        <w:t>+盆底修复补片及尿失禁吊带+公司名”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bookmarkStart w:id="275" w:name="_GoBack"/>
      <w:bookmarkEnd w:id="275"/>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16</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16</w:t>
      </w:r>
      <w:r>
        <w:rPr>
          <w:rFonts w:hint="default" w:ascii="Times New Roman" w:hAnsi="Times New Roman" w:cs="Times New Roman"/>
          <w:sz w:val="24"/>
          <w:szCs w:val="24"/>
        </w:rPr>
        <w:t>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w:t>
      </w:r>
      <w:r>
        <w:rPr>
          <w:rFonts w:hint="eastAsia" w:ascii="Times New Roman" w:hAnsi="Times New Roman" w:cs="Times New Roman"/>
          <w:sz w:val="24"/>
          <w:szCs w:val="22"/>
          <w:lang w:val="en-US" w:eastAsia="zh-CN"/>
        </w:rPr>
        <w:t>或</w:t>
      </w:r>
      <w:r>
        <w:rPr>
          <w:rFonts w:hint="default" w:ascii="Times New Roman" w:hAnsi="Times New Roman" w:cs="Times New Roman"/>
          <w:sz w:val="24"/>
          <w:szCs w:val="22"/>
        </w:rPr>
        <w:t>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4</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26</w:t>
      </w:r>
      <w:r>
        <w:rPr>
          <w:rFonts w:hint="default" w:ascii="Times New Roman" w:hAnsi="Times New Roman" w:cs="Times New Roman"/>
          <w:sz w:val="24"/>
          <w:szCs w:val="24"/>
        </w:rPr>
        <w:t>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41884682"/>
      <w:bookmarkStart w:id="15" w:name="_Toc98579590"/>
      <w:bookmarkStart w:id="16" w:name="_Toc42313150"/>
      <w:bookmarkStart w:id="17" w:name="_Toc46308523"/>
      <w:bookmarkStart w:id="18" w:name="_Toc41723912"/>
      <w:bookmarkStart w:id="19" w:name="_Toc98580273"/>
      <w:bookmarkStart w:id="20" w:name="_Toc273520766"/>
      <w:bookmarkStart w:id="21" w:name="_Toc42394652"/>
      <w:bookmarkStart w:id="22" w:name="_Toc101771355"/>
      <w:bookmarkStart w:id="23" w:name="_Toc272497408"/>
      <w:bookmarkStart w:id="24" w:name="_Toc175644385"/>
      <w:bookmarkStart w:id="25" w:name="_Toc101843108"/>
      <w:bookmarkStart w:id="26" w:name="_Toc98035084"/>
      <w:bookmarkStart w:id="27" w:name="_Toc46308679"/>
      <w:bookmarkStart w:id="28" w:name="_Toc98579049"/>
      <w:bookmarkStart w:id="29" w:name="_Toc42394495"/>
      <w:bookmarkStart w:id="30" w:name="_Toc98578991"/>
      <w:bookmarkStart w:id="31" w:name="_Toc101951241"/>
      <w:bookmarkStart w:id="32" w:name="_Toc101775108"/>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245277"/>
      <w:bookmarkEnd w:id="35"/>
      <w:bookmarkStart w:id="36" w:name="_Toc37331081"/>
      <w:bookmarkEnd w:id="36"/>
      <w:bookmarkStart w:id="37" w:name="_Toc37663392"/>
      <w:bookmarkEnd w:id="37"/>
      <w:bookmarkStart w:id="38" w:name="_Toc46308684"/>
      <w:bookmarkEnd w:id="38"/>
      <w:bookmarkStart w:id="39" w:name="_Toc37331039"/>
      <w:bookmarkEnd w:id="39"/>
      <w:bookmarkStart w:id="40" w:name="_Toc40762371"/>
      <w:bookmarkEnd w:id="40"/>
      <w:bookmarkStart w:id="41" w:name="_Toc37569520"/>
      <w:bookmarkEnd w:id="41"/>
      <w:bookmarkStart w:id="42" w:name="_Toc46308528"/>
      <w:bookmarkEnd w:id="42"/>
      <w:bookmarkStart w:id="43" w:name="_Toc37581421"/>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盆底修复补片及尿失禁吊带</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tbl>
      <w:tblPr>
        <w:tblStyle w:val="45"/>
        <w:tblpPr w:leftFromText="180" w:rightFromText="180" w:vertAnchor="text" w:horzAnchor="page" w:tblpXSpec="center" w:tblpY="449"/>
        <w:tblOverlap w:val="never"/>
        <w:tblW w:w="4999"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3595"/>
        <w:gridCol w:w="2766"/>
        <w:gridCol w:w="3332"/>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85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426"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1718"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159" w:hRule="exact"/>
          <w:jc w:val="center"/>
        </w:trPr>
        <w:tc>
          <w:tcPr>
            <w:tcW w:w="185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default" w:ascii="Times New Roman" w:hAnsi="Times New Roman" w:cs="Times New Roman"/>
                <w:bCs/>
                <w:sz w:val="24"/>
                <w:lang w:val="en-US"/>
              </w:rPr>
              <w:t>盆底修复补片及尿失禁吊带</w:t>
            </w:r>
          </w:p>
        </w:tc>
        <w:tc>
          <w:tcPr>
            <w:tcW w:w="1426"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1718"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default" w:ascii="Times New Roman" w:hAnsi="Times New Roman" w:cs="Times New Roman"/>
                <w:bCs/>
                <w:sz w:val="24"/>
                <w:lang w:val="en-US" w:eastAsia="zh-CN"/>
              </w:rPr>
              <w:t>详见清单</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sz w:val="24"/>
        </w:rPr>
      </w:pPr>
      <w:r>
        <w:rPr>
          <w:rFonts w:hint="eastAsia" w:ascii="Times New Roman" w:hAnsi="Times New Roman" w:cs="Times New Roman"/>
          <w:sz w:val="24"/>
          <w:lang w:val="en-US" w:eastAsia="zh-CN"/>
        </w:rPr>
        <w:t>1、</w:t>
      </w:r>
      <w:r>
        <w:rPr>
          <w:rFonts w:hint="eastAsia" w:ascii="Times New Roman" w:hAnsi="Times New Roman" w:cs="Times New Roman"/>
          <w:sz w:val="24"/>
        </w:rPr>
        <w:t>名称：盆底修复</w:t>
      </w:r>
      <w:r>
        <w:rPr>
          <w:rFonts w:hint="default" w:ascii="Times New Roman" w:hAnsi="Times New Roman" w:cs="Times New Roman"/>
          <w:sz w:val="24"/>
        </w:rPr>
        <w:t>网片</w:t>
      </w:r>
      <w:r>
        <w:rPr>
          <w:rFonts w:hint="eastAsia" w:ascii="Times New Roman" w:hAnsi="Times New Roman" w:cs="Times New Roman"/>
          <w:sz w:val="24"/>
        </w:rPr>
        <w:t>及尿失禁及</w:t>
      </w:r>
      <w:r>
        <w:rPr>
          <w:rFonts w:hint="default" w:ascii="Times New Roman" w:hAnsi="Times New Roman" w:cs="Times New Roman"/>
          <w:sz w:val="24"/>
        </w:rPr>
        <w:t>尿失禁吊带</w:t>
      </w:r>
    </w:p>
    <w:p>
      <w:pPr>
        <w:widowControl w:val="0"/>
        <w:spacing w:line="360" w:lineRule="auto"/>
        <w:ind w:firstLine="480" w:firstLineChars="200"/>
        <w:jc w:val="both"/>
        <w:rPr>
          <w:rFonts w:hint="default" w:ascii="Times New Roman" w:hAnsi="Times New Roman" w:cs="Times New Roman"/>
          <w:sz w:val="24"/>
        </w:rPr>
      </w:pPr>
      <w:r>
        <w:rPr>
          <w:rFonts w:hint="eastAsia" w:ascii="Times New Roman" w:hAnsi="Times New Roman" w:cs="Times New Roman"/>
          <w:sz w:val="24"/>
          <w:lang w:val="en-US" w:eastAsia="zh-CN"/>
        </w:rPr>
        <w:t>2、</w:t>
      </w:r>
      <w:r>
        <w:rPr>
          <w:rFonts w:hint="eastAsia" w:ascii="Times New Roman" w:hAnsi="Times New Roman" w:cs="Times New Roman"/>
          <w:sz w:val="24"/>
        </w:rPr>
        <w:t>用途：盆底修复</w:t>
      </w:r>
      <w:r>
        <w:rPr>
          <w:rFonts w:hint="default" w:ascii="Times New Roman" w:hAnsi="Times New Roman" w:cs="Times New Roman"/>
          <w:sz w:val="24"/>
        </w:rPr>
        <w:t>网片</w:t>
      </w:r>
      <w:r>
        <w:rPr>
          <w:rFonts w:hint="eastAsia" w:ascii="Times New Roman" w:hAnsi="Times New Roman" w:cs="Times New Roman"/>
          <w:sz w:val="24"/>
        </w:rPr>
        <w:t>适用于盆底</w:t>
      </w:r>
      <w:r>
        <w:rPr>
          <w:rFonts w:hint="default" w:ascii="Times New Roman" w:hAnsi="Times New Roman" w:cs="Times New Roman"/>
          <w:sz w:val="24"/>
        </w:rPr>
        <w:t>组织的修复重建</w:t>
      </w:r>
      <w:r>
        <w:rPr>
          <w:rFonts w:hint="eastAsia" w:ascii="Times New Roman" w:hAnsi="Times New Roman" w:cs="Times New Roman"/>
          <w:sz w:val="24"/>
        </w:rPr>
        <w:t>，</w:t>
      </w:r>
      <w:r>
        <w:rPr>
          <w:rFonts w:hint="default" w:ascii="Times New Roman" w:hAnsi="Times New Roman" w:cs="Times New Roman"/>
          <w:sz w:val="24"/>
        </w:rPr>
        <w:t>阴道前后壁和阴道穹窿脱垂及脱垂合并病症</w:t>
      </w:r>
      <w:r>
        <w:rPr>
          <w:rFonts w:hint="eastAsia" w:ascii="Times New Roman" w:hAnsi="Times New Roman" w:cs="Times New Roman"/>
          <w:sz w:val="24"/>
        </w:rPr>
        <w:t>。</w:t>
      </w:r>
    </w:p>
    <w:p>
      <w:pPr>
        <w:widowControl w:val="0"/>
        <w:spacing w:line="360" w:lineRule="auto"/>
        <w:ind w:firstLine="480" w:firstLineChars="200"/>
        <w:jc w:val="both"/>
        <w:rPr>
          <w:rFonts w:hint="eastAsia" w:ascii="Times New Roman" w:hAnsi="Times New Roman" w:cs="Times New Roman"/>
          <w:sz w:val="24"/>
        </w:rPr>
      </w:pPr>
      <w:r>
        <w:rPr>
          <w:rFonts w:hint="eastAsia" w:ascii="Times New Roman" w:hAnsi="Times New Roman" w:cs="Times New Roman"/>
          <w:sz w:val="24"/>
        </w:rPr>
        <w:t>尿失禁</w:t>
      </w:r>
      <w:r>
        <w:rPr>
          <w:rFonts w:hint="default" w:ascii="Times New Roman" w:hAnsi="Times New Roman" w:cs="Times New Roman"/>
          <w:sz w:val="24"/>
        </w:rPr>
        <w:t>吊带适用于</w:t>
      </w:r>
      <w:r>
        <w:rPr>
          <w:rFonts w:hint="eastAsia" w:ascii="Times New Roman" w:hAnsi="Times New Roman" w:cs="Times New Roman"/>
          <w:sz w:val="24"/>
        </w:rPr>
        <w:t>阴道前后壁和阴道穹窿脱垂以及阴道穹窿脱垂合并其他并发症。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1、材质以聚丙烯材料为基础；</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2、网片应密度轻质且＜40g/m²，网孔≥1mm，单股经编工艺，切缘圆滑，无或圆滑倒刺；</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★3、产品须经灭菌，以无菌状态提供；</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有效期应≥24个月；</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default" w:ascii="Times New Roman" w:hAnsi="Times New Roman" w:cs="Times New Roman"/>
          <w:sz w:val="24"/>
          <w:lang w:val="en-US" w:eastAsia="zh-CN"/>
        </w:rPr>
        <w:t>盆底修补网（平片网片）</w:t>
      </w:r>
      <w:r>
        <w:rPr>
          <w:rFonts w:hint="eastAsia" w:ascii="Times New Roman" w:hAnsi="Times New Roman" w:cs="Times New Roman"/>
          <w:sz w:val="24"/>
          <w:lang w:val="en-US" w:eastAsia="zh-CN"/>
        </w:rPr>
        <w:t>，</w:t>
      </w:r>
      <w:r>
        <w:rPr>
          <w:rFonts w:hint="default" w:ascii="Times New Roman" w:hAnsi="Times New Roman" w:eastAsia="宋体" w:cs="Times New Roman"/>
          <w:kern w:val="2"/>
          <w:sz w:val="24"/>
          <w:szCs w:val="24"/>
        </w:rPr>
        <w:t>适用于因组织缺损引起的盆底重建（对单发或合并症状的手术治疗）</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网片密度＜40g/m²，网孔≥1mm，尺寸10*15cm</w:t>
      </w:r>
      <w:r>
        <w:rPr>
          <w:rFonts w:hint="eastAsia" w:ascii="Times New Roman" w:hAnsi="Times New Roman" w:cs="Times New Roman"/>
          <w:sz w:val="24"/>
          <w:lang w:val="en-US" w:eastAsia="zh-CN"/>
        </w:rPr>
        <w:t>；</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default" w:ascii="Times New Roman" w:hAnsi="Times New Roman" w:cs="Times New Roman"/>
          <w:sz w:val="24"/>
          <w:lang w:val="en-US" w:eastAsia="zh-CN"/>
        </w:rPr>
        <w:t>盆底修补网（后盆网片）</w:t>
      </w:r>
      <w:r>
        <w:rPr>
          <w:rFonts w:hint="eastAsia" w:ascii="Times New Roman" w:hAnsi="Times New Roman" w:cs="Times New Roman"/>
          <w:sz w:val="24"/>
          <w:lang w:val="en-US" w:eastAsia="zh-CN"/>
        </w:rPr>
        <w:t>，适用于阴道后壁和直肠阴道筋膜修复（直肠膨出、后壁膨出轻度的直肠脱垂），网片密度＜40g/m²，网孔≥1mm，网臂长度＞35cm；</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default" w:ascii="Times New Roman" w:hAnsi="Times New Roman" w:cs="Times New Roman"/>
          <w:sz w:val="24"/>
          <w:lang w:val="en-US" w:eastAsia="zh-CN"/>
        </w:rPr>
        <w:t>盆底修补网（前盆网片）</w:t>
      </w:r>
      <w:r>
        <w:rPr>
          <w:rFonts w:hint="eastAsia" w:ascii="Times New Roman" w:hAnsi="Times New Roman" w:cs="Times New Roman"/>
          <w:sz w:val="24"/>
          <w:lang w:val="en-US" w:eastAsia="zh-CN"/>
        </w:rPr>
        <w:t>，</w:t>
      </w:r>
      <w:r>
        <w:rPr>
          <w:rFonts w:hint="default" w:ascii="Times New Roman" w:hAnsi="Times New Roman" w:eastAsia="宋体" w:cs="Times New Roman"/>
          <w:kern w:val="2"/>
          <w:sz w:val="24"/>
          <w:szCs w:val="24"/>
        </w:rPr>
        <w:t>适用于阴道前后壁和阴道穹窿脱垂以及阴道穹窿脱垂合并其他并发症（直肠膨出、肠膨出、膀胱膨出、阴道脱垂，单发或合并）</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网片密度＜40g/m²，网孔≥1mm，网臂长度＞50cm</w:t>
      </w:r>
      <w:r>
        <w:rPr>
          <w:rFonts w:hint="eastAsia" w:ascii="Times New Roman" w:hAnsi="Times New Roman" w:cs="Times New Roman"/>
          <w:sz w:val="24"/>
          <w:lang w:val="en-US" w:eastAsia="zh-CN"/>
        </w:rPr>
        <w:t>；</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default" w:ascii="Times New Roman" w:hAnsi="Times New Roman" w:cs="Times New Roman"/>
          <w:sz w:val="24"/>
          <w:lang w:val="en-US" w:eastAsia="zh-CN"/>
        </w:rPr>
        <w:t>盆底修补网（全盆网片）</w:t>
      </w:r>
      <w:r>
        <w:rPr>
          <w:rFonts w:hint="eastAsia" w:ascii="Times New Roman" w:hAnsi="Times New Roman" w:cs="Times New Roman"/>
          <w:sz w:val="24"/>
          <w:lang w:val="en-US" w:eastAsia="zh-CN"/>
        </w:rPr>
        <w:t>，</w:t>
      </w:r>
      <w:r>
        <w:rPr>
          <w:rFonts w:hint="default" w:ascii="Times New Roman" w:hAnsi="Times New Roman" w:eastAsia="宋体" w:cs="Times New Roman"/>
          <w:kern w:val="2"/>
          <w:sz w:val="24"/>
          <w:szCs w:val="24"/>
        </w:rPr>
        <w:t>适用于阴道前后壁和阴道穹窿脱垂以及阴道穹窿脱垂合并其他并发症（直肠膨出、肠膨出、膀胱膨出、阴道脱垂，单发或合并）</w:t>
      </w:r>
      <w:r>
        <w:rPr>
          <w:rFonts w:hint="eastAsia" w:ascii="Times New Roman" w:hAnsi="Times New Roman" w:cs="Times New Roman"/>
          <w:kern w:val="2"/>
          <w:sz w:val="24"/>
          <w:szCs w:val="24"/>
          <w:lang w:eastAsia="zh-CN"/>
        </w:rPr>
        <w:t>，</w:t>
      </w:r>
      <w:r>
        <w:rPr>
          <w:rFonts w:hint="eastAsia" w:ascii="Times New Roman" w:hAnsi="Times New Roman" w:cs="Times New Roman"/>
          <w:sz w:val="24"/>
          <w:lang w:val="en-US" w:eastAsia="zh-CN"/>
        </w:rPr>
        <w:t>网片密度＜40g/m²，网孔≥1mm，网臂长度＞50cm；</w:t>
      </w:r>
    </w:p>
    <w:p>
      <w:pPr>
        <w:widowControl w:val="0"/>
        <w:numPr>
          <w:ilvl w:val="0"/>
          <w:numId w:val="4"/>
        </w:numPr>
        <w:tabs>
          <w:tab w:val="left" w:pos="360"/>
        </w:tabs>
        <w:spacing w:line="360" w:lineRule="auto"/>
        <w:ind w:firstLine="480" w:firstLineChars="200"/>
        <w:outlineLvl w:val="1"/>
        <w:rPr>
          <w:rFonts w:hint="eastAsia" w:ascii="Times New Roman" w:hAnsi="Times New Roman" w:cs="Times New Roman"/>
          <w:sz w:val="24"/>
          <w:lang w:val="en-US" w:eastAsia="zh-CN"/>
        </w:rPr>
      </w:pPr>
      <w:r>
        <w:rPr>
          <w:rFonts w:hint="default" w:ascii="Times New Roman" w:hAnsi="Times New Roman" w:cs="Times New Roman"/>
          <w:sz w:val="24"/>
          <w:lang w:val="en-US" w:eastAsia="zh-CN"/>
        </w:rPr>
        <w:t>尿失禁吊带</w:t>
      </w:r>
      <w:r>
        <w:rPr>
          <w:rFonts w:hint="eastAsia" w:ascii="Times New Roman" w:hAnsi="Times New Roman" w:cs="Times New Roman"/>
          <w:sz w:val="24"/>
          <w:lang w:val="en-US" w:eastAsia="zh-CN"/>
        </w:rPr>
        <w:t>，</w:t>
      </w:r>
      <w:r>
        <w:rPr>
          <w:rFonts w:hint="default" w:ascii="Times New Roman" w:hAnsi="Times New Roman" w:eastAsia="宋体" w:cs="Times New Roman"/>
          <w:kern w:val="2"/>
          <w:sz w:val="24"/>
          <w:szCs w:val="24"/>
        </w:rPr>
        <w:t>适用于压力性尿失禁</w:t>
      </w:r>
      <w:r>
        <w:rPr>
          <w:rFonts w:hint="eastAsia" w:ascii="Times New Roman" w:hAnsi="Times New Roman" w:cs="Times New Roman"/>
          <w:sz w:val="24"/>
          <w:lang w:val="en-US" w:eastAsia="zh-CN"/>
        </w:rPr>
        <w:t>，</w:t>
      </w:r>
      <w:r>
        <w:rPr>
          <w:rFonts w:hint="default" w:ascii="Times New Roman" w:hAnsi="Times New Roman" w:cs="Times New Roman"/>
          <w:sz w:val="24"/>
          <w:lang w:val="en-US" w:eastAsia="zh-CN"/>
        </w:rPr>
        <w:t>网片密度＜110g/m²，网孔≥1mm，网臂长度＞45cm，网片边缘需要柔和，优先每条吊带配套一个一次性使用穿刺器</w:t>
      </w:r>
      <w:r>
        <w:rPr>
          <w:rFonts w:hint="eastAsia" w:ascii="Times New Roman" w:hAnsi="Times New Roman" w:cs="Times New Roman"/>
          <w:sz w:val="24"/>
          <w:lang w:val="en-US" w:eastAsia="zh-CN"/>
        </w:rPr>
        <w:t>。</w:t>
      </w:r>
    </w:p>
    <w:p>
      <w:pPr>
        <w:widowControl w:val="0"/>
        <w:numPr>
          <w:ilvl w:val="0"/>
          <w:numId w:val="0"/>
        </w:numPr>
        <w:tabs>
          <w:tab w:val="left" w:pos="360"/>
        </w:tabs>
        <w:spacing w:line="360" w:lineRule="auto"/>
        <w:outlineLvl w:val="1"/>
        <w:rPr>
          <w:rFonts w:hint="eastAsia" w:ascii="Times New Roman" w:hAnsi="Times New Roman" w:eastAsia="宋体" w:cs="Times New Roman"/>
          <w:b/>
          <w:sz w:val="20"/>
          <w:lang w:eastAsia="zh-CN"/>
        </w:rPr>
      </w:pPr>
      <w:r>
        <w:rPr>
          <w:rFonts w:hint="default" w:ascii="Times New Roman" w:hAnsi="Times New Roman" w:cs="Times New Roman"/>
          <w:b/>
          <w:bCs/>
          <w:sz w:val="24"/>
        </w:rPr>
        <w:t>六、</w:t>
      </w:r>
      <w:r>
        <w:rPr>
          <w:rFonts w:hint="eastAsia" w:ascii="Times New Roman" w:hAnsi="Times New Roman" w:cs="Times New Roman"/>
          <w:b/>
          <w:bCs/>
          <w:sz w:val="24"/>
          <w:lang w:val="en-US" w:eastAsia="zh-CN"/>
        </w:rPr>
        <w:t>耗材</w:t>
      </w:r>
      <w:r>
        <w:rPr>
          <w:rFonts w:hint="default" w:ascii="Times New Roman" w:hAnsi="Times New Roman" w:cs="Times New Roman"/>
          <w:b/>
          <w:bCs/>
          <w:sz w:val="24"/>
        </w:rPr>
        <w:t>清单</w:t>
      </w:r>
      <w:r>
        <w:rPr>
          <w:rFonts w:hint="eastAsia" w:ascii="Times New Roman" w:hAnsi="Times New Roman" w:cs="Times New Roman"/>
          <w:b/>
          <w:bCs/>
          <w:sz w:val="24"/>
          <w:lang w:eastAsia="zh-CN"/>
        </w:rPr>
        <w:t>（</w:t>
      </w:r>
      <w:r>
        <w:rPr>
          <w:rFonts w:hint="eastAsia" w:ascii="Times New Roman" w:hAnsi="Times New Roman" w:cs="Times New Roman"/>
          <w:b/>
          <w:bCs/>
          <w:sz w:val="24"/>
          <w:lang w:val="en-US" w:eastAsia="zh-CN"/>
        </w:rPr>
        <w:t>包括但不限于</w:t>
      </w:r>
      <w:r>
        <w:rPr>
          <w:rFonts w:hint="eastAsia" w:ascii="Times New Roman" w:hAnsi="Times New Roman" w:cs="Times New Roman"/>
          <w:b/>
          <w:bCs/>
          <w:sz w:val="24"/>
          <w:lang w:eastAsia="zh-CN"/>
        </w:rPr>
        <w:t>）</w:t>
      </w:r>
    </w:p>
    <w:tbl>
      <w:tblPr>
        <w:tblStyle w:val="45"/>
        <w:tblW w:w="4998" w:type="pct"/>
        <w:jc w:val="center"/>
        <w:tblLayout w:type="autofit"/>
        <w:tblCellMar>
          <w:top w:w="0" w:type="dxa"/>
          <w:left w:w="108" w:type="dxa"/>
          <w:bottom w:w="0" w:type="dxa"/>
          <w:right w:w="108" w:type="dxa"/>
        </w:tblCellMar>
      </w:tblPr>
      <w:tblGrid>
        <w:gridCol w:w="1011"/>
        <w:gridCol w:w="4152"/>
        <w:gridCol w:w="2504"/>
        <w:gridCol w:w="2000"/>
      </w:tblGrid>
      <w:tr>
        <w:tblPrEx>
          <w:tblCellMar>
            <w:top w:w="0" w:type="dxa"/>
            <w:left w:w="108" w:type="dxa"/>
            <w:bottom w:w="0" w:type="dxa"/>
            <w:right w:w="108" w:type="dxa"/>
          </w:tblCellMar>
        </w:tblPrEx>
        <w:trPr>
          <w:trHeight w:val="285" w:hRule="atLeast"/>
          <w:jc w:val="center"/>
        </w:trPr>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eastAsia"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序号</w:t>
            </w:r>
          </w:p>
        </w:tc>
        <w:tc>
          <w:tcPr>
            <w:tcW w:w="2147" w:type="pct"/>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名称</w:t>
            </w:r>
          </w:p>
        </w:tc>
        <w:tc>
          <w:tcPr>
            <w:tcW w:w="1295" w:type="pct"/>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rPr>
                <w:rFonts w:hint="eastAsia" w:ascii="Times New Roman" w:hAnsi="Times New Roman" w:eastAsia="宋体" w:cs="Times New Roman"/>
                <w:kern w:val="2"/>
                <w:sz w:val="24"/>
                <w:szCs w:val="24"/>
                <w:lang w:eastAsia="zh-CN"/>
              </w:rPr>
            </w:pPr>
            <w:r>
              <w:rPr>
                <w:rFonts w:hint="default" w:ascii="Times New Roman" w:hAnsi="Times New Roman" w:eastAsia="宋体" w:cs="Times New Roman"/>
                <w:kern w:val="2"/>
                <w:sz w:val="24"/>
                <w:szCs w:val="24"/>
              </w:rPr>
              <w:t>限价</w:t>
            </w:r>
            <w:r>
              <w:rPr>
                <w:rFonts w:hint="eastAsia" w:ascii="Times New Roman" w:hAnsi="Times New Roman" w:cs="Times New Roman"/>
                <w:kern w:val="2"/>
                <w:sz w:val="24"/>
                <w:szCs w:val="24"/>
                <w:lang w:eastAsia="zh-CN"/>
              </w:rPr>
              <w:t>（</w:t>
            </w:r>
            <w:r>
              <w:rPr>
                <w:rFonts w:hint="eastAsia" w:ascii="Times New Roman" w:hAnsi="Times New Roman" w:cs="Times New Roman"/>
                <w:kern w:val="2"/>
                <w:sz w:val="24"/>
                <w:szCs w:val="24"/>
                <w:lang w:val="en-US" w:eastAsia="zh-CN"/>
              </w:rPr>
              <w:t>元/片</w:t>
            </w:r>
            <w:r>
              <w:rPr>
                <w:rFonts w:hint="eastAsia" w:ascii="Times New Roman" w:hAnsi="Times New Roman" w:cs="Times New Roman"/>
                <w:kern w:val="2"/>
                <w:sz w:val="24"/>
                <w:szCs w:val="24"/>
                <w:lang w:eastAsia="zh-CN"/>
              </w:rPr>
              <w:t>）</w:t>
            </w:r>
          </w:p>
        </w:tc>
        <w:tc>
          <w:tcPr>
            <w:tcW w:w="1034" w:type="pct"/>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default" w:ascii="Times New Roman" w:hAnsi="Times New Roman" w:eastAsia="宋体" w:cs="Times New Roman"/>
                <w:kern w:val="2"/>
                <w:sz w:val="24"/>
                <w:szCs w:val="24"/>
                <w:lang w:val="en-US" w:eastAsia="zh-CN"/>
              </w:rPr>
              <w:t>占比</w:t>
            </w:r>
            <w:r>
              <w:rPr>
                <w:rFonts w:hint="eastAsia" w:ascii="Times New Roman" w:hAnsi="Times New Roman" w:cs="Times New Roman"/>
                <w:kern w:val="2"/>
                <w:sz w:val="24"/>
                <w:szCs w:val="24"/>
                <w:lang w:val="en-US" w:eastAsia="zh-CN"/>
              </w:rPr>
              <w:t>（%）</w:t>
            </w:r>
          </w:p>
        </w:tc>
      </w:tr>
      <w:tr>
        <w:tblPrEx>
          <w:tblCellMar>
            <w:top w:w="0" w:type="dxa"/>
            <w:left w:w="108" w:type="dxa"/>
            <w:bottom w:w="0" w:type="dxa"/>
            <w:right w:w="108" w:type="dxa"/>
          </w:tblCellMar>
        </w:tblPrEx>
        <w:trPr>
          <w:trHeight w:val="855"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1</w:t>
            </w:r>
          </w:p>
        </w:tc>
        <w:tc>
          <w:tcPr>
            <w:tcW w:w="2147" w:type="pct"/>
            <w:tcBorders>
              <w:top w:val="nil"/>
              <w:left w:val="nil"/>
              <w:bottom w:val="single" w:color="auto" w:sz="4" w:space="0"/>
              <w:right w:val="single" w:color="auto" w:sz="4" w:space="0"/>
            </w:tcBorders>
            <w:shd w:val="clear" w:color="auto" w:fill="auto"/>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盆底修补网</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平片网片</w:t>
            </w:r>
            <w:r>
              <w:rPr>
                <w:rFonts w:hint="default" w:ascii="Times New Roman" w:hAnsi="Times New Roman" w:eastAsia="宋体" w:cs="Times New Roman"/>
                <w:kern w:val="2"/>
                <w:sz w:val="24"/>
                <w:szCs w:val="24"/>
                <w:lang w:eastAsia="zh-CN"/>
              </w:rPr>
              <w:t>）</w:t>
            </w:r>
          </w:p>
        </w:tc>
        <w:tc>
          <w:tcPr>
            <w:tcW w:w="1295"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10000</w:t>
            </w:r>
          </w:p>
        </w:tc>
        <w:tc>
          <w:tcPr>
            <w:tcW w:w="1034"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10</w:t>
            </w:r>
          </w:p>
        </w:tc>
      </w:tr>
      <w:tr>
        <w:tblPrEx>
          <w:tblCellMar>
            <w:top w:w="0" w:type="dxa"/>
            <w:left w:w="108" w:type="dxa"/>
            <w:bottom w:w="0" w:type="dxa"/>
            <w:right w:w="108" w:type="dxa"/>
          </w:tblCellMar>
        </w:tblPrEx>
        <w:trPr>
          <w:trHeight w:val="114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2</w:t>
            </w:r>
          </w:p>
        </w:tc>
        <w:tc>
          <w:tcPr>
            <w:tcW w:w="2147" w:type="pct"/>
            <w:tcBorders>
              <w:top w:val="nil"/>
              <w:left w:val="nil"/>
              <w:bottom w:val="single" w:color="auto" w:sz="4" w:space="0"/>
              <w:right w:val="single" w:color="auto" w:sz="4" w:space="0"/>
            </w:tcBorders>
            <w:shd w:val="clear" w:color="auto" w:fill="auto"/>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盆底修补网</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lang w:val="en-US" w:eastAsia="zh-CN"/>
              </w:rPr>
              <w:t>后盆</w:t>
            </w:r>
            <w:r>
              <w:rPr>
                <w:rFonts w:hint="default" w:ascii="Times New Roman" w:hAnsi="Times New Roman" w:eastAsia="宋体" w:cs="Times New Roman"/>
                <w:kern w:val="2"/>
                <w:sz w:val="24"/>
                <w:szCs w:val="24"/>
              </w:rPr>
              <w:t>网片</w:t>
            </w:r>
            <w:r>
              <w:rPr>
                <w:rFonts w:hint="default" w:ascii="Times New Roman" w:hAnsi="Times New Roman" w:eastAsia="宋体" w:cs="Times New Roman"/>
                <w:kern w:val="2"/>
                <w:sz w:val="24"/>
                <w:szCs w:val="24"/>
                <w:lang w:eastAsia="zh-CN"/>
              </w:rPr>
              <w:t>）</w:t>
            </w:r>
          </w:p>
        </w:tc>
        <w:tc>
          <w:tcPr>
            <w:tcW w:w="1295"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16500</w:t>
            </w:r>
          </w:p>
        </w:tc>
        <w:tc>
          <w:tcPr>
            <w:tcW w:w="1034"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10</w:t>
            </w:r>
          </w:p>
        </w:tc>
      </w:tr>
      <w:tr>
        <w:tblPrEx>
          <w:tblCellMar>
            <w:top w:w="0" w:type="dxa"/>
            <w:left w:w="108" w:type="dxa"/>
            <w:bottom w:w="0" w:type="dxa"/>
            <w:right w:w="108" w:type="dxa"/>
          </w:tblCellMar>
        </w:tblPrEx>
        <w:trPr>
          <w:trHeight w:val="171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3</w:t>
            </w:r>
          </w:p>
        </w:tc>
        <w:tc>
          <w:tcPr>
            <w:tcW w:w="2147" w:type="pct"/>
            <w:tcBorders>
              <w:top w:val="nil"/>
              <w:left w:val="nil"/>
              <w:bottom w:val="single" w:color="auto" w:sz="4" w:space="0"/>
              <w:right w:val="single" w:color="auto" w:sz="4" w:space="0"/>
            </w:tcBorders>
            <w:shd w:val="clear" w:color="auto" w:fill="auto"/>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盆底修补网</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前盆网片</w:t>
            </w:r>
            <w:r>
              <w:rPr>
                <w:rFonts w:hint="default" w:ascii="Times New Roman" w:hAnsi="Times New Roman" w:eastAsia="宋体" w:cs="Times New Roman"/>
                <w:kern w:val="2"/>
                <w:sz w:val="24"/>
                <w:szCs w:val="24"/>
                <w:lang w:eastAsia="zh-CN"/>
              </w:rPr>
              <w:t>）</w:t>
            </w:r>
          </w:p>
        </w:tc>
        <w:tc>
          <w:tcPr>
            <w:tcW w:w="1295"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17900</w:t>
            </w:r>
          </w:p>
        </w:tc>
        <w:tc>
          <w:tcPr>
            <w:tcW w:w="1034"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40</w:t>
            </w:r>
          </w:p>
        </w:tc>
      </w:tr>
      <w:tr>
        <w:tblPrEx>
          <w:tblCellMar>
            <w:top w:w="0" w:type="dxa"/>
            <w:left w:w="108" w:type="dxa"/>
            <w:bottom w:w="0" w:type="dxa"/>
            <w:right w:w="108" w:type="dxa"/>
          </w:tblCellMar>
        </w:tblPrEx>
        <w:trPr>
          <w:trHeight w:val="1710" w:hRule="atLeast"/>
          <w:jc w:val="center"/>
        </w:trPr>
        <w:tc>
          <w:tcPr>
            <w:tcW w:w="523" w:type="pct"/>
            <w:tcBorders>
              <w:top w:val="nil"/>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4</w:t>
            </w:r>
          </w:p>
        </w:tc>
        <w:tc>
          <w:tcPr>
            <w:tcW w:w="2147" w:type="pct"/>
            <w:tcBorders>
              <w:top w:val="nil"/>
              <w:left w:val="nil"/>
              <w:bottom w:val="single" w:color="auto" w:sz="4" w:space="0"/>
              <w:right w:val="single" w:color="auto" w:sz="4" w:space="0"/>
            </w:tcBorders>
            <w:shd w:val="clear" w:color="auto" w:fill="auto"/>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盆底修补网</w:t>
            </w:r>
            <w:r>
              <w:rPr>
                <w:rFonts w:hint="default" w:ascii="Times New Roman" w:hAnsi="Times New Roman" w:eastAsia="宋体" w:cs="Times New Roman"/>
                <w:kern w:val="2"/>
                <w:sz w:val="24"/>
                <w:szCs w:val="24"/>
                <w:lang w:eastAsia="zh-CN"/>
              </w:rPr>
              <w:t>（</w:t>
            </w:r>
            <w:r>
              <w:rPr>
                <w:rFonts w:hint="default" w:ascii="Times New Roman" w:hAnsi="Times New Roman" w:eastAsia="宋体" w:cs="Times New Roman"/>
                <w:kern w:val="2"/>
                <w:sz w:val="24"/>
                <w:szCs w:val="24"/>
              </w:rPr>
              <w:t>全盆网片</w:t>
            </w:r>
            <w:r>
              <w:rPr>
                <w:rFonts w:hint="default" w:ascii="Times New Roman" w:hAnsi="Times New Roman" w:eastAsia="宋体" w:cs="Times New Roman"/>
                <w:kern w:val="2"/>
                <w:sz w:val="24"/>
                <w:szCs w:val="24"/>
                <w:lang w:eastAsia="zh-CN"/>
              </w:rPr>
              <w:t>）</w:t>
            </w:r>
          </w:p>
        </w:tc>
        <w:tc>
          <w:tcPr>
            <w:tcW w:w="1295"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26000</w:t>
            </w:r>
          </w:p>
        </w:tc>
        <w:tc>
          <w:tcPr>
            <w:tcW w:w="1034" w:type="pct"/>
            <w:tcBorders>
              <w:top w:val="nil"/>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30</w:t>
            </w:r>
          </w:p>
        </w:tc>
      </w:tr>
      <w:tr>
        <w:tblPrEx>
          <w:tblCellMar>
            <w:top w:w="0" w:type="dxa"/>
            <w:left w:w="108" w:type="dxa"/>
            <w:bottom w:w="0" w:type="dxa"/>
            <w:right w:w="108" w:type="dxa"/>
          </w:tblCellMar>
        </w:tblPrEx>
        <w:trPr>
          <w:trHeight w:val="1710" w:hRule="atLeast"/>
          <w:jc w:val="center"/>
        </w:trPr>
        <w:tc>
          <w:tcPr>
            <w:tcW w:w="523"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val="0"/>
              <w:spacing w:line="400" w:lineRule="exact"/>
              <w:jc w:val="center"/>
              <w:rPr>
                <w:rFonts w:hint="eastAsia"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5</w:t>
            </w:r>
          </w:p>
        </w:tc>
        <w:tc>
          <w:tcPr>
            <w:tcW w:w="2147" w:type="pct"/>
            <w:tcBorders>
              <w:top w:val="single" w:color="auto" w:sz="4" w:space="0"/>
              <w:left w:val="nil"/>
              <w:bottom w:val="single" w:color="auto" w:sz="4" w:space="0"/>
              <w:right w:val="single" w:color="auto" w:sz="4" w:space="0"/>
            </w:tcBorders>
            <w:shd w:val="clear" w:color="auto" w:fill="auto"/>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尿失禁吊带</w:t>
            </w:r>
          </w:p>
        </w:tc>
        <w:tc>
          <w:tcPr>
            <w:tcW w:w="1295" w:type="pct"/>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rPr>
            </w:pPr>
            <w:r>
              <w:rPr>
                <w:rFonts w:hint="default" w:ascii="Times New Roman" w:hAnsi="Times New Roman" w:eastAsia="宋体" w:cs="Times New Roman"/>
                <w:kern w:val="2"/>
                <w:sz w:val="24"/>
                <w:szCs w:val="24"/>
              </w:rPr>
              <w:t>11000</w:t>
            </w:r>
          </w:p>
        </w:tc>
        <w:tc>
          <w:tcPr>
            <w:tcW w:w="1034" w:type="pct"/>
            <w:tcBorders>
              <w:top w:val="single" w:color="auto" w:sz="4" w:space="0"/>
              <w:left w:val="nil"/>
              <w:bottom w:val="single" w:color="auto" w:sz="4" w:space="0"/>
              <w:right w:val="single" w:color="auto" w:sz="4" w:space="0"/>
            </w:tcBorders>
            <w:shd w:val="clear" w:color="auto" w:fill="auto"/>
            <w:noWrap/>
            <w:vAlign w:val="center"/>
          </w:tcPr>
          <w:p>
            <w:pPr>
              <w:widowControl w:val="0"/>
              <w:spacing w:line="400" w:lineRule="exact"/>
              <w:jc w:val="both"/>
              <w:rPr>
                <w:rFonts w:hint="default" w:ascii="Times New Roman" w:hAnsi="Times New Roman" w:eastAsia="宋体" w:cs="Times New Roman"/>
                <w:kern w:val="2"/>
                <w:sz w:val="24"/>
                <w:szCs w:val="24"/>
                <w:lang w:val="en-US" w:eastAsia="zh-CN"/>
              </w:rPr>
            </w:pPr>
            <w:r>
              <w:rPr>
                <w:rFonts w:hint="eastAsia" w:ascii="Times New Roman" w:hAnsi="Times New Roman" w:cs="Times New Roman"/>
                <w:kern w:val="2"/>
                <w:sz w:val="24"/>
                <w:szCs w:val="24"/>
                <w:lang w:val="en-US" w:eastAsia="zh-CN"/>
              </w:rPr>
              <w:t>10</w:t>
            </w:r>
          </w:p>
        </w:tc>
      </w:tr>
    </w:tbl>
    <w:p>
      <w:pPr>
        <w:numPr>
          <w:ilvl w:val="0"/>
          <w:numId w:val="0"/>
        </w:numPr>
        <w:spacing w:line="360" w:lineRule="auto"/>
        <w:rPr>
          <w:rFonts w:hint="eastAsia" w:ascii="Times New Roman" w:hAnsi="Times New Roman" w:cs="Times New Roman"/>
          <w:b/>
          <w:bCs/>
          <w:sz w:val="24"/>
          <w:highlight w:val="none"/>
          <w:lang w:val="en-US" w:eastAsia="zh-CN"/>
        </w:rPr>
      </w:pPr>
    </w:p>
    <w:p>
      <w:pPr>
        <w:numPr>
          <w:ilvl w:val="0"/>
          <w:numId w:val="0"/>
        </w:numPr>
        <w:spacing w:line="360" w:lineRule="auto"/>
        <w:rPr>
          <w:rFonts w:hint="default" w:ascii="Times New Roman" w:hAnsi="Times New Roman" w:cs="Times New Roman"/>
          <w:b/>
          <w:bCs/>
          <w:sz w:val="24"/>
        </w:rPr>
      </w:pPr>
      <w:r>
        <w:rPr>
          <w:rFonts w:hint="eastAsia" w:ascii="Times New Roman" w:hAnsi="Times New Roman" w:cs="Times New Roman"/>
          <w:b/>
          <w:bCs/>
          <w:sz w:val="24"/>
          <w:highlight w:val="none"/>
          <w:lang w:val="en-US" w:eastAsia="zh-CN"/>
        </w:rPr>
        <w:t>七、</w:t>
      </w:r>
      <w:r>
        <w:rPr>
          <w:rFonts w:hint="default" w:ascii="Times New Roman" w:hAnsi="Times New Roman" w:cs="Times New Roman"/>
          <w:b/>
          <w:bCs/>
          <w:sz w:val="24"/>
        </w:rPr>
        <w:t>商务条款：</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1、保证产品全新、未曾使用过、其质量、规格及技术特征符合国家有关法律规定</w:t>
      </w:r>
    </w:p>
    <w:p>
      <w:pPr>
        <w:widowControl w:val="0"/>
        <w:spacing w:line="360" w:lineRule="auto"/>
        <w:ind w:firstLine="480" w:firstLineChars="200"/>
        <w:jc w:val="both"/>
        <w:rPr>
          <w:rFonts w:hint="default" w:ascii="Times New Roman" w:hAnsi="Times New Roman" w:cs="Times New Roman"/>
          <w:sz w:val="24"/>
          <w:lang w:val="en-US" w:eastAsia="zh-CN"/>
        </w:rPr>
      </w:pPr>
      <w:r>
        <w:rPr>
          <w:rFonts w:hint="default" w:ascii="Times New Roman" w:hAnsi="Times New Roman" w:cs="Times New Roman"/>
          <w:sz w:val="24"/>
          <w:lang w:val="en-US" w:eastAsia="zh-CN"/>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98579010"/>
      <w:bookmarkStart w:id="47" w:name="_Toc37569519"/>
      <w:bookmarkStart w:id="48" w:name="_Toc98580292"/>
      <w:bookmarkStart w:id="49" w:name="_Toc175644388"/>
      <w:bookmarkStart w:id="50" w:name="_Toc101951257"/>
      <w:bookmarkStart w:id="51" w:name="_Toc101771371"/>
      <w:bookmarkStart w:id="52" w:name="_Toc37581420"/>
      <w:bookmarkStart w:id="53" w:name="_Toc40762370"/>
      <w:bookmarkStart w:id="54" w:name="_Toc272497412"/>
      <w:bookmarkStart w:id="55" w:name="_Toc98035088"/>
      <w:bookmarkStart w:id="56" w:name="_Toc37331080"/>
      <w:bookmarkStart w:id="57" w:name="_Toc46308527"/>
      <w:bookmarkStart w:id="58" w:name="_Toc101775124"/>
      <w:bookmarkStart w:id="59" w:name="_Toc273520767"/>
      <w:bookmarkStart w:id="60" w:name="_Toc98579609"/>
      <w:bookmarkStart w:id="61" w:name="_Toc50276156"/>
      <w:bookmarkStart w:id="62" w:name="_Toc37245276"/>
      <w:bookmarkStart w:id="63" w:name="_Toc37331038"/>
      <w:bookmarkStart w:id="64" w:name="_Toc98579068"/>
      <w:bookmarkStart w:id="65" w:name="_Toc37663391"/>
      <w:bookmarkStart w:id="66" w:name="_Toc46308683"/>
      <w:bookmarkStart w:id="67" w:name="_Toc101843124"/>
      <w:bookmarkStart w:id="68" w:name="_Toc50276195"/>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41723917"/>
      <w:bookmarkStart w:id="73" w:name="_Toc101771359"/>
      <w:bookmarkStart w:id="74" w:name="_Toc101775112"/>
      <w:bookmarkStart w:id="75" w:name="_Toc98579053"/>
      <w:bookmarkStart w:id="76" w:name="_Toc134956119"/>
      <w:bookmarkStart w:id="77" w:name="_Toc50276141"/>
      <w:bookmarkStart w:id="78" w:name="_Toc42313155"/>
      <w:bookmarkStart w:id="79" w:name="_Toc98579594"/>
      <w:bookmarkStart w:id="80" w:name="_Toc41884687"/>
      <w:bookmarkStart w:id="81" w:name="_Toc42394657"/>
      <w:bookmarkStart w:id="82" w:name="_Toc98580277"/>
      <w:bookmarkStart w:id="83" w:name="_Toc101951245"/>
      <w:bookmarkStart w:id="84" w:name="_Toc42394500"/>
      <w:bookmarkStart w:id="85" w:name="_Toc101843112"/>
      <w:bookmarkStart w:id="86" w:name="_Toc98578995"/>
      <w:bookmarkStart w:id="87" w:name="_Toc42313157"/>
      <w:bookmarkStart w:id="88" w:name="_Toc50276143"/>
      <w:bookmarkStart w:id="89" w:name="_Toc101843113"/>
      <w:bookmarkStart w:id="90" w:name="_Toc98579596"/>
      <w:bookmarkStart w:id="91" w:name="_Toc101771360"/>
      <w:bookmarkStart w:id="92" w:name="_Toc42394502"/>
      <w:bookmarkStart w:id="93" w:name="_Toc42394659"/>
      <w:bookmarkStart w:id="94" w:name="_Toc98580279"/>
      <w:bookmarkStart w:id="95" w:name="_Toc101951246"/>
      <w:bookmarkStart w:id="96" w:name="_Toc134956120"/>
      <w:bookmarkStart w:id="97" w:name="_Toc98579055"/>
      <w:bookmarkStart w:id="98" w:name="_Toc98578997"/>
      <w:bookmarkStart w:id="99" w:name="_Toc101775113"/>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98580278"/>
      <w:bookmarkStart w:id="101" w:name="_Toc42394501"/>
      <w:bookmarkStart w:id="102" w:name="_Toc101843114"/>
      <w:bookmarkStart w:id="103" w:name="_Toc101771361"/>
      <w:bookmarkStart w:id="104" w:name="_Toc101951247"/>
      <w:bookmarkStart w:id="105" w:name="_Toc42313156"/>
      <w:bookmarkStart w:id="106" w:name="_Toc101775114"/>
      <w:bookmarkStart w:id="107" w:name="_Toc41723918"/>
      <w:bookmarkStart w:id="108" w:name="_Toc98579595"/>
      <w:bookmarkStart w:id="109" w:name="_Toc98579054"/>
      <w:bookmarkStart w:id="110" w:name="_Toc134956122"/>
      <w:bookmarkStart w:id="111" w:name="_Toc50276142"/>
      <w:bookmarkStart w:id="112" w:name="_Toc41884688"/>
      <w:bookmarkStart w:id="113" w:name="_Toc98578996"/>
      <w:bookmarkStart w:id="114" w:name="_Toc42394658"/>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843115"/>
      <w:bookmarkStart w:id="116" w:name="_Toc101775115"/>
      <w:bookmarkStart w:id="117" w:name="_Toc134956124"/>
      <w:bookmarkStart w:id="118" w:name="_Toc101951248"/>
      <w:bookmarkStart w:id="119" w:name="_Toc272497410"/>
      <w:bookmarkStart w:id="120" w:name="_Toc101771362"/>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035086"/>
      <w:bookmarkStart w:id="123" w:name="_Toc98580281"/>
      <w:bookmarkStart w:id="124" w:name="_Toc101771363"/>
      <w:bookmarkStart w:id="125" w:name="_Toc101951249"/>
      <w:bookmarkStart w:id="126" w:name="_Toc42394504"/>
      <w:bookmarkStart w:id="127" w:name="_Toc50276193"/>
      <w:bookmarkStart w:id="128" w:name="_Toc101775116"/>
      <w:bookmarkStart w:id="129" w:name="_Toc41884693"/>
      <w:bookmarkStart w:id="130" w:name="_Toc98579057"/>
      <w:bookmarkStart w:id="131" w:name="_Toc42313159"/>
      <w:bookmarkStart w:id="132" w:name="_Toc42394661"/>
      <w:bookmarkStart w:id="133" w:name="_Toc98579598"/>
      <w:bookmarkStart w:id="134" w:name="_Toc50276145"/>
      <w:bookmarkStart w:id="135" w:name="_Toc101843116"/>
      <w:bookmarkStart w:id="136" w:name="_Toc175644387"/>
      <w:bookmarkStart w:id="137" w:name="_Toc272497411"/>
      <w:bookmarkStart w:id="138" w:name="_Toc98578999"/>
      <w:bookmarkStart w:id="139" w:name="_Toc46308681"/>
      <w:bookmarkStart w:id="140" w:name="_Toc41723923"/>
      <w:bookmarkStart w:id="141" w:name="_Toc46308525"/>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134956127"/>
      <w:bookmarkStart w:id="143" w:name="_Toc41723925"/>
      <w:bookmarkStart w:id="144" w:name="_Toc101771365"/>
      <w:bookmarkStart w:id="145" w:name="_Toc101951251"/>
      <w:bookmarkStart w:id="146" w:name="_Toc98579600"/>
      <w:bookmarkStart w:id="147" w:name="_Toc42394663"/>
      <w:bookmarkStart w:id="148" w:name="_Toc101775118"/>
      <w:bookmarkStart w:id="149" w:name="_Toc98579001"/>
      <w:bookmarkStart w:id="150" w:name="_Toc41884695"/>
      <w:bookmarkStart w:id="151" w:name="_Toc42313161"/>
      <w:bookmarkStart w:id="152" w:name="_Toc50276147"/>
      <w:bookmarkStart w:id="153" w:name="_Toc101843118"/>
      <w:bookmarkStart w:id="154" w:name="_Toc98579059"/>
      <w:bookmarkStart w:id="155" w:name="_Toc98580283"/>
      <w:bookmarkStart w:id="156" w:name="_Toc42394506"/>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951252"/>
      <w:bookmarkStart w:id="158" w:name="_Toc134956128"/>
      <w:bookmarkStart w:id="159" w:name="_Toc101771366"/>
      <w:bookmarkStart w:id="160" w:name="_Toc101775119"/>
      <w:bookmarkStart w:id="161" w:name="_Toc101843119"/>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843121"/>
      <w:bookmarkStart w:id="165" w:name="_Toc101951254"/>
      <w:bookmarkStart w:id="166" w:name="_Toc101775121"/>
      <w:bookmarkStart w:id="167" w:name="_Toc134956130"/>
      <w:bookmarkStart w:id="168" w:name="_Toc101771368"/>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01951256"/>
      <w:bookmarkStart w:id="171" w:name="_Toc50276150"/>
      <w:bookmarkStart w:id="172" w:name="_Toc42394509"/>
      <w:bookmarkStart w:id="173" w:name="_Toc98580286"/>
      <w:bookmarkStart w:id="174" w:name="_Toc134956132"/>
      <w:bookmarkStart w:id="175" w:name="_Toc101771370"/>
      <w:bookmarkStart w:id="176" w:name="_Toc41884698"/>
      <w:bookmarkStart w:id="177" w:name="_Toc98579004"/>
      <w:bookmarkStart w:id="178" w:name="_Toc42313164"/>
      <w:bookmarkStart w:id="179" w:name="_Toc101775123"/>
      <w:bookmarkStart w:id="180" w:name="_Toc101843123"/>
      <w:bookmarkStart w:id="181" w:name="_Toc41723928"/>
      <w:bookmarkStart w:id="182" w:name="_Toc98579603"/>
      <w:bookmarkStart w:id="183" w:name="_Toc42394666"/>
      <w:bookmarkStart w:id="184" w:name="_Toc98579062"/>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272497418"/>
      <w:bookmarkStart w:id="187" w:name="_Toc41884706"/>
      <w:bookmarkStart w:id="188" w:name="_Toc98579069"/>
      <w:bookmarkStart w:id="189" w:name="_Toc41723936"/>
      <w:bookmarkStart w:id="190" w:name="_Toc101775125"/>
      <w:bookmarkStart w:id="191" w:name="_Toc101771372"/>
      <w:bookmarkStart w:id="192" w:name="_Toc98579610"/>
      <w:bookmarkStart w:id="193" w:name="_Toc98035089"/>
      <w:bookmarkStart w:id="194" w:name="_Toc46308531"/>
      <w:bookmarkStart w:id="195" w:name="_Toc42394517"/>
      <w:bookmarkStart w:id="196" w:name="_Toc42313172"/>
      <w:bookmarkStart w:id="197" w:name="_Toc98580293"/>
      <w:bookmarkStart w:id="198" w:name="_Toc46308687"/>
      <w:bookmarkStart w:id="199" w:name="_Toc98579011"/>
      <w:bookmarkStart w:id="200" w:name="_Toc50276165"/>
      <w:bookmarkStart w:id="201" w:name="_Toc42394673"/>
      <w:bookmarkStart w:id="202" w:name="_Toc273520768"/>
      <w:bookmarkStart w:id="203" w:name="_Toc101951263"/>
      <w:bookmarkStart w:id="204" w:name="_Toc50276204"/>
      <w:bookmarkStart w:id="205" w:name="_Toc101843125"/>
      <w:bookmarkStart w:id="206" w:name="_Toc175644394"/>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101951264"/>
      <w:bookmarkStart w:id="210" w:name="_Toc50276166"/>
      <w:bookmarkStart w:id="211" w:name="_Toc42394518"/>
      <w:bookmarkStart w:id="212" w:name="_Toc46308688"/>
      <w:bookmarkStart w:id="213" w:name="_Toc101771373"/>
      <w:bookmarkStart w:id="214" w:name="_Toc98579070"/>
      <w:bookmarkStart w:id="215" w:name="_Toc98035090"/>
      <w:bookmarkStart w:id="216" w:name="_Toc42394667"/>
      <w:bookmarkStart w:id="217" w:name="_Toc101775126"/>
      <w:bookmarkStart w:id="218" w:name="_Toc42394674"/>
      <w:bookmarkStart w:id="219" w:name="_Toc46308532"/>
      <w:bookmarkStart w:id="220" w:name="_Toc98579604"/>
      <w:bookmarkStart w:id="221" w:name="_Toc41723937"/>
      <w:bookmarkStart w:id="222" w:name="_Toc50276151"/>
      <w:bookmarkStart w:id="223" w:name="_Toc50276194"/>
      <w:bookmarkStart w:id="224" w:name="_Toc273520769"/>
      <w:bookmarkStart w:id="225" w:name="_Toc98580287"/>
      <w:bookmarkStart w:id="226" w:name="_Toc50276205"/>
      <w:bookmarkStart w:id="227" w:name="_Toc175644395"/>
      <w:bookmarkStart w:id="228" w:name="_Toc41723930"/>
      <w:bookmarkStart w:id="229" w:name="_Toc46308682"/>
      <w:bookmarkStart w:id="230" w:name="_Toc98579063"/>
      <w:bookmarkStart w:id="231" w:name="_Toc41884700"/>
      <w:bookmarkStart w:id="232" w:name="_Toc272497419"/>
      <w:bookmarkStart w:id="233" w:name="_Toc42394511"/>
      <w:bookmarkStart w:id="234" w:name="_Toc46308526"/>
      <w:bookmarkStart w:id="235" w:name="_Toc98035087"/>
      <w:bookmarkStart w:id="236" w:name="_Toc98579005"/>
      <w:bookmarkStart w:id="237" w:name="_Toc98579012"/>
      <w:bookmarkStart w:id="238" w:name="_Toc98579611"/>
      <w:bookmarkStart w:id="239" w:name="_Toc42313173"/>
      <w:bookmarkStart w:id="240" w:name="_Toc98580294"/>
      <w:bookmarkStart w:id="241" w:name="_Toc101843126"/>
      <w:bookmarkStart w:id="242" w:name="_Toc41884707"/>
      <w:bookmarkStart w:id="243" w:name="_Toc42313166"/>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有依法缴纳税收和社会保障资金的良好记录；（提供2022年度或近半年来任意一个月的缴纳税收凭证和缴纳社保凭证，如依法免税或依法免缴社保的，应提供相应文件证明其依法免税或免缴社保）；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具有良好的商业信誉和健全的财务会计制度；（提供2022年度或近半年来任意一个月的财务状况报表复印件或银行出具的资信证明材料复印件）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6</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7</w:t>
            </w:r>
          </w:p>
        </w:tc>
        <w:tc>
          <w:tcPr>
            <w:tcW w:w="8718" w:type="dxa"/>
            <w:vAlign w:val="center"/>
          </w:tcPr>
          <w:p>
            <w:pPr>
              <w:widowControl w:val="0"/>
              <w:jc w:val="both"/>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（六）详细评审</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cs="Times New Roman"/>
                <w:szCs w:val="21"/>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cs="Times New Roman"/>
                <w:szCs w:val="21"/>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cs="Times New Roman"/>
                <w:szCs w:val="21"/>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cs="Times New Roman"/>
                <w:szCs w:val="21"/>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cs="Times New Roman"/>
                <w:b/>
                <w:bCs/>
                <w:szCs w:val="21"/>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w:t>
      </w:r>
      <w:r>
        <w:rPr>
          <w:rFonts w:hint="eastAsia" w:ascii="Times New Roman" w:hAnsi="Times New Roman" w:cs="Times New Roman"/>
          <w:b/>
          <w:sz w:val="24"/>
          <w:szCs w:val="22"/>
          <w:lang w:val="en-US" w:eastAsia="zh-CN"/>
        </w:rPr>
        <w:t xml:space="preserve"> </w:t>
      </w:r>
      <w:r>
        <w:rPr>
          <w:rFonts w:hint="default" w:ascii="Times New Roman" w:hAnsi="Times New Roman" w:cs="Times New Roman"/>
          <w:b/>
          <w:sz w:val="24"/>
          <w:szCs w:val="22"/>
        </w:rPr>
        <w:t>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8</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8</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cs="Times New Roman"/>
                <w:szCs w:val="21"/>
                <w:highlight w:val="none"/>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default" w:ascii="Times New Roman" w:hAnsi="Times New Roman" w:cs="Times New Roman"/>
                <w:szCs w:val="21"/>
                <w:highlight w:val="none"/>
                <w:lang w:eastAsia="zh-Hans"/>
              </w:rPr>
            </w:pPr>
            <w:r>
              <w:rPr>
                <w:rFonts w:hint="eastAsia" w:ascii="Times New Roman" w:hAnsi="Times New Roman" w:cs="Times New Roman"/>
                <w:szCs w:val="21"/>
                <w:highlight w:val="none"/>
                <w:lang w:val="en-US" w:eastAsia="zh-CN"/>
              </w:rPr>
              <w:t>24</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24</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16</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8</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default" w:eastAsia="宋体"/>
                <w:highlight w:val="none"/>
                <w:lang w:val="en-US" w:eastAsia="zh-CN"/>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3" w:hRule="atLeast"/>
          <w:jc w:val="center"/>
        </w:trPr>
        <w:tc>
          <w:tcPr>
            <w:tcW w:w="754" w:type="dxa"/>
            <w:vAlign w:val="center"/>
          </w:tcPr>
          <w:p>
            <w:pPr>
              <w:jc w:val="center"/>
              <w:rPr>
                <w:rFonts w:hint="eastAsia"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9</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cs="Times New Roman"/>
                <w:szCs w:val="21"/>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cs="Times New Roman"/>
                <w:szCs w:val="21"/>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cs="Times New Roman"/>
                <w:szCs w:val="21"/>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cs="Times New Roman"/>
                <w:bCs/>
                <w:szCs w:val="21"/>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rPr>
                <w:rFonts w:hint="default" w:ascii="Times New Roman" w:hAnsi="Times New Roman" w:cs="Times New Roman"/>
              </w:rPr>
            </w:pPr>
            <w:r>
              <w:rPr>
                <w:rFonts w:hint="default" w:ascii="Times New Roman" w:hAnsi="Times New Roman" w:cs="Times New Roman"/>
              </w:rPr>
              <w:t>1.采用低价优先法计算，即每个包中某一种货物满足采购文件要求（通过资格性审查和符合性审查）且价格最低的评审价(指经价格修正后的最后报价，下同)为评审基准价。</w:t>
            </w:r>
          </w:p>
          <w:p>
            <w:pPr>
              <w:spacing w:line="360" w:lineRule="auto"/>
              <w:rPr>
                <w:rFonts w:hint="default" w:ascii="Times New Roman" w:hAnsi="Times New Roman" w:cs="Times New Roman"/>
              </w:rPr>
            </w:pPr>
            <w:r>
              <w:rPr>
                <w:rFonts w:hint="default" w:ascii="Times New Roman" w:hAnsi="Times New Roman" w:cs="Times New Roman"/>
              </w:rPr>
              <w:t>2.若投标人所投包中有i种货物，每种货物在该包中的占比为p</w:t>
            </w:r>
            <w:r>
              <w:rPr>
                <w:rFonts w:hint="default" w:ascii="Times New Roman" w:hAnsi="Times New Roman" w:cs="Times New Roman"/>
                <w:vertAlign w:val="subscript"/>
              </w:rPr>
              <w:t>i</w:t>
            </w:r>
            <w:r>
              <w:rPr>
                <w:rFonts w:hint="default" w:ascii="Times New Roman" w:hAnsi="Times New Roman" w:cs="Times New Roman"/>
              </w:rPr>
              <w:t>，则投标人的价格分统一按照下列公式计算：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default" w:ascii="Times New Roman" w:hAnsi="Times New Roman" w:cs="Times New Roman"/>
                <w:b/>
                <w:bCs/>
                <w:color w:val="auto"/>
                <w:kern w:val="0"/>
                <w:lang w:val="en-US" w:eastAsia="zh-CN"/>
              </w:rPr>
              <w:t>评分=[(</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1</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1</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评审基准价</w:t>
            </w:r>
            <w:r>
              <w:rPr>
                <w:rFonts w:hint="default" w:ascii="Times New Roman" w:hAnsi="Times New Roman" w:cs="Times New Roman"/>
                <w:b/>
                <w:bCs/>
                <w:color w:val="auto"/>
                <w:kern w:val="0"/>
                <w:vertAlign w:val="subscript"/>
                <w:lang w:val="en-US" w:eastAsia="zh-CN"/>
              </w:rPr>
              <w:t>2</w:t>
            </w:r>
            <w:r>
              <w:rPr>
                <w:rFonts w:hint="default" w:ascii="Times New Roman" w:hAnsi="Times New Roman" w:eastAsia="宋体" w:cs="Times New Roman"/>
                <w:b/>
                <w:bCs/>
                <w:color w:val="auto"/>
                <w:kern w:val="0"/>
                <w:lang w:val="en-US" w:eastAsia="zh-CN"/>
              </w:rPr>
              <w:t>/评审价</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lang w:val="en-US" w:eastAsia="zh-CN"/>
              </w:rPr>
              <w:t>)</w:t>
            </w:r>
            <w:r>
              <w:rPr>
                <w:rFonts w:hint="default" w:ascii="Times New Roman" w:hAnsi="Times New Roman" w:eastAsia="宋体" w:cs="Times New Roman"/>
                <w:b/>
                <w:bCs/>
                <w:color w:val="auto"/>
                <w:kern w:val="0"/>
                <w:lang w:val="en-US" w:eastAsia="zh-CN"/>
              </w:rPr>
              <w:t>×</w:t>
            </w:r>
            <w:r>
              <w:rPr>
                <w:rFonts w:hint="default" w:ascii="Times New Roman" w:hAnsi="Times New Roman" w:cs="Times New Roman"/>
                <w:b/>
                <w:bCs/>
                <w:color w:val="auto"/>
                <w:kern w:val="0"/>
                <w:lang w:val="en-US" w:eastAsia="zh-CN"/>
              </w:rPr>
              <w:t>p</w:t>
            </w:r>
            <w:r>
              <w:rPr>
                <w:rFonts w:hint="default" w:ascii="Times New Roman" w:hAnsi="Times New Roman" w:cs="Times New Roman"/>
                <w:b/>
                <w:bCs/>
                <w:color w:val="auto"/>
                <w:kern w:val="0"/>
                <w:vertAlign w:val="subscript"/>
                <w:lang w:val="en-US" w:eastAsia="zh-CN"/>
              </w:rPr>
              <w:t>2</w:t>
            </w:r>
            <w:r>
              <w:rPr>
                <w:rFonts w:hint="default" w:ascii="Times New Roman" w:hAnsi="Times New Roman" w:cs="Times New Roman"/>
                <w:b/>
                <w:bCs/>
                <w:color w:val="auto"/>
                <w:kern w:val="0"/>
                <w:vertAlign w:val="baseline"/>
                <w:lang w:val="en-US" w:eastAsia="zh-CN"/>
              </w:rPr>
              <w:t>+...+</w:t>
            </w:r>
            <w:r>
              <w:rPr>
                <w:rFonts w:hint="default" w:ascii="Times New Roman" w:hAnsi="Times New Roman" w:cs="Times New Roman"/>
                <w:b/>
                <w:bCs/>
                <w:color w:val="auto"/>
                <w:kern w:val="0"/>
                <w:lang w:val="en-US" w:eastAsia="zh-CN"/>
              </w:rPr>
              <w:t>(评审基准价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/评审价</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lang w:val="en-US" w:eastAsia="zh-CN"/>
              </w:rPr>
              <w:t>)×p</w:t>
            </w:r>
            <w:r>
              <w:rPr>
                <w:rFonts w:hint="eastAsia" w:ascii="Times New Roman" w:hAnsi="Times New Roman" w:cs="Times New Roman"/>
                <w:b/>
                <w:bCs/>
                <w:color w:val="auto"/>
                <w:kern w:val="0"/>
                <w:vertAlign w:val="subscript"/>
                <w:lang w:val="en-US" w:eastAsia="zh-CN"/>
              </w:rPr>
              <w:t>i</w:t>
            </w:r>
            <w:r>
              <w:rPr>
                <w:rFonts w:hint="default" w:ascii="Times New Roman" w:hAnsi="Times New Roman" w:cs="Times New Roman"/>
                <w:b/>
                <w:bCs/>
                <w:color w:val="auto"/>
                <w:kern w:val="0"/>
                <w:vertAlign w:val="baseline"/>
                <w:lang w:val="en-US" w:eastAsia="zh-CN"/>
              </w:rPr>
              <w:t>]×</w:t>
            </w:r>
            <w:r>
              <w:rPr>
                <w:rFonts w:hint="default" w:ascii="Times New Roman" w:hAnsi="Times New Roman" w:eastAsia="宋体" w:cs="Times New Roman"/>
                <w:b/>
                <w:bCs/>
                <w:color w:val="auto"/>
                <w:kern w:val="0"/>
                <w:lang w:eastAsia="zh-CN"/>
              </w:rPr>
              <w:t>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867"/>
      <w:bookmarkStart w:id="248" w:name="_Toc17931"/>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5"/>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5"/>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5"/>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84350415"/>
      <w:bookmarkStart w:id="250" w:name="_Toc288816844"/>
      <w:bookmarkStart w:id="251" w:name="_Toc170638928"/>
      <w:bookmarkStart w:id="252" w:name="_Toc222999730"/>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（2）有依法缴纳税收和社会保障资金的良好记录；（提供2022年度或近半年来任意一个月的缴纳税收凭证和缴纳社保凭证，如依法免税或依法免缴社保的，应提供相应文件证明其依法免税或免缴社保）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（3）具有良好的商业信誉和健全的财务会计制度；（提供2022年度或近半年来任意一个月的财务状况报表复印件或银行出具的资信证明材料复印件）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2.6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7</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170638932"/>
      <w:bookmarkStart w:id="254" w:name="_Toc288816845"/>
      <w:bookmarkStart w:id="255" w:name="_Toc184350416"/>
      <w:bookmarkStart w:id="256" w:name="_Toc222999731"/>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2022年度或近半年来</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具有良好的商业信誉和健全的财务会计制度；（提供2022年度或近半年来任意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有依法缴纳税收和社会保障资金的良好记录；（提供2022年度或近半年来任意一个月的缴纳税收凭证和缴纳社保凭证，如依法免税或依法免缴社保的，应提供相应文件证明其依法免税或免缴社保）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具有良好的商业信誉和健全的财务会计制度；（提供2022年度或近半年来任意一个月的财务状况报表复印件或银行出具的资信证明材料复印件）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184350421"/>
      <w:bookmarkStart w:id="258" w:name="_Toc288816850"/>
      <w:bookmarkStart w:id="259" w:name="_Toc170638931"/>
      <w:bookmarkStart w:id="260" w:name="_Toc222999736"/>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6"/>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184350424"/>
      <w:bookmarkStart w:id="262" w:name="_Toc288816852"/>
      <w:bookmarkStart w:id="263" w:name="_Toc222999739"/>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7"/>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88816853"/>
      <w:bookmarkStart w:id="265" w:name="_Toc222999740"/>
      <w:bookmarkStart w:id="266" w:name="_Toc184350425"/>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269301026"/>
      <w:bookmarkStart w:id="268" w:name="_Toc198976406"/>
      <w:bookmarkStart w:id="269" w:name="_Toc172615841"/>
      <w:bookmarkStart w:id="270" w:name="_Toc198977321"/>
      <w:bookmarkStart w:id="271" w:name="_Toc261269415"/>
      <w:bookmarkStart w:id="272" w:name="_Toc195675482"/>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04975F"/>
    <w:multiLevelType w:val="singleLevel"/>
    <w:tmpl w:val="B604975F"/>
    <w:lvl w:ilvl="0" w:tentative="0">
      <w:start w:val="4"/>
      <w:numFmt w:val="decimal"/>
      <w:suff w:val="nothing"/>
      <w:lvlText w:val="%1、"/>
      <w:lvlJc w:val="left"/>
    </w:lvl>
  </w:abstractNum>
  <w:abstractNum w:abstractNumId="1">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2">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3">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64FBD"/>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5EDB"/>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852AE"/>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B9254E"/>
    <w:rsid w:val="02EC1EBF"/>
    <w:rsid w:val="02F47EB2"/>
    <w:rsid w:val="030E294F"/>
    <w:rsid w:val="031422ED"/>
    <w:rsid w:val="03815F82"/>
    <w:rsid w:val="03836589"/>
    <w:rsid w:val="039B7A41"/>
    <w:rsid w:val="03A674A6"/>
    <w:rsid w:val="03C426E9"/>
    <w:rsid w:val="03D36D2A"/>
    <w:rsid w:val="03DE61CA"/>
    <w:rsid w:val="03E61D24"/>
    <w:rsid w:val="041A457B"/>
    <w:rsid w:val="043B66F4"/>
    <w:rsid w:val="04427FB6"/>
    <w:rsid w:val="04433D46"/>
    <w:rsid w:val="04494BC1"/>
    <w:rsid w:val="04717051"/>
    <w:rsid w:val="04725C9F"/>
    <w:rsid w:val="047F7F93"/>
    <w:rsid w:val="04912B7A"/>
    <w:rsid w:val="04A44268"/>
    <w:rsid w:val="04DB027D"/>
    <w:rsid w:val="04DD3F64"/>
    <w:rsid w:val="04E624B0"/>
    <w:rsid w:val="04E81847"/>
    <w:rsid w:val="04ED6A6C"/>
    <w:rsid w:val="04FC261F"/>
    <w:rsid w:val="050D2150"/>
    <w:rsid w:val="050E44EE"/>
    <w:rsid w:val="052408B7"/>
    <w:rsid w:val="05445D91"/>
    <w:rsid w:val="05776F97"/>
    <w:rsid w:val="057B44A6"/>
    <w:rsid w:val="059F1690"/>
    <w:rsid w:val="05B61CC7"/>
    <w:rsid w:val="05BE7563"/>
    <w:rsid w:val="05DD56CB"/>
    <w:rsid w:val="05DE4F0E"/>
    <w:rsid w:val="05F9124B"/>
    <w:rsid w:val="060E7758"/>
    <w:rsid w:val="062D4C0E"/>
    <w:rsid w:val="065534C4"/>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057AF"/>
    <w:rsid w:val="075F2755"/>
    <w:rsid w:val="077653D0"/>
    <w:rsid w:val="077B46FA"/>
    <w:rsid w:val="077F5F15"/>
    <w:rsid w:val="078D194A"/>
    <w:rsid w:val="079948CC"/>
    <w:rsid w:val="07A96115"/>
    <w:rsid w:val="07B72CBE"/>
    <w:rsid w:val="07EA1276"/>
    <w:rsid w:val="08073A6B"/>
    <w:rsid w:val="08206E6C"/>
    <w:rsid w:val="082E2AAA"/>
    <w:rsid w:val="085E0188"/>
    <w:rsid w:val="089D268D"/>
    <w:rsid w:val="08A67E1D"/>
    <w:rsid w:val="08DD4014"/>
    <w:rsid w:val="08E174F2"/>
    <w:rsid w:val="08E24649"/>
    <w:rsid w:val="08E77572"/>
    <w:rsid w:val="09044B9E"/>
    <w:rsid w:val="092116D5"/>
    <w:rsid w:val="092E5DC3"/>
    <w:rsid w:val="093F0D77"/>
    <w:rsid w:val="094D11D8"/>
    <w:rsid w:val="09567C43"/>
    <w:rsid w:val="095E3F41"/>
    <w:rsid w:val="096C1EBE"/>
    <w:rsid w:val="099F531B"/>
    <w:rsid w:val="09A11A04"/>
    <w:rsid w:val="09AA6E7E"/>
    <w:rsid w:val="09AD7CF5"/>
    <w:rsid w:val="09B038CF"/>
    <w:rsid w:val="09BB7B58"/>
    <w:rsid w:val="09D42C57"/>
    <w:rsid w:val="09D77353"/>
    <w:rsid w:val="09DB7322"/>
    <w:rsid w:val="09F66BCF"/>
    <w:rsid w:val="09F73CC2"/>
    <w:rsid w:val="09FC1C7B"/>
    <w:rsid w:val="09FF76A4"/>
    <w:rsid w:val="0A154603"/>
    <w:rsid w:val="0A3C237F"/>
    <w:rsid w:val="0A3F640F"/>
    <w:rsid w:val="0A830430"/>
    <w:rsid w:val="0A8C5C27"/>
    <w:rsid w:val="0A9618FF"/>
    <w:rsid w:val="0A9658A4"/>
    <w:rsid w:val="0AB06F57"/>
    <w:rsid w:val="0AB62189"/>
    <w:rsid w:val="0AC95C51"/>
    <w:rsid w:val="0AF9372D"/>
    <w:rsid w:val="0B154A89"/>
    <w:rsid w:val="0B17045D"/>
    <w:rsid w:val="0B1D13D6"/>
    <w:rsid w:val="0B480F4F"/>
    <w:rsid w:val="0B4A69E0"/>
    <w:rsid w:val="0B555B84"/>
    <w:rsid w:val="0B6E5847"/>
    <w:rsid w:val="0B847701"/>
    <w:rsid w:val="0B8E5735"/>
    <w:rsid w:val="0B946ED4"/>
    <w:rsid w:val="0B9D5FF7"/>
    <w:rsid w:val="0BAC5465"/>
    <w:rsid w:val="0BCB21A8"/>
    <w:rsid w:val="0BD15F10"/>
    <w:rsid w:val="0BD25FEC"/>
    <w:rsid w:val="0BF01B56"/>
    <w:rsid w:val="0BFA2ED8"/>
    <w:rsid w:val="0C047361"/>
    <w:rsid w:val="0C0A0C3E"/>
    <w:rsid w:val="0C2B6A2C"/>
    <w:rsid w:val="0C314475"/>
    <w:rsid w:val="0C581A52"/>
    <w:rsid w:val="0C632544"/>
    <w:rsid w:val="0C682C68"/>
    <w:rsid w:val="0C9E1208"/>
    <w:rsid w:val="0CA52B3F"/>
    <w:rsid w:val="0CA935C1"/>
    <w:rsid w:val="0CB60150"/>
    <w:rsid w:val="0CB74CDA"/>
    <w:rsid w:val="0CBC7DF6"/>
    <w:rsid w:val="0CCD1E8E"/>
    <w:rsid w:val="0CD1621F"/>
    <w:rsid w:val="0CED7B9D"/>
    <w:rsid w:val="0CF8051F"/>
    <w:rsid w:val="0D034E6A"/>
    <w:rsid w:val="0D270808"/>
    <w:rsid w:val="0D397E02"/>
    <w:rsid w:val="0D5A1E81"/>
    <w:rsid w:val="0D6E7A18"/>
    <w:rsid w:val="0D965DA0"/>
    <w:rsid w:val="0DA12EF0"/>
    <w:rsid w:val="0DB77DA3"/>
    <w:rsid w:val="0DB85787"/>
    <w:rsid w:val="0DB9517C"/>
    <w:rsid w:val="0DBD044A"/>
    <w:rsid w:val="0DDB00FE"/>
    <w:rsid w:val="0E060981"/>
    <w:rsid w:val="0E1101DF"/>
    <w:rsid w:val="0E185BF1"/>
    <w:rsid w:val="0E272D67"/>
    <w:rsid w:val="0E3E056E"/>
    <w:rsid w:val="0E4A4418"/>
    <w:rsid w:val="0E541AD5"/>
    <w:rsid w:val="0E602CE3"/>
    <w:rsid w:val="0E6D6B63"/>
    <w:rsid w:val="0E7F29CE"/>
    <w:rsid w:val="0E8339A3"/>
    <w:rsid w:val="0E9B548B"/>
    <w:rsid w:val="0EB024E3"/>
    <w:rsid w:val="0ECC09EB"/>
    <w:rsid w:val="0EDC15AB"/>
    <w:rsid w:val="0EDC4DEA"/>
    <w:rsid w:val="0EDF6A0D"/>
    <w:rsid w:val="0EE72827"/>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C760C"/>
    <w:rsid w:val="10BB1B47"/>
    <w:rsid w:val="10DB0A45"/>
    <w:rsid w:val="10DF47D5"/>
    <w:rsid w:val="10F2313C"/>
    <w:rsid w:val="11152D62"/>
    <w:rsid w:val="11221510"/>
    <w:rsid w:val="11473D2B"/>
    <w:rsid w:val="114D3157"/>
    <w:rsid w:val="116C3C10"/>
    <w:rsid w:val="11914C92"/>
    <w:rsid w:val="11B1116A"/>
    <w:rsid w:val="11BC790D"/>
    <w:rsid w:val="11CD7C8E"/>
    <w:rsid w:val="11F9554D"/>
    <w:rsid w:val="12112984"/>
    <w:rsid w:val="12174C74"/>
    <w:rsid w:val="1218482D"/>
    <w:rsid w:val="12281056"/>
    <w:rsid w:val="12417063"/>
    <w:rsid w:val="126112C5"/>
    <w:rsid w:val="1265607B"/>
    <w:rsid w:val="128D5A53"/>
    <w:rsid w:val="12900868"/>
    <w:rsid w:val="129640D0"/>
    <w:rsid w:val="12C20480"/>
    <w:rsid w:val="12C41EB9"/>
    <w:rsid w:val="12C64B6E"/>
    <w:rsid w:val="12E82BDE"/>
    <w:rsid w:val="13593449"/>
    <w:rsid w:val="135B349F"/>
    <w:rsid w:val="139300ED"/>
    <w:rsid w:val="13A10458"/>
    <w:rsid w:val="13A4511F"/>
    <w:rsid w:val="13C34CE4"/>
    <w:rsid w:val="13CE3AA2"/>
    <w:rsid w:val="13CF471A"/>
    <w:rsid w:val="13CF798A"/>
    <w:rsid w:val="13E04C36"/>
    <w:rsid w:val="13F2695B"/>
    <w:rsid w:val="140C0030"/>
    <w:rsid w:val="145A78CB"/>
    <w:rsid w:val="149C4372"/>
    <w:rsid w:val="149F48FC"/>
    <w:rsid w:val="14E93C90"/>
    <w:rsid w:val="14F079CB"/>
    <w:rsid w:val="14F5027A"/>
    <w:rsid w:val="14F521EE"/>
    <w:rsid w:val="14F96328"/>
    <w:rsid w:val="15004FD1"/>
    <w:rsid w:val="150216CA"/>
    <w:rsid w:val="151246B2"/>
    <w:rsid w:val="1522323E"/>
    <w:rsid w:val="15272F5B"/>
    <w:rsid w:val="1534668C"/>
    <w:rsid w:val="15702CA1"/>
    <w:rsid w:val="157911B7"/>
    <w:rsid w:val="15876FAB"/>
    <w:rsid w:val="15A16E9F"/>
    <w:rsid w:val="15A678B0"/>
    <w:rsid w:val="15A91E2C"/>
    <w:rsid w:val="15BC767B"/>
    <w:rsid w:val="15C814D9"/>
    <w:rsid w:val="15DA037C"/>
    <w:rsid w:val="15DA0B62"/>
    <w:rsid w:val="15E636BF"/>
    <w:rsid w:val="15F03103"/>
    <w:rsid w:val="16080BCA"/>
    <w:rsid w:val="160C304E"/>
    <w:rsid w:val="16124A4D"/>
    <w:rsid w:val="164C09F6"/>
    <w:rsid w:val="165B5CC8"/>
    <w:rsid w:val="16617A7A"/>
    <w:rsid w:val="166502D7"/>
    <w:rsid w:val="16656400"/>
    <w:rsid w:val="16777D74"/>
    <w:rsid w:val="16783BF5"/>
    <w:rsid w:val="167B50FE"/>
    <w:rsid w:val="168314AA"/>
    <w:rsid w:val="168F67CD"/>
    <w:rsid w:val="168F7E15"/>
    <w:rsid w:val="16A202A1"/>
    <w:rsid w:val="16A538DE"/>
    <w:rsid w:val="16AE078E"/>
    <w:rsid w:val="16BA3209"/>
    <w:rsid w:val="16BF2789"/>
    <w:rsid w:val="16DF1903"/>
    <w:rsid w:val="17066DC7"/>
    <w:rsid w:val="172651C0"/>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846FCC"/>
    <w:rsid w:val="189C115B"/>
    <w:rsid w:val="18A07339"/>
    <w:rsid w:val="18B753FF"/>
    <w:rsid w:val="18D21FEA"/>
    <w:rsid w:val="18D3325C"/>
    <w:rsid w:val="18E97A25"/>
    <w:rsid w:val="19104D20"/>
    <w:rsid w:val="19254353"/>
    <w:rsid w:val="193A1514"/>
    <w:rsid w:val="193E12B5"/>
    <w:rsid w:val="195B5AFE"/>
    <w:rsid w:val="196340DB"/>
    <w:rsid w:val="196B1EC8"/>
    <w:rsid w:val="19744A3F"/>
    <w:rsid w:val="19A71564"/>
    <w:rsid w:val="19D621EC"/>
    <w:rsid w:val="1A027A32"/>
    <w:rsid w:val="1A0D0F47"/>
    <w:rsid w:val="1A294650"/>
    <w:rsid w:val="1A2B1DE9"/>
    <w:rsid w:val="1A2C7293"/>
    <w:rsid w:val="1A343F0B"/>
    <w:rsid w:val="1A34680A"/>
    <w:rsid w:val="1A430526"/>
    <w:rsid w:val="1A4D32E0"/>
    <w:rsid w:val="1A4D73F8"/>
    <w:rsid w:val="1A714613"/>
    <w:rsid w:val="1A72670B"/>
    <w:rsid w:val="1AA263D3"/>
    <w:rsid w:val="1AA324B9"/>
    <w:rsid w:val="1AA52DFA"/>
    <w:rsid w:val="1ABC066A"/>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CF20A7A"/>
    <w:rsid w:val="1D0230E6"/>
    <w:rsid w:val="1D1C585C"/>
    <w:rsid w:val="1D2456EF"/>
    <w:rsid w:val="1D2F058A"/>
    <w:rsid w:val="1D404D32"/>
    <w:rsid w:val="1D553CA9"/>
    <w:rsid w:val="1D58026D"/>
    <w:rsid w:val="1D694F18"/>
    <w:rsid w:val="1D6A426C"/>
    <w:rsid w:val="1D6C20B3"/>
    <w:rsid w:val="1D715F99"/>
    <w:rsid w:val="1D7422F7"/>
    <w:rsid w:val="1DB35C44"/>
    <w:rsid w:val="1DBB07FC"/>
    <w:rsid w:val="1DC60736"/>
    <w:rsid w:val="1DDB5161"/>
    <w:rsid w:val="1E05210A"/>
    <w:rsid w:val="1E1D7051"/>
    <w:rsid w:val="1E3C7A71"/>
    <w:rsid w:val="1E516FF1"/>
    <w:rsid w:val="1E5D2BB1"/>
    <w:rsid w:val="1E5E049D"/>
    <w:rsid w:val="1E686CB2"/>
    <w:rsid w:val="1E867E85"/>
    <w:rsid w:val="1EA74224"/>
    <w:rsid w:val="1EC762D3"/>
    <w:rsid w:val="1ECF088C"/>
    <w:rsid w:val="1ED77FD5"/>
    <w:rsid w:val="1EF141C7"/>
    <w:rsid w:val="1F0A4C39"/>
    <w:rsid w:val="1F252606"/>
    <w:rsid w:val="1F300BA5"/>
    <w:rsid w:val="1F3847D1"/>
    <w:rsid w:val="1F3E0F22"/>
    <w:rsid w:val="1F5467B2"/>
    <w:rsid w:val="1F6C2ED6"/>
    <w:rsid w:val="1F914DD6"/>
    <w:rsid w:val="1F9420A4"/>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2F240E8"/>
    <w:rsid w:val="23077531"/>
    <w:rsid w:val="231058BB"/>
    <w:rsid w:val="231934F3"/>
    <w:rsid w:val="23417BBB"/>
    <w:rsid w:val="23504B8C"/>
    <w:rsid w:val="236D1BFA"/>
    <w:rsid w:val="237B74B4"/>
    <w:rsid w:val="23806EB9"/>
    <w:rsid w:val="23840D72"/>
    <w:rsid w:val="23926D18"/>
    <w:rsid w:val="23980AFE"/>
    <w:rsid w:val="23BF3FA0"/>
    <w:rsid w:val="23C545A2"/>
    <w:rsid w:val="23CA32E2"/>
    <w:rsid w:val="23F55D7A"/>
    <w:rsid w:val="241C0E05"/>
    <w:rsid w:val="2425761F"/>
    <w:rsid w:val="2428332B"/>
    <w:rsid w:val="24504274"/>
    <w:rsid w:val="245B20CD"/>
    <w:rsid w:val="24975F5A"/>
    <w:rsid w:val="249F5530"/>
    <w:rsid w:val="24A2464E"/>
    <w:rsid w:val="24B06D17"/>
    <w:rsid w:val="24C40F03"/>
    <w:rsid w:val="24D654FB"/>
    <w:rsid w:val="24EE35E4"/>
    <w:rsid w:val="250E1998"/>
    <w:rsid w:val="25103299"/>
    <w:rsid w:val="254B1342"/>
    <w:rsid w:val="25531179"/>
    <w:rsid w:val="25600383"/>
    <w:rsid w:val="25690E2B"/>
    <w:rsid w:val="25802CCD"/>
    <w:rsid w:val="258F71A9"/>
    <w:rsid w:val="25910916"/>
    <w:rsid w:val="2592677D"/>
    <w:rsid w:val="25BA1109"/>
    <w:rsid w:val="25C73E29"/>
    <w:rsid w:val="25CD5458"/>
    <w:rsid w:val="25DE592C"/>
    <w:rsid w:val="25F16070"/>
    <w:rsid w:val="25F85CB1"/>
    <w:rsid w:val="261C03C5"/>
    <w:rsid w:val="26211093"/>
    <w:rsid w:val="262250F4"/>
    <w:rsid w:val="26481121"/>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3C2E8C"/>
    <w:rsid w:val="274D07A4"/>
    <w:rsid w:val="27680C27"/>
    <w:rsid w:val="27767D34"/>
    <w:rsid w:val="27A062F9"/>
    <w:rsid w:val="27B32C35"/>
    <w:rsid w:val="27BF7CB9"/>
    <w:rsid w:val="27CC0765"/>
    <w:rsid w:val="280449AB"/>
    <w:rsid w:val="28064CA0"/>
    <w:rsid w:val="283C299D"/>
    <w:rsid w:val="284275EF"/>
    <w:rsid w:val="288D3027"/>
    <w:rsid w:val="28911175"/>
    <w:rsid w:val="28952B22"/>
    <w:rsid w:val="289E11AB"/>
    <w:rsid w:val="289E4EC2"/>
    <w:rsid w:val="28A02508"/>
    <w:rsid w:val="28D33C39"/>
    <w:rsid w:val="28FD2EA9"/>
    <w:rsid w:val="28FE58E6"/>
    <w:rsid w:val="29193A1F"/>
    <w:rsid w:val="292124ED"/>
    <w:rsid w:val="292B748B"/>
    <w:rsid w:val="2931411A"/>
    <w:rsid w:val="29580E4F"/>
    <w:rsid w:val="296206D7"/>
    <w:rsid w:val="296C7141"/>
    <w:rsid w:val="296F2CA8"/>
    <w:rsid w:val="29D13AC0"/>
    <w:rsid w:val="29DD6A42"/>
    <w:rsid w:val="29FA2F97"/>
    <w:rsid w:val="2A290F86"/>
    <w:rsid w:val="2A3B77AC"/>
    <w:rsid w:val="2A407B28"/>
    <w:rsid w:val="2A642238"/>
    <w:rsid w:val="2A6709B9"/>
    <w:rsid w:val="2A8710A0"/>
    <w:rsid w:val="2A9D784C"/>
    <w:rsid w:val="2AA244FE"/>
    <w:rsid w:val="2AE66E2A"/>
    <w:rsid w:val="2AE67BD1"/>
    <w:rsid w:val="2B1C7AFB"/>
    <w:rsid w:val="2B2F66B2"/>
    <w:rsid w:val="2B4D1F64"/>
    <w:rsid w:val="2B62129A"/>
    <w:rsid w:val="2BB73659"/>
    <w:rsid w:val="2BC50AD2"/>
    <w:rsid w:val="2BC7010A"/>
    <w:rsid w:val="2BDD5393"/>
    <w:rsid w:val="2BDF49C4"/>
    <w:rsid w:val="2BDF7583"/>
    <w:rsid w:val="2BF17017"/>
    <w:rsid w:val="2BF81E5F"/>
    <w:rsid w:val="2C021E12"/>
    <w:rsid w:val="2C0941F1"/>
    <w:rsid w:val="2C096CFD"/>
    <w:rsid w:val="2C0B1110"/>
    <w:rsid w:val="2C464194"/>
    <w:rsid w:val="2C5E6BF0"/>
    <w:rsid w:val="2C621B48"/>
    <w:rsid w:val="2C830608"/>
    <w:rsid w:val="2C855BF6"/>
    <w:rsid w:val="2C856EA5"/>
    <w:rsid w:val="2C864D5D"/>
    <w:rsid w:val="2C8676FC"/>
    <w:rsid w:val="2C971478"/>
    <w:rsid w:val="2CC2128B"/>
    <w:rsid w:val="2CCB274F"/>
    <w:rsid w:val="2CF9484E"/>
    <w:rsid w:val="2D012A90"/>
    <w:rsid w:val="2D3A5FBF"/>
    <w:rsid w:val="2D3B6505"/>
    <w:rsid w:val="2D4543FA"/>
    <w:rsid w:val="2D6F5CF0"/>
    <w:rsid w:val="2D853824"/>
    <w:rsid w:val="2DAD79CC"/>
    <w:rsid w:val="2DCF1D6F"/>
    <w:rsid w:val="2DD027E6"/>
    <w:rsid w:val="2DD163A8"/>
    <w:rsid w:val="2DD326B9"/>
    <w:rsid w:val="2DD837D1"/>
    <w:rsid w:val="2DE03BFF"/>
    <w:rsid w:val="2DEF13B6"/>
    <w:rsid w:val="2E0E336F"/>
    <w:rsid w:val="2E2208F5"/>
    <w:rsid w:val="2E45088B"/>
    <w:rsid w:val="2E4B2460"/>
    <w:rsid w:val="2E626998"/>
    <w:rsid w:val="2E9A7B3E"/>
    <w:rsid w:val="2EEF127C"/>
    <w:rsid w:val="2F063656"/>
    <w:rsid w:val="2F2651F0"/>
    <w:rsid w:val="2F2D6CA9"/>
    <w:rsid w:val="2F6E63C2"/>
    <w:rsid w:val="2F7A016F"/>
    <w:rsid w:val="2F7A55A5"/>
    <w:rsid w:val="2F810D41"/>
    <w:rsid w:val="2F964F5E"/>
    <w:rsid w:val="2FA03EB6"/>
    <w:rsid w:val="2FA6B2EA"/>
    <w:rsid w:val="2FB06824"/>
    <w:rsid w:val="2FD7135C"/>
    <w:rsid w:val="2FF07267"/>
    <w:rsid w:val="303D662D"/>
    <w:rsid w:val="305C4B4B"/>
    <w:rsid w:val="30725ED9"/>
    <w:rsid w:val="307A1330"/>
    <w:rsid w:val="308E0FA5"/>
    <w:rsid w:val="30B6272D"/>
    <w:rsid w:val="30C51343"/>
    <w:rsid w:val="30C951D1"/>
    <w:rsid w:val="30CC6302"/>
    <w:rsid w:val="30E36D0E"/>
    <w:rsid w:val="30EA054C"/>
    <w:rsid w:val="30ED7C43"/>
    <w:rsid w:val="31077287"/>
    <w:rsid w:val="31370283"/>
    <w:rsid w:val="31380F18"/>
    <w:rsid w:val="317B549F"/>
    <w:rsid w:val="317E55ED"/>
    <w:rsid w:val="318D72F0"/>
    <w:rsid w:val="31967922"/>
    <w:rsid w:val="319C586E"/>
    <w:rsid w:val="31A53B4F"/>
    <w:rsid w:val="31B22DEF"/>
    <w:rsid w:val="31CF56DA"/>
    <w:rsid w:val="31D77157"/>
    <w:rsid w:val="31EB6263"/>
    <w:rsid w:val="31F35108"/>
    <w:rsid w:val="32132CFD"/>
    <w:rsid w:val="32281EE3"/>
    <w:rsid w:val="3229018A"/>
    <w:rsid w:val="32473AFE"/>
    <w:rsid w:val="3253462A"/>
    <w:rsid w:val="32537FFD"/>
    <w:rsid w:val="32611F66"/>
    <w:rsid w:val="32BB5A40"/>
    <w:rsid w:val="32BE1E2F"/>
    <w:rsid w:val="32CD775C"/>
    <w:rsid w:val="32DB6B93"/>
    <w:rsid w:val="32DC4E11"/>
    <w:rsid w:val="32E4437C"/>
    <w:rsid w:val="33145DEE"/>
    <w:rsid w:val="33244D99"/>
    <w:rsid w:val="33350B70"/>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1A028B"/>
    <w:rsid w:val="3530301D"/>
    <w:rsid w:val="35337105"/>
    <w:rsid w:val="353A62DD"/>
    <w:rsid w:val="353C0D8D"/>
    <w:rsid w:val="35445D63"/>
    <w:rsid w:val="35537F74"/>
    <w:rsid w:val="35597970"/>
    <w:rsid w:val="35692E94"/>
    <w:rsid w:val="357174A9"/>
    <w:rsid w:val="358E10AC"/>
    <w:rsid w:val="3598068C"/>
    <w:rsid w:val="35C11EB8"/>
    <w:rsid w:val="35C33049"/>
    <w:rsid w:val="35C47D09"/>
    <w:rsid w:val="35CC5E55"/>
    <w:rsid w:val="35EA7654"/>
    <w:rsid w:val="36174C78"/>
    <w:rsid w:val="36277E12"/>
    <w:rsid w:val="36313CBD"/>
    <w:rsid w:val="363C6AD8"/>
    <w:rsid w:val="363F4665"/>
    <w:rsid w:val="364A03CB"/>
    <w:rsid w:val="36637EBD"/>
    <w:rsid w:val="367869AD"/>
    <w:rsid w:val="368B6DA9"/>
    <w:rsid w:val="36C73422"/>
    <w:rsid w:val="36E5716E"/>
    <w:rsid w:val="37154ADC"/>
    <w:rsid w:val="376608D5"/>
    <w:rsid w:val="3781684D"/>
    <w:rsid w:val="378B7D5F"/>
    <w:rsid w:val="379420B2"/>
    <w:rsid w:val="379967FB"/>
    <w:rsid w:val="37A22F20"/>
    <w:rsid w:val="37A91A37"/>
    <w:rsid w:val="37B74D70"/>
    <w:rsid w:val="37B92CEF"/>
    <w:rsid w:val="37BD7920"/>
    <w:rsid w:val="37BF6F12"/>
    <w:rsid w:val="37D67340"/>
    <w:rsid w:val="37EA7BDA"/>
    <w:rsid w:val="37ED1549"/>
    <w:rsid w:val="37FD5995"/>
    <w:rsid w:val="38074965"/>
    <w:rsid w:val="38113817"/>
    <w:rsid w:val="3845086A"/>
    <w:rsid w:val="384A31C5"/>
    <w:rsid w:val="3880204F"/>
    <w:rsid w:val="388A1731"/>
    <w:rsid w:val="389A083E"/>
    <w:rsid w:val="38A74DA6"/>
    <w:rsid w:val="38A8368C"/>
    <w:rsid w:val="38A85222"/>
    <w:rsid w:val="38A854FC"/>
    <w:rsid w:val="38AB33D7"/>
    <w:rsid w:val="38AC3603"/>
    <w:rsid w:val="38BD1258"/>
    <w:rsid w:val="38E24112"/>
    <w:rsid w:val="38E52D5F"/>
    <w:rsid w:val="3905258A"/>
    <w:rsid w:val="392532CB"/>
    <w:rsid w:val="39266EC9"/>
    <w:rsid w:val="39417165"/>
    <w:rsid w:val="394878A5"/>
    <w:rsid w:val="394B14A7"/>
    <w:rsid w:val="394F2D2E"/>
    <w:rsid w:val="395E72BB"/>
    <w:rsid w:val="396F0582"/>
    <w:rsid w:val="3975274D"/>
    <w:rsid w:val="398A5A5C"/>
    <w:rsid w:val="39C45CFA"/>
    <w:rsid w:val="39D14324"/>
    <w:rsid w:val="39F3242E"/>
    <w:rsid w:val="3A060472"/>
    <w:rsid w:val="3A0C4528"/>
    <w:rsid w:val="3A2B774E"/>
    <w:rsid w:val="3A435413"/>
    <w:rsid w:val="3A480EAE"/>
    <w:rsid w:val="3A5D368A"/>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620DB9"/>
    <w:rsid w:val="3B756C86"/>
    <w:rsid w:val="3B7B6F51"/>
    <w:rsid w:val="3B853E61"/>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A931DF"/>
    <w:rsid w:val="3CB91F01"/>
    <w:rsid w:val="3D073554"/>
    <w:rsid w:val="3D6A2DB5"/>
    <w:rsid w:val="3D97787C"/>
    <w:rsid w:val="3DA635A5"/>
    <w:rsid w:val="3DA72658"/>
    <w:rsid w:val="3DC025B0"/>
    <w:rsid w:val="3DCE6168"/>
    <w:rsid w:val="3E0F07F4"/>
    <w:rsid w:val="3E1F7233"/>
    <w:rsid w:val="3E454A8F"/>
    <w:rsid w:val="3E4FC850"/>
    <w:rsid w:val="3E574B80"/>
    <w:rsid w:val="3E7C0510"/>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49082A"/>
    <w:rsid w:val="405938AD"/>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31DD1"/>
    <w:rsid w:val="4194565B"/>
    <w:rsid w:val="41955F48"/>
    <w:rsid w:val="41A83B60"/>
    <w:rsid w:val="41AD781B"/>
    <w:rsid w:val="41C0241B"/>
    <w:rsid w:val="41C419EA"/>
    <w:rsid w:val="41C45707"/>
    <w:rsid w:val="41CE6434"/>
    <w:rsid w:val="41D07DB8"/>
    <w:rsid w:val="41D76445"/>
    <w:rsid w:val="41EC62E1"/>
    <w:rsid w:val="42212F8E"/>
    <w:rsid w:val="423B4AFE"/>
    <w:rsid w:val="42510D4A"/>
    <w:rsid w:val="42514AB8"/>
    <w:rsid w:val="42735D20"/>
    <w:rsid w:val="428173EA"/>
    <w:rsid w:val="42822DF0"/>
    <w:rsid w:val="4288243A"/>
    <w:rsid w:val="42A06F64"/>
    <w:rsid w:val="42B3679A"/>
    <w:rsid w:val="42C149C8"/>
    <w:rsid w:val="42C6663B"/>
    <w:rsid w:val="42C76BBF"/>
    <w:rsid w:val="42CA34B9"/>
    <w:rsid w:val="42D6329C"/>
    <w:rsid w:val="42EB2047"/>
    <w:rsid w:val="42FF24B2"/>
    <w:rsid w:val="42FF7027"/>
    <w:rsid w:val="43196865"/>
    <w:rsid w:val="431B2832"/>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61A0DF1"/>
    <w:rsid w:val="461D1AEB"/>
    <w:rsid w:val="465D5BE5"/>
    <w:rsid w:val="4669263D"/>
    <w:rsid w:val="468043B7"/>
    <w:rsid w:val="46907094"/>
    <w:rsid w:val="46AB5749"/>
    <w:rsid w:val="46BE6754"/>
    <w:rsid w:val="46C17A4D"/>
    <w:rsid w:val="46C737C5"/>
    <w:rsid w:val="46E70B2F"/>
    <w:rsid w:val="46F52372"/>
    <w:rsid w:val="46FA1036"/>
    <w:rsid w:val="47091C2E"/>
    <w:rsid w:val="470C6E4F"/>
    <w:rsid w:val="471C6990"/>
    <w:rsid w:val="472431CC"/>
    <w:rsid w:val="472A09D8"/>
    <w:rsid w:val="47663710"/>
    <w:rsid w:val="477623AA"/>
    <w:rsid w:val="47794D50"/>
    <w:rsid w:val="477A4E72"/>
    <w:rsid w:val="47800BF1"/>
    <w:rsid w:val="47952042"/>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BD34BA"/>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044A10"/>
    <w:rsid w:val="4B0B3BEF"/>
    <w:rsid w:val="4B143D78"/>
    <w:rsid w:val="4B266D89"/>
    <w:rsid w:val="4B383656"/>
    <w:rsid w:val="4B396378"/>
    <w:rsid w:val="4B434D9D"/>
    <w:rsid w:val="4B451300"/>
    <w:rsid w:val="4B682903"/>
    <w:rsid w:val="4B781AB0"/>
    <w:rsid w:val="4B954A5D"/>
    <w:rsid w:val="4BC845F8"/>
    <w:rsid w:val="4BDD3213"/>
    <w:rsid w:val="4BDE1FDE"/>
    <w:rsid w:val="4BE7388F"/>
    <w:rsid w:val="4C064776"/>
    <w:rsid w:val="4C070F81"/>
    <w:rsid w:val="4C0C6FAA"/>
    <w:rsid w:val="4C1A19B0"/>
    <w:rsid w:val="4C224040"/>
    <w:rsid w:val="4C2C0C40"/>
    <w:rsid w:val="4C3D0550"/>
    <w:rsid w:val="4C4D1774"/>
    <w:rsid w:val="4C5922E3"/>
    <w:rsid w:val="4C6529FC"/>
    <w:rsid w:val="4C8A7751"/>
    <w:rsid w:val="4C975D22"/>
    <w:rsid w:val="4C993A84"/>
    <w:rsid w:val="4CB31754"/>
    <w:rsid w:val="4CD24127"/>
    <w:rsid w:val="4D1E3776"/>
    <w:rsid w:val="4D7913B9"/>
    <w:rsid w:val="4D864524"/>
    <w:rsid w:val="4D871BF8"/>
    <w:rsid w:val="4D99326C"/>
    <w:rsid w:val="4DAF38EC"/>
    <w:rsid w:val="4DDD767C"/>
    <w:rsid w:val="4DE417FD"/>
    <w:rsid w:val="4DED14AD"/>
    <w:rsid w:val="4E0852DF"/>
    <w:rsid w:val="4E0A250A"/>
    <w:rsid w:val="4E1130C3"/>
    <w:rsid w:val="4E2D44F0"/>
    <w:rsid w:val="4E630653"/>
    <w:rsid w:val="4E7E01E2"/>
    <w:rsid w:val="4E9C205D"/>
    <w:rsid w:val="4EB90C6B"/>
    <w:rsid w:val="4EF12B0F"/>
    <w:rsid w:val="4EF24E07"/>
    <w:rsid w:val="4EF9349D"/>
    <w:rsid w:val="4F15613B"/>
    <w:rsid w:val="4F1756F1"/>
    <w:rsid w:val="4F4F32A9"/>
    <w:rsid w:val="4FA315EF"/>
    <w:rsid w:val="4FBD0A84"/>
    <w:rsid w:val="4FC30169"/>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A0464"/>
    <w:rsid w:val="523F1355"/>
    <w:rsid w:val="524573D7"/>
    <w:rsid w:val="52463847"/>
    <w:rsid w:val="525E1398"/>
    <w:rsid w:val="52801BEC"/>
    <w:rsid w:val="52936801"/>
    <w:rsid w:val="52A564D0"/>
    <w:rsid w:val="52F87654"/>
    <w:rsid w:val="53152702"/>
    <w:rsid w:val="532E33A7"/>
    <w:rsid w:val="533206B0"/>
    <w:rsid w:val="533A46C2"/>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23E4D"/>
    <w:rsid w:val="556456C9"/>
    <w:rsid w:val="556F4A72"/>
    <w:rsid w:val="557A0DC6"/>
    <w:rsid w:val="559765F2"/>
    <w:rsid w:val="55A958F0"/>
    <w:rsid w:val="55AD668B"/>
    <w:rsid w:val="55D03A48"/>
    <w:rsid w:val="55D45383"/>
    <w:rsid w:val="55E85277"/>
    <w:rsid w:val="55EA3479"/>
    <w:rsid w:val="55F92C54"/>
    <w:rsid w:val="55FF2337"/>
    <w:rsid w:val="561B362E"/>
    <w:rsid w:val="56426528"/>
    <w:rsid w:val="564A08C7"/>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6B5AEC"/>
    <w:rsid w:val="577D2FA9"/>
    <w:rsid w:val="577E5B42"/>
    <w:rsid w:val="5789262A"/>
    <w:rsid w:val="579A612F"/>
    <w:rsid w:val="57AB23B6"/>
    <w:rsid w:val="57B46A06"/>
    <w:rsid w:val="57D62E77"/>
    <w:rsid w:val="57D66ACE"/>
    <w:rsid w:val="57EC448D"/>
    <w:rsid w:val="57F85DAC"/>
    <w:rsid w:val="57FD739B"/>
    <w:rsid w:val="58004F6E"/>
    <w:rsid w:val="58060952"/>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B246FF"/>
    <w:rsid w:val="59B37862"/>
    <w:rsid w:val="59CC52AE"/>
    <w:rsid w:val="59CD34D6"/>
    <w:rsid w:val="59E35B77"/>
    <w:rsid w:val="59EC0D23"/>
    <w:rsid w:val="5A0B12D9"/>
    <w:rsid w:val="5A113DE3"/>
    <w:rsid w:val="5A290EBA"/>
    <w:rsid w:val="5A3E2596"/>
    <w:rsid w:val="5A533AA6"/>
    <w:rsid w:val="5A726629"/>
    <w:rsid w:val="5A727722"/>
    <w:rsid w:val="5A854AA3"/>
    <w:rsid w:val="5A890262"/>
    <w:rsid w:val="5A8F23EC"/>
    <w:rsid w:val="5AC16D89"/>
    <w:rsid w:val="5ACE7C9A"/>
    <w:rsid w:val="5ADA3D96"/>
    <w:rsid w:val="5AE9319E"/>
    <w:rsid w:val="5AF60C13"/>
    <w:rsid w:val="5B2167CB"/>
    <w:rsid w:val="5B3F6E07"/>
    <w:rsid w:val="5B4C1753"/>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475428"/>
    <w:rsid w:val="5D6656D9"/>
    <w:rsid w:val="5DAC39EB"/>
    <w:rsid w:val="5DB572C5"/>
    <w:rsid w:val="5DC55114"/>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C5B7B"/>
    <w:rsid w:val="5F4F5DEE"/>
    <w:rsid w:val="5F5406DD"/>
    <w:rsid w:val="5F5840A9"/>
    <w:rsid w:val="5F5D04E7"/>
    <w:rsid w:val="5F63024B"/>
    <w:rsid w:val="5F6F1909"/>
    <w:rsid w:val="5F7C72C2"/>
    <w:rsid w:val="5FD4449A"/>
    <w:rsid w:val="5FF84E10"/>
    <w:rsid w:val="60065292"/>
    <w:rsid w:val="600B315D"/>
    <w:rsid w:val="600E281C"/>
    <w:rsid w:val="600F05EB"/>
    <w:rsid w:val="601460B3"/>
    <w:rsid w:val="6019535D"/>
    <w:rsid w:val="601D5F59"/>
    <w:rsid w:val="6028226A"/>
    <w:rsid w:val="602F6681"/>
    <w:rsid w:val="60406349"/>
    <w:rsid w:val="608B60F8"/>
    <w:rsid w:val="60994CF4"/>
    <w:rsid w:val="60BB6B20"/>
    <w:rsid w:val="60BD3579"/>
    <w:rsid w:val="60D164CF"/>
    <w:rsid w:val="60F17132"/>
    <w:rsid w:val="60F81B01"/>
    <w:rsid w:val="61177633"/>
    <w:rsid w:val="61796113"/>
    <w:rsid w:val="619A46DA"/>
    <w:rsid w:val="619D21BD"/>
    <w:rsid w:val="61B56FAF"/>
    <w:rsid w:val="61EE1D8C"/>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445"/>
    <w:rsid w:val="63A06D6E"/>
    <w:rsid w:val="63A10617"/>
    <w:rsid w:val="63D20EF6"/>
    <w:rsid w:val="63E72D6E"/>
    <w:rsid w:val="63FA2F37"/>
    <w:rsid w:val="63FC0D90"/>
    <w:rsid w:val="63FC3292"/>
    <w:rsid w:val="640E3EAC"/>
    <w:rsid w:val="64173809"/>
    <w:rsid w:val="64276A36"/>
    <w:rsid w:val="64362A83"/>
    <w:rsid w:val="643F46FA"/>
    <w:rsid w:val="646C40F1"/>
    <w:rsid w:val="64907548"/>
    <w:rsid w:val="64A66DCA"/>
    <w:rsid w:val="64BC4849"/>
    <w:rsid w:val="64DD6FB5"/>
    <w:rsid w:val="64EB1809"/>
    <w:rsid w:val="64FA15AD"/>
    <w:rsid w:val="650C1A6E"/>
    <w:rsid w:val="651801A7"/>
    <w:rsid w:val="653552AA"/>
    <w:rsid w:val="65510BF3"/>
    <w:rsid w:val="655D02D3"/>
    <w:rsid w:val="65627BEE"/>
    <w:rsid w:val="657D67FD"/>
    <w:rsid w:val="65AD5D5E"/>
    <w:rsid w:val="65B77CE7"/>
    <w:rsid w:val="65E16938"/>
    <w:rsid w:val="65FC2BAF"/>
    <w:rsid w:val="66122830"/>
    <w:rsid w:val="66703B34"/>
    <w:rsid w:val="667B3BC2"/>
    <w:rsid w:val="668E5D5D"/>
    <w:rsid w:val="66927063"/>
    <w:rsid w:val="669924E4"/>
    <w:rsid w:val="66BA6EAA"/>
    <w:rsid w:val="66C07EF0"/>
    <w:rsid w:val="66C16953"/>
    <w:rsid w:val="66D8733F"/>
    <w:rsid w:val="66E86522"/>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2310C0"/>
    <w:rsid w:val="683D3138"/>
    <w:rsid w:val="683E2CA8"/>
    <w:rsid w:val="68A61E00"/>
    <w:rsid w:val="68C23C3C"/>
    <w:rsid w:val="68DF39AC"/>
    <w:rsid w:val="68DF4D2C"/>
    <w:rsid w:val="69205643"/>
    <w:rsid w:val="69287F42"/>
    <w:rsid w:val="69335374"/>
    <w:rsid w:val="695151A5"/>
    <w:rsid w:val="69535E08"/>
    <w:rsid w:val="696B6E7D"/>
    <w:rsid w:val="697E5367"/>
    <w:rsid w:val="69845667"/>
    <w:rsid w:val="699927B1"/>
    <w:rsid w:val="69CC053A"/>
    <w:rsid w:val="69D03C28"/>
    <w:rsid w:val="69F06D14"/>
    <w:rsid w:val="69F97029"/>
    <w:rsid w:val="6A0871BF"/>
    <w:rsid w:val="6A137757"/>
    <w:rsid w:val="6A1A606C"/>
    <w:rsid w:val="6A257111"/>
    <w:rsid w:val="6A3E504A"/>
    <w:rsid w:val="6A450E04"/>
    <w:rsid w:val="6A6C3D1D"/>
    <w:rsid w:val="6A790A5E"/>
    <w:rsid w:val="6A9D6120"/>
    <w:rsid w:val="6AAF44C2"/>
    <w:rsid w:val="6AC635B8"/>
    <w:rsid w:val="6AE9176C"/>
    <w:rsid w:val="6B1D548D"/>
    <w:rsid w:val="6B224F0A"/>
    <w:rsid w:val="6B360FCF"/>
    <w:rsid w:val="6B3D425E"/>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602F9A"/>
    <w:rsid w:val="6C941070"/>
    <w:rsid w:val="6C9713ED"/>
    <w:rsid w:val="6C9959F5"/>
    <w:rsid w:val="6CCE6662"/>
    <w:rsid w:val="6CDB1E3A"/>
    <w:rsid w:val="6CE87B1E"/>
    <w:rsid w:val="6CFB6B24"/>
    <w:rsid w:val="6D110438"/>
    <w:rsid w:val="6D14179D"/>
    <w:rsid w:val="6D3339B7"/>
    <w:rsid w:val="6D441C96"/>
    <w:rsid w:val="6D48591E"/>
    <w:rsid w:val="6D7E52C4"/>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633FCB"/>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6266A"/>
    <w:rsid w:val="71171A70"/>
    <w:rsid w:val="711B737F"/>
    <w:rsid w:val="7137174F"/>
    <w:rsid w:val="713B74B7"/>
    <w:rsid w:val="71514BCF"/>
    <w:rsid w:val="71C2529F"/>
    <w:rsid w:val="71C90C2B"/>
    <w:rsid w:val="71D652C8"/>
    <w:rsid w:val="71E906B8"/>
    <w:rsid w:val="71EF5B63"/>
    <w:rsid w:val="71F253FA"/>
    <w:rsid w:val="71F62D65"/>
    <w:rsid w:val="71F86967"/>
    <w:rsid w:val="720034B2"/>
    <w:rsid w:val="72193C68"/>
    <w:rsid w:val="722357F1"/>
    <w:rsid w:val="72362113"/>
    <w:rsid w:val="724C763F"/>
    <w:rsid w:val="72513250"/>
    <w:rsid w:val="726A08DE"/>
    <w:rsid w:val="72721CF9"/>
    <w:rsid w:val="727F1CE2"/>
    <w:rsid w:val="7284454B"/>
    <w:rsid w:val="72A33D23"/>
    <w:rsid w:val="72A356EE"/>
    <w:rsid w:val="72AB6929"/>
    <w:rsid w:val="72AF4501"/>
    <w:rsid w:val="72C0431D"/>
    <w:rsid w:val="72C4086E"/>
    <w:rsid w:val="72F80654"/>
    <w:rsid w:val="72FC523A"/>
    <w:rsid w:val="7312292F"/>
    <w:rsid w:val="731B338D"/>
    <w:rsid w:val="73462BAD"/>
    <w:rsid w:val="735219A8"/>
    <w:rsid w:val="737E683C"/>
    <w:rsid w:val="737F30F8"/>
    <w:rsid w:val="739B1EE4"/>
    <w:rsid w:val="739D659A"/>
    <w:rsid w:val="739F35C3"/>
    <w:rsid w:val="73AC5041"/>
    <w:rsid w:val="73D37118"/>
    <w:rsid w:val="73FB201B"/>
    <w:rsid w:val="73FB661B"/>
    <w:rsid w:val="74043864"/>
    <w:rsid w:val="742055DD"/>
    <w:rsid w:val="742E77C6"/>
    <w:rsid w:val="743565CD"/>
    <w:rsid w:val="744A1799"/>
    <w:rsid w:val="7453624E"/>
    <w:rsid w:val="74620CA0"/>
    <w:rsid w:val="746B47F2"/>
    <w:rsid w:val="74997ADC"/>
    <w:rsid w:val="74CC260D"/>
    <w:rsid w:val="74E20E12"/>
    <w:rsid w:val="74E23645"/>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5F3839"/>
    <w:rsid w:val="766A17BE"/>
    <w:rsid w:val="76821440"/>
    <w:rsid w:val="769516F3"/>
    <w:rsid w:val="76A43F77"/>
    <w:rsid w:val="76C13132"/>
    <w:rsid w:val="76F24A2F"/>
    <w:rsid w:val="770C076C"/>
    <w:rsid w:val="77156C7D"/>
    <w:rsid w:val="771B1E20"/>
    <w:rsid w:val="77210FB6"/>
    <w:rsid w:val="77220D3E"/>
    <w:rsid w:val="7726646F"/>
    <w:rsid w:val="772954CD"/>
    <w:rsid w:val="7741030C"/>
    <w:rsid w:val="77C9104E"/>
    <w:rsid w:val="77EA6E01"/>
    <w:rsid w:val="77F20C94"/>
    <w:rsid w:val="78164BDF"/>
    <w:rsid w:val="781919C1"/>
    <w:rsid w:val="78213212"/>
    <w:rsid w:val="782637A3"/>
    <w:rsid w:val="78756D0D"/>
    <w:rsid w:val="78783041"/>
    <w:rsid w:val="78785773"/>
    <w:rsid w:val="787E6B8D"/>
    <w:rsid w:val="7883123D"/>
    <w:rsid w:val="788E58BD"/>
    <w:rsid w:val="78983E4F"/>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A370A"/>
    <w:rsid w:val="7A0B5AB9"/>
    <w:rsid w:val="7A432634"/>
    <w:rsid w:val="7A7F202D"/>
    <w:rsid w:val="7A832C16"/>
    <w:rsid w:val="7A950E80"/>
    <w:rsid w:val="7A96704E"/>
    <w:rsid w:val="7AAE1548"/>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40C73"/>
    <w:rsid w:val="7BED5CAE"/>
    <w:rsid w:val="7C032675"/>
    <w:rsid w:val="7C045E50"/>
    <w:rsid w:val="7C0D6823"/>
    <w:rsid w:val="7C143589"/>
    <w:rsid w:val="7C1F6621"/>
    <w:rsid w:val="7C4B734F"/>
    <w:rsid w:val="7C570ABF"/>
    <w:rsid w:val="7C586697"/>
    <w:rsid w:val="7CE131C6"/>
    <w:rsid w:val="7CE13876"/>
    <w:rsid w:val="7CFF3600"/>
    <w:rsid w:val="7D173267"/>
    <w:rsid w:val="7D1E0162"/>
    <w:rsid w:val="7D367217"/>
    <w:rsid w:val="7D4B498C"/>
    <w:rsid w:val="7D4D0509"/>
    <w:rsid w:val="7D8D3EF1"/>
    <w:rsid w:val="7DBBD8C7"/>
    <w:rsid w:val="7DBC426D"/>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EF2705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4</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2023-04-26T02:53:09Z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