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16</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呼吸道病毒核酸六重联检试剂盒</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127930770"/>
      <w:bookmarkStart w:id="2" w:name="_Toc98579048"/>
      <w:bookmarkStart w:id="3" w:name="_Toc98580272"/>
      <w:bookmarkStart w:id="4" w:name="_Toc98578990"/>
      <w:bookmarkStart w:id="5" w:name="_Toc98579589"/>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3520765"/>
      <w:bookmarkStart w:id="9" w:name="_Toc272497407"/>
      <w:bookmarkStart w:id="10" w:name="_Toc268004446"/>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16</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广东省妇幼保健院呼吸道病毒核酸六重联检试剂盒采购项目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9"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925"/>
        <w:gridCol w:w="2616"/>
        <w:gridCol w:w="315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202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49"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25"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202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呼吸道病毒核酸六重联检试剂盒</w:t>
            </w:r>
          </w:p>
        </w:tc>
        <w:tc>
          <w:tcPr>
            <w:tcW w:w="1349"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25"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w:t>
            </w:r>
            <w:r>
              <w:rPr>
                <w:rFonts w:hint="eastAsia" w:ascii="Times New Roman" w:hAnsi="Times New Roman" w:cs="Times New Roman"/>
                <w:bCs/>
                <w:sz w:val="24"/>
                <w:lang w:val="en-US" w:eastAsia="zh-CN"/>
              </w:rPr>
              <w:t>磋商文件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31</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31</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16</w:t>
      </w:r>
      <w:r>
        <w:rPr>
          <w:rFonts w:hint="default" w:ascii="Times New Roman" w:hAnsi="Times New Roman" w:cs="Times New Roman"/>
          <w:b/>
          <w:bCs/>
          <w:sz w:val="24"/>
        </w:rPr>
        <w:t>+</w:t>
      </w:r>
      <w:r>
        <w:rPr>
          <w:rFonts w:hint="eastAsia" w:ascii="Times New Roman" w:hAnsi="Times New Roman" w:cs="Times New Roman"/>
          <w:b/>
          <w:bCs/>
          <w:sz w:val="24"/>
          <w:lang w:val="en-US" w:eastAsia="zh-CN"/>
        </w:rPr>
        <w:t>呼吸道病毒核酸六重联检试剂盒</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日</w:t>
      </w:r>
      <w:r>
        <w:rPr>
          <w:rFonts w:hint="default" w:ascii="Times New Roman" w:hAnsi="Times New Roman" w:cs="Times New Roman"/>
          <w:sz w:val="24"/>
        </w:rPr>
        <w:t>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日</w:t>
      </w:r>
      <w:r>
        <w:rPr>
          <w:rFonts w:hint="default" w:ascii="Times New Roman" w:hAnsi="Times New Roman" w:cs="Times New Roman"/>
          <w:sz w:val="24"/>
        </w:rPr>
        <w:t>9:00</w:t>
      </w:r>
      <w:bookmarkStart w:id="275" w:name="_GoBack"/>
      <w:bookmarkEnd w:id="275"/>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101771355"/>
      <w:bookmarkStart w:id="15" w:name="_Toc175644385"/>
      <w:bookmarkStart w:id="16" w:name="_Toc98580273"/>
      <w:bookmarkStart w:id="17" w:name="_Toc272497408"/>
      <w:bookmarkStart w:id="18" w:name="_Toc98035084"/>
      <w:bookmarkStart w:id="19" w:name="_Toc98578991"/>
      <w:bookmarkStart w:id="20" w:name="_Toc46308523"/>
      <w:bookmarkStart w:id="21" w:name="_Toc41884682"/>
      <w:bookmarkStart w:id="22" w:name="_Toc273520766"/>
      <w:bookmarkStart w:id="23" w:name="_Toc101775108"/>
      <w:bookmarkStart w:id="24" w:name="_Toc42313150"/>
      <w:bookmarkStart w:id="25" w:name="_Toc42394495"/>
      <w:bookmarkStart w:id="26" w:name="_Toc101843108"/>
      <w:bookmarkStart w:id="27" w:name="_Toc101951241"/>
      <w:bookmarkStart w:id="28" w:name="_Toc98579590"/>
      <w:bookmarkStart w:id="29" w:name="_Toc41723912"/>
      <w:bookmarkStart w:id="30" w:name="_Toc98579049"/>
      <w:bookmarkStart w:id="31" w:name="_Toc46308679"/>
      <w:bookmarkStart w:id="32" w:name="_Toc42394652"/>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40762371"/>
      <w:bookmarkEnd w:id="35"/>
      <w:bookmarkStart w:id="36" w:name="_Toc46308528"/>
      <w:bookmarkEnd w:id="36"/>
      <w:bookmarkStart w:id="37" w:name="_Toc37569520"/>
      <w:bookmarkEnd w:id="37"/>
      <w:bookmarkStart w:id="38" w:name="_Toc46308684"/>
      <w:bookmarkEnd w:id="38"/>
      <w:bookmarkStart w:id="39" w:name="_Toc37331039"/>
      <w:bookmarkEnd w:id="39"/>
      <w:bookmarkStart w:id="40" w:name="_Toc37663392"/>
      <w:bookmarkEnd w:id="40"/>
      <w:bookmarkStart w:id="41" w:name="_Toc37581421"/>
      <w:bookmarkEnd w:id="41"/>
      <w:bookmarkStart w:id="42" w:name="_Toc37245277"/>
      <w:bookmarkEnd w:id="42"/>
      <w:bookmarkStart w:id="43" w:name="_Toc37331081"/>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呼吸道病毒核酸六重联检试剂盒</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765"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呼吸道病毒核酸六重联检试剂盒</w:t>
            </w:r>
          </w:p>
        </w:tc>
        <w:tc>
          <w:tcPr>
            <w:tcW w:w="2689"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3237"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130元/人份</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1、呼吸道病毒核酸六重联检试剂盒</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2、用途：</w:t>
      </w:r>
      <w:r>
        <w:rPr>
          <w:rFonts w:hint="default" w:ascii="Times New Roman" w:hAnsi="Times New Roman" w:cs="Times New Roman"/>
          <w:kern w:val="2"/>
          <w:sz w:val="24"/>
          <w:lang w:val="en-US" w:eastAsia="zh-CN"/>
        </w:rPr>
        <w:t>用于定性检测人鼻拭子样本中的甲型流感病毒、乙型流感病毒、呼吸道合胞病毒、腺病毒、副流感病毒Ⅰ型及副流感病毒Ⅲ型核酸</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1、对可能产生交叉的其他病原体在1.0×10^6copies/ml-1.0×10^8copies/ml浓度下无交叉反应；</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▲2、试剂精密性Ct值CV≤5%；</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3、试剂最低检出浓度≤1.0×10^3copies/mL；</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▲4、甲型流感病毒阴阳符合率≥99%，乙型流感病毒阴阳符合率≥99%</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呼吸道合胞病毒阴阳符合率≥98%</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腺病毒阴阳符合率≥97%</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副流感病毒Ⅰ型阴阳符合率≥99%</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副流感病毒Ⅲ型阴阳符合率≥99%</w:t>
      </w:r>
      <w:r>
        <w:rPr>
          <w:rFonts w:hint="eastAsia" w:ascii="Times New Roman" w:hAnsi="Times New Roman" w:cs="Times New Roman"/>
          <w:sz w:val="24"/>
          <w:lang w:val="en-US" w:eastAsia="zh-CN"/>
        </w:rPr>
        <w:t>；</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5、试剂扩增时间≤80分钟；</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6、设置有内标对照，为呼吸道病毒非相关的基因片段，对全过程质控；</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7、产品包装盒整洁，各组分齐全，内容物融化后清澈、无沉淀；</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8、有效期应≥12个月。</w:t>
      </w:r>
    </w:p>
    <w:p>
      <w:pPr>
        <w:widowControl w:val="0"/>
        <w:spacing w:line="360" w:lineRule="auto"/>
        <w:jc w:val="both"/>
        <w:rPr>
          <w:rFonts w:hint="default" w:ascii="Times New Roman" w:hAnsi="Times New Roman" w:cs="Times New Roman"/>
          <w:b/>
          <w:bCs/>
          <w:sz w:val="24"/>
        </w:rPr>
      </w:pPr>
      <w:r>
        <w:rPr>
          <w:rFonts w:hint="default" w:ascii="Times New Roman" w:hAnsi="Times New Roman" w:cs="Times New Roman"/>
          <w:b/>
          <w:bCs/>
          <w:sz w:val="24"/>
        </w:rPr>
        <w:t>六、耗材清单(包括但不限于)</w:t>
      </w:r>
    </w:p>
    <w:tbl>
      <w:tblPr>
        <w:tblStyle w:val="45"/>
        <w:tblW w:w="8296" w:type="dxa"/>
        <w:jc w:val="center"/>
        <w:tblLayout w:type="fixed"/>
        <w:tblCellMar>
          <w:top w:w="0" w:type="dxa"/>
          <w:left w:w="108" w:type="dxa"/>
          <w:bottom w:w="0" w:type="dxa"/>
          <w:right w:w="108" w:type="dxa"/>
        </w:tblCellMar>
      </w:tblPr>
      <w:tblGrid>
        <w:gridCol w:w="1520"/>
        <w:gridCol w:w="4016"/>
        <w:gridCol w:w="2760"/>
      </w:tblGrid>
      <w:tr>
        <w:tblPrEx>
          <w:tblCellMar>
            <w:top w:w="0" w:type="dxa"/>
            <w:left w:w="108" w:type="dxa"/>
            <w:bottom w:w="0" w:type="dxa"/>
            <w:right w:w="108" w:type="dxa"/>
          </w:tblCellMar>
        </w:tblPrEx>
        <w:trPr>
          <w:trHeight w:val="285"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序号</w:t>
            </w:r>
          </w:p>
        </w:tc>
        <w:tc>
          <w:tcPr>
            <w:tcW w:w="4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名称</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限价</w:t>
            </w:r>
          </w:p>
        </w:tc>
      </w:tr>
      <w:tr>
        <w:tblPrEx>
          <w:tblCellMar>
            <w:top w:w="0" w:type="dxa"/>
            <w:left w:w="108" w:type="dxa"/>
            <w:bottom w:w="0" w:type="dxa"/>
            <w:right w:w="108" w:type="dxa"/>
          </w:tblCellMar>
        </w:tblPrEx>
        <w:trPr>
          <w:trHeight w:val="560" w:hRule="atLeast"/>
          <w:jc w:val="center"/>
        </w:trPr>
        <w:tc>
          <w:tcPr>
            <w:tcW w:w="1520" w:type="dxa"/>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w:t>
            </w:r>
          </w:p>
        </w:tc>
        <w:tc>
          <w:tcPr>
            <w:tcW w:w="4016" w:type="dxa"/>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呼吸道病毒核酸六重联检试剂盒</w:t>
            </w:r>
          </w:p>
        </w:tc>
        <w:tc>
          <w:tcPr>
            <w:tcW w:w="2760"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130元/人份</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★1、试剂单价中需含检测过程中耗品、核酸提取或纯化试剂、质控品、校准品等；</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2、同一品牌产品注册证内所有规格型号价格须一致；</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sz w:val="24"/>
          <w:lang w:val="en-US" w:eastAsia="zh-CN"/>
        </w:rPr>
        <w:t>3、保证产品全新、未曾使用过、其质量、规格及技术特征符合国家有关法律规定。</w:t>
      </w: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101771371"/>
      <w:bookmarkStart w:id="47" w:name="_Toc273520767"/>
      <w:bookmarkStart w:id="48" w:name="_Toc50276195"/>
      <w:bookmarkStart w:id="49" w:name="_Toc98579609"/>
      <w:bookmarkStart w:id="50" w:name="_Toc101775124"/>
      <w:bookmarkStart w:id="51" w:name="_Toc37663391"/>
      <w:bookmarkStart w:id="52" w:name="_Toc37581420"/>
      <w:bookmarkStart w:id="53" w:name="_Toc37245276"/>
      <w:bookmarkStart w:id="54" w:name="_Toc37331080"/>
      <w:bookmarkStart w:id="55" w:name="_Toc46308527"/>
      <w:bookmarkStart w:id="56" w:name="_Toc40762370"/>
      <w:bookmarkStart w:id="57" w:name="_Toc272497412"/>
      <w:bookmarkStart w:id="58" w:name="_Toc98579068"/>
      <w:bookmarkStart w:id="59" w:name="_Toc37331038"/>
      <w:bookmarkStart w:id="60" w:name="_Toc175644388"/>
      <w:bookmarkStart w:id="61" w:name="_Toc101843124"/>
      <w:bookmarkStart w:id="62" w:name="_Toc98580292"/>
      <w:bookmarkStart w:id="63" w:name="_Toc98579010"/>
      <w:bookmarkStart w:id="64" w:name="_Toc50276156"/>
      <w:bookmarkStart w:id="65" w:name="_Toc101951257"/>
      <w:bookmarkStart w:id="66" w:name="_Toc98035088"/>
      <w:bookmarkStart w:id="67" w:name="_Toc37569519"/>
      <w:bookmarkStart w:id="68" w:name="_Toc46308683"/>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98579594"/>
      <w:bookmarkStart w:id="73" w:name="_Toc41723917"/>
      <w:bookmarkStart w:id="74" w:name="_Toc50276141"/>
      <w:bookmarkStart w:id="75" w:name="_Toc42394657"/>
      <w:bookmarkStart w:id="76" w:name="_Toc42394500"/>
      <w:bookmarkStart w:id="77" w:name="_Toc42313155"/>
      <w:bookmarkStart w:id="78" w:name="_Toc101775112"/>
      <w:bookmarkStart w:id="79" w:name="_Toc41884687"/>
      <w:bookmarkStart w:id="80" w:name="_Toc101951245"/>
      <w:bookmarkStart w:id="81" w:name="_Toc101771359"/>
      <w:bookmarkStart w:id="82" w:name="_Toc101843112"/>
      <w:bookmarkStart w:id="83" w:name="_Toc98580277"/>
      <w:bookmarkStart w:id="84" w:name="_Toc98578995"/>
      <w:bookmarkStart w:id="85" w:name="_Toc134956119"/>
      <w:bookmarkStart w:id="86" w:name="_Toc98579053"/>
      <w:bookmarkStart w:id="87" w:name="_Toc98578997"/>
      <w:bookmarkStart w:id="88" w:name="_Toc134956120"/>
      <w:bookmarkStart w:id="89" w:name="_Toc50276143"/>
      <w:bookmarkStart w:id="90" w:name="_Toc42313157"/>
      <w:bookmarkStart w:id="91" w:name="_Toc101843113"/>
      <w:bookmarkStart w:id="92" w:name="_Toc101775113"/>
      <w:bookmarkStart w:id="93" w:name="_Toc42394659"/>
      <w:bookmarkStart w:id="94" w:name="_Toc98580279"/>
      <w:bookmarkStart w:id="95" w:name="_Toc98579055"/>
      <w:bookmarkStart w:id="96" w:name="_Toc98579596"/>
      <w:bookmarkStart w:id="97" w:name="_Toc101771360"/>
      <w:bookmarkStart w:id="98" w:name="_Toc101951246"/>
      <w:bookmarkStart w:id="99" w:name="_Toc42394502"/>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42394501"/>
      <w:bookmarkStart w:id="101" w:name="_Toc101843114"/>
      <w:bookmarkStart w:id="102" w:name="_Toc42394658"/>
      <w:bookmarkStart w:id="103" w:name="_Toc101775114"/>
      <w:bookmarkStart w:id="104" w:name="_Toc134956122"/>
      <w:bookmarkStart w:id="105" w:name="_Toc98579595"/>
      <w:bookmarkStart w:id="106" w:name="_Toc101951247"/>
      <w:bookmarkStart w:id="107" w:name="_Toc98580278"/>
      <w:bookmarkStart w:id="108" w:name="_Toc98579054"/>
      <w:bookmarkStart w:id="109" w:name="_Toc42313156"/>
      <w:bookmarkStart w:id="110" w:name="_Toc50276142"/>
      <w:bookmarkStart w:id="111" w:name="_Toc41884688"/>
      <w:bookmarkStart w:id="112" w:name="_Toc41723918"/>
      <w:bookmarkStart w:id="113" w:name="_Toc98578996"/>
      <w:bookmarkStart w:id="114" w:name="_Toc101771361"/>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771362"/>
      <w:bookmarkStart w:id="116" w:name="_Toc272497410"/>
      <w:bookmarkStart w:id="117" w:name="_Toc101843115"/>
      <w:bookmarkStart w:id="118" w:name="_Toc134956124"/>
      <w:bookmarkStart w:id="119" w:name="_Toc101775115"/>
      <w:bookmarkStart w:id="120" w:name="_Toc101951248"/>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41884693"/>
      <w:bookmarkStart w:id="123" w:name="_Toc101771363"/>
      <w:bookmarkStart w:id="124" w:name="_Toc42394661"/>
      <w:bookmarkStart w:id="125" w:name="_Toc41723923"/>
      <w:bookmarkStart w:id="126" w:name="_Toc50276193"/>
      <w:bookmarkStart w:id="127" w:name="_Toc98035086"/>
      <w:bookmarkStart w:id="128" w:name="_Toc42394504"/>
      <w:bookmarkStart w:id="129" w:name="_Toc98579598"/>
      <w:bookmarkStart w:id="130" w:name="_Toc98580281"/>
      <w:bookmarkStart w:id="131" w:name="_Toc98578999"/>
      <w:bookmarkStart w:id="132" w:name="_Toc175644387"/>
      <w:bookmarkStart w:id="133" w:name="_Toc42313159"/>
      <w:bookmarkStart w:id="134" w:name="_Toc50276145"/>
      <w:bookmarkStart w:id="135" w:name="_Toc101843116"/>
      <w:bookmarkStart w:id="136" w:name="_Toc46308681"/>
      <w:bookmarkStart w:id="137" w:name="_Toc101951249"/>
      <w:bookmarkStart w:id="138" w:name="_Toc101775116"/>
      <w:bookmarkStart w:id="139" w:name="_Toc46308525"/>
      <w:bookmarkStart w:id="140" w:name="_Toc272497411"/>
      <w:bookmarkStart w:id="141" w:name="_Toc98579057"/>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79001"/>
      <w:bookmarkStart w:id="143" w:name="_Toc42394663"/>
      <w:bookmarkStart w:id="144" w:name="_Toc41723925"/>
      <w:bookmarkStart w:id="145" w:name="_Toc98579059"/>
      <w:bookmarkStart w:id="146" w:name="_Toc50276147"/>
      <w:bookmarkStart w:id="147" w:name="_Toc101775118"/>
      <w:bookmarkStart w:id="148" w:name="_Toc101951251"/>
      <w:bookmarkStart w:id="149" w:name="_Toc42313161"/>
      <w:bookmarkStart w:id="150" w:name="_Toc41884695"/>
      <w:bookmarkStart w:id="151" w:name="_Toc101771365"/>
      <w:bookmarkStart w:id="152" w:name="_Toc134956127"/>
      <w:bookmarkStart w:id="153" w:name="_Toc101843118"/>
      <w:bookmarkStart w:id="154" w:name="_Toc98579600"/>
      <w:bookmarkStart w:id="155" w:name="_Toc98580283"/>
      <w:bookmarkStart w:id="156" w:name="_Toc42394506"/>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5119"/>
      <w:bookmarkStart w:id="158" w:name="_Toc101771366"/>
      <w:bookmarkStart w:id="159" w:name="_Toc134956128"/>
      <w:bookmarkStart w:id="160" w:name="_Toc101843119"/>
      <w:bookmarkStart w:id="161" w:name="_Toc101951252"/>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951254"/>
      <w:bookmarkStart w:id="165" w:name="_Toc101843121"/>
      <w:bookmarkStart w:id="166" w:name="_Toc101775121"/>
      <w:bookmarkStart w:id="167" w:name="_Toc134956130"/>
      <w:bookmarkStart w:id="168" w:name="_Toc101771368"/>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34956132"/>
      <w:bookmarkStart w:id="171" w:name="_Toc101951256"/>
      <w:bookmarkStart w:id="172" w:name="_Toc42394666"/>
      <w:bookmarkStart w:id="173" w:name="_Toc42313164"/>
      <w:bookmarkStart w:id="174" w:name="_Toc50276150"/>
      <w:bookmarkStart w:id="175" w:name="_Toc101843123"/>
      <w:bookmarkStart w:id="176" w:name="_Toc101775123"/>
      <w:bookmarkStart w:id="177" w:name="_Toc98579062"/>
      <w:bookmarkStart w:id="178" w:name="_Toc42394509"/>
      <w:bookmarkStart w:id="179" w:name="_Toc41884698"/>
      <w:bookmarkStart w:id="180" w:name="_Toc41723928"/>
      <w:bookmarkStart w:id="181" w:name="_Toc101771370"/>
      <w:bookmarkStart w:id="182" w:name="_Toc98579004"/>
      <w:bookmarkStart w:id="183" w:name="_Toc98580286"/>
      <w:bookmarkStart w:id="184" w:name="_Toc98579603"/>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101843125"/>
      <w:bookmarkStart w:id="187" w:name="_Toc50276165"/>
      <w:bookmarkStart w:id="188" w:name="_Toc42394517"/>
      <w:bookmarkStart w:id="189" w:name="_Toc42313172"/>
      <w:bookmarkStart w:id="190" w:name="_Toc272497418"/>
      <w:bookmarkStart w:id="191" w:name="_Toc175644394"/>
      <w:bookmarkStart w:id="192" w:name="_Toc98579610"/>
      <w:bookmarkStart w:id="193" w:name="_Toc101775125"/>
      <w:bookmarkStart w:id="194" w:name="_Toc101951263"/>
      <w:bookmarkStart w:id="195" w:name="_Toc273520768"/>
      <w:bookmarkStart w:id="196" w:name="_Toc41723936"/>
      <w:bookmarkStart w:id="197" w:name="_Toc101771372"/>
      <w:bookmarkStart w:id="198" w:name="_Toc98579069"/>
      <w:bookmarkStart w:id="199" w:name="_Toc41884706"/>
      <w:bookmarkStart w:id="200" w:name="_Toc46308531"/>
      <w:bookmarkStart w:id="201" w:name="_Toc98579011"/>
      <w:bookmarkStart w:id="202" w:name="_Toc42394673"/>
      <w:bookmarkStart w:id="203" w:name="_Toc46308687"/>
      <w:bookmarkStart w:id="204" w:name="_Toc50276204"/>
      <w:bookmarkStart w:id="205" w:name="_Toc98580293"/>
      <w:bookmarkStart w:id="206" w:name="_Toc98035089"/>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579063"/>
      <w:bookmarkStart w:id="210" w:name="_Toc50276166"/>
      <w:bookmarkStart w:id="211" w:name="_Toc41884700"/>
      <w:bookmarkStart w:id="212" w:name="_Toc42394518"/>
      <w:bookmarkStart w:id="213" w:name="_Toc98579604"/>
      <w:bookmarkStart w:id="214" w:name="_Toc50276151"/>
      <w:bookmarkStart w:id="215" w:name="_Toc272497419"/>
      <w:bookmarkStart w:id="216" w:name="_Toc101843126"/>
      <w:bookmarkStart w:id="217" w:name="_Toc101771373"/>
      <w:bookmarkStart w:id="218" w:name="_Toc42313173"/>
      <w:bookmarkStart w:id="219" w:name="_Toc98580294"/>
      <w:bookmarkStart w:id="220" w:name="_Toc101951264"/>
      <w:bookmarkStart w:id="221" w:name="_Toc42394674"/>
      <w:bookmarkStart w:id="222" w:name="_Toc273520769"/>
      <w:bookmarkStart w:id="223" w:name="_Toc98035087"/>
      <w:bookmarkStart w:id="224" w:name="_Toc46308682"/>
      <w:bookmarkStart w:id="225" w:name="_Toc41723937"/>
      <w:bookmarkStart w:id="226" w:name="_Toc46308688"/>
      <w:bookmarkStart w:id="227" w:name="_Toc46308526"/>
      <w:bookmarkStart w:id="228" w:name="_Toc98579070"/>
      <w:bookmarkStart w:id="229" w:name="_Toc41723930"/>
      <w:bookmarkStart w:id="230" w:name="_Toc50276205"/>
      <w:bookmarkStart w:id="231" w:name="_Toc98035090"/>
      <w:bookmarkStart w:id="232" w:name="_Toc98580287"/>
      <w:bookmarkStart w:id="233" w:name="_Toc41884707"/>
      <w:bookmarkStart w:id="234" w:name="_Toc50276194"/>
      <w:bookmarkStart w:id="235" w:name="_Toc42394511"/>
      <w:bookmarkStart w:id="236" w:name="_Toc46308532"/>
      <w:bookmarkStart w:id="237" w:name="_Toc175644395"/>
      <w:bookmarkStart w:id="238" w:name="_Toc42313166"/>
      <w:bookmarkStart w:id="239" w:name="_Toc98579611"/>
      <w:bookmarkStart w:id="240" w:name="_Toc101775126"/>
      <w:bookmarkStart w:id="241" w:name="_Toc98579012"/>
      <w:bookmarkStart w:id="242" w:name="_Toc98579005"/>
      <w:bookmarkStart w:id="243" w:name="_Toc42394667"/>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55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eastAsia="宋体" w:cs="Times New Roman"/>
                <w:b/>
                <w:bCs/>
                <w:sz w:val="21"/>
                <w:szCs w:val="21"/>
                <w:lang w:val="en-US" w:eastAsia="zh-CN" w:bidi="ar-SA"/>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eastAsia="宋体" w:cs="Times New Roman"/>
                <w:sz w:val="21"/>
                <w:szCs w:val="21"/>
                <w:highlight w:val="none"/>
                <w:lang w:val="en-US" w:eastAsia="zh-Hans" w:bidi="ar-SA"/>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eastAsia" w:ascii="Times New Roman" w:hAnsi="Times New Roman" w:eastAsia="宋体" w:cs="Times New Roman"/>
                <w:sz w:val="21"/>
                <w:szCs w:val="21"/>
                <w:highlight w:val="none"/>
                <w:lang w:val="en-US" w:eastAsia="zh-CN" w:bidi="ar-SA"/>
              </w:rPr>
            </w:pPr>
            <w:r>
              <w:rPr>
                <w:rFonts w:hint="eastAsia" w:ascii="Times New Roman" w:hAnsi="Times New Roman" w:cs="Times New Roman"/>
                <w:szCs w:val="21"/>
                <w:highlight w:val="none"/>
                <w:lang w:val="en-US" w:eastAsia="zh-CN"/>
              </w:rPr>
              <w:t>22</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22</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15</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8</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eastAsia" w:ascii="Calibri" w:hAnsi="Calibri" w:eastAsia="宋体" w:cs="Times New Roman"/>
                <w:sz w:val="20"/>
                <w:szCs w:val="20"/>
                <w:highlight w:val="none"/>
                <w:lang w:val="en-US" w:eastAsia="zh-CN" w:bidi="ar-SA"/>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Hans"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eastAsia="宋体" w:cs="Times New Roman"/>
                <w:bCs/>
                <w:sz w:val="21"/>
                <w:szCs w:val="21"/>
                <w:lang w:val="en-US" w:eastAsia="zh-CN" w:bidi="ar-SA"/>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22027"/>
      <w:bookmarkStart w:id="245" w:name="_Toc18859"/>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70638928"/>
      <w:bookmarkStart w:id="250" w:name="_Toc184350415"/>
      <w:bookmarkStart w:id="251" w:name="_Toc222999730"/>
      <w:bookmarkStart w:id="252" w:name="_Toc288816844"/>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22999731"/>
      <w:bookmarkStart w:id="255" w:name="_Toc288816845"/>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有依法缴纳税收和社会保障资金的良好记录；（提供2022年度或近半年来任意一个月的缴纳税收凭证和缴纳社保凭证，如依法免税或依法免缴社保的，应提供相应文件证明其依法免税或免缴社保）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具有良好的商业信誉和健全的财务会计制度；（提供2022年度或近半年来任意一个月的财务状况报表复印件或银行出具的资信证明材料复印件）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22999736"/>
      <w:bookmarkStart w:id="258" w:name="_Toc170638931"/>
      <w:bookmarkStart w:id="259" w:name="_Toc184350421"/>
      <w:bookmarkStart w:id="260" w:name="_Toc288816850"/>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184350424"/>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22999740"/>
      <w:bookmarkStart w:id="265" w:name="_Toc184350425"/>
      <w:bookmarkStart w:id="266" w:name="_Toc288816853"/>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72615841"/>
      <w:bookmarkStart w:id="268" w:name="_Toc195675482"/>
      <w:bookmarkStart w:id="269" w:name="_Toc261269415"/>
      <w:bookmarkStart w:id="270" w:name="_Toc198977321"/>
      <w:bookmarkStart w:id="271" w:name="_Toc198976406"/>
      <w:bookmarkStart w:id="272" w:name="_Toc269301026"/>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B9254E"/>
    <w:rsid w:val="02EC1EBF"/>
    <w:rsid w:val="02F47EB2"/>
    <w:rsid w:val="030E294F"/>
    <w:rsid w:val="031422ED"/>
    <w:rsid w:val="037F710C"/>
    <w:rsid w:val="03815F82"/>
    <w:rsid w:val="03836589"/>
    <w:rsid w:val="039B7A41"/>
    <w:rsid w:val="03A674A6"/>
    <w:rsid w:val="03C426E9"/>
    <w:rsid w:val="03D36D2A"/>
    <w:rsid w:val="03DE61CA"/>
    <w:rsid w:val="03E61D24"/>
    <w:rsid w:val="041A457B"/>
    <w:rsid w:val="043B66F4"/>
    <w:rsid w:val="04433D46"/>
    <w:rsid w:val="04494BC1"/>
    <w:rsid w:val="04725C9F"/>
    <w:rsid w:val="047F7F93"/>
    <w:rsid w:val="04912B7A"/>
    <w:rsid w:val="04DD3F64"/>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2B6A2C"/>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28653A"/>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C760C"/>
    <w:rsid w:val="10BB1B47"/>
    <w:rsid w:val="10DB0A45"/>
    <w:rsid w:val="10E31C2D"/>
    <w:rsid w:val="10F2313C"/>
    <w:rsid w:val="11152D62"/>
    <w:rsid w:val="11473D2B"/>
    <w:rsid w:val="114D3157"/>
    <w:rsid w:val="116C3C10"/>
    <w:rsid w:val="118635E1"/>
    <w:rsid w:val="11914C92"/>
    <w:rsid w:val="11B1116A"/>
    <w:rsid w:val="11BC790D"/>
    <w:rsid w:val="11CD7C8E"/>
    <w:rsid w:val="11F9554D"/>
    <w:rsid w:val="12112984"/>
    <w:rsid w:val="12174C74"/>
    <w:rsid w:val="1218482D"/>
    <w:rsid w:val="12281056"/>
    <w:rsid w:val="12417063"/>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D60239"/>
    <w:rsid w:val="13E04C36"/>
    <w:rsid w:val="13F2695B"/>
    <w:rsid w:val="140C0030"/>
    <w:rsid w:val="145A78CB"/>
    <w:rsid w:val="149C4372"/>
    <w:rsid w:val="149F48FC"/>
    <w:rsid w:val="14E93C90"/>
    <w:rsid w:val="14F079CB"/>
    <w:rsid w:val="14F5027A"/>
    <w:rsid w:val="14F521EE"/>
    <w:rsid w:val="14F96328"/>
    <w:rsid w:val="15004FD1"/>
    <w:rsid w:val="150216CA"/>
    <w:rsid w:val="1522323E"/>
    <w:rsid w:val="15272F5B"/>
    <w:rsid w:val="1534668C"/>
    <w:rsid w:val="15702CA1"/>
    <w:rsid w:val="157911B7"/>
    <w:rsid w:val="15876FAB"/>
    <w:rsid w:val="15A16E9F"/>
    <w:rsid w:val="15A678B0"/>
    <w:rsid w:val="15BC767B"/>
    <w:rsid w:val="15C814D9"/>
    <w:rsid w:val="15DA037C"/>
    <w:rsid w:val="15E636BF"/>
    <w:rsid w:val="15F03103"/>
    <w:rsid w:val="16080BCA"/>
    <w:rsid w:val="160C304E"/>
    <w:rsid w:val="16124A4D"/>
    <w:rsid w:val="164046E2"/>
    <w:rsid w:val="164736B3"/>
    <w:rsid w:val="165B5CC8"/>
    <w:rsid w:val="16617A7A"/>
    <w:rsid w:val="166502D7"/>
    <w:rsid w:val="16656400"/>
    <w:rsid w:val="16777D74"/>
    <w:rsid w:val="16783BF5"/>
    <w:rsid w:val="168314AA"/>
    <w:rsid w:val="16876D8C"/>
    <w:rsid w:val="168F67CD"/>
    <w:rsid w:val="168F7E15"/>
    <w:rsid w:val="16A202A1"/>
    <w:rsid w:val="16A538DE"/>
    <w:rsid w:val="16AE078E"/>
    <w:rsid w:val="16BA3209"/>
    <w:rsid w:val="16BF278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D0230E6"/>
    <w:rsid w:val="1D1C585C"/>
    <w:rsid w:val="1D2456EF"/>
    <w:rsid w:val="1D2F058A"/>
    <w:rsid w:val="1D553CA9"/>
    <w:rsid w:val="1D58026D"/>
    <w:rsid w:val="1D6A426C"/>
    <w:rsid w:val="1D6C20B3"/>
    <w:rsid w:val="1D715F99"/>
    <w:rsid w:val="1D7422F7"/>
    <w:rsid w:val="1DAA4F3E"/>
    <w:rsid w:val="1DB35C44"/>
    <w:rsid w:val="1DBB07FC"/>
    <w:rsid w:val="1DC37834"/>
    <w:rsid w:val="1DC60736"/>
    <w:rsid w:val="1DDB5161"/>
    <w:rsid w:val="1E05210A"/>
    <w:rsid w:val="1E1D7051"/>
    <w:rsid w:val="1E3C7A71"/>
    <w:rsid w:val="1E516FF1"/>
    <w:rsid w:val="1E5D2BB1"/>
    <w:rsid w:val="1E5E049D"/>
    <w:rsid w:val="1E686CB2"/>
    <w:rsid w:val="1E867E85"/>
    <w:rsid w:val="1EA74224"/>
    <w:rsid w:val="1EC762D3"/>
    <w:rsid w:val="1ED77FD5"/>
    <w:rsid w:val="1EF141C7"/>
    <w:rsid w:val="1F0A4C39"/>
    <w:rsid w:val="1F252606"/>
    <w:rsid w:val="1F300BA5"/>
    <w:rsid w:val="1F3847D1"/>
    <w:rsid w:val="1F3E0F22"/>
    <w:rsid w:val="1F5467B2"/>
    <w:rsid w:val="1F687123"/>
    <w:rsid w:val="1F6C2ED6"/>
    <w:rsid w:val="1F914DD6"/>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3077531"/>
    <w:rsid w:val="231058BB"/>
    <w:rsid w:val="231934F3"/>
    <w:rsid w:val="23417BBB"/>
    <w:rsid w:val="23504B8C"/>
    <w:rsid w:val="236D1BFA"/>
    <w:rsid w:val="237B74B4"/>
    <w:rsid w:val="23806EB9"/>
    <w:rsid w:val="23926D18"/>
    <w:rsid w:val="23980AFE"/>
    <w:rsid w:val="23BF3FA0"/>
    <w:rsid w:val="23C545A2"/>
    <w:rsid w:val="23CA32E2"/>
    <w:rsid w:val="23F55D7A"/>
    <w:rsid w:val="241C0E05"/>
    <w:rsid w:val="2425761F"/>
    <w:rsid w:val="2428332B"/>
    <w:rsid w:val="24504274"/>
    <w:rsid w:val="245B20CD"/>
    <w:rsid w:val="2465163B"/>
    <w:rsid w:val="24975F5A"/>
    <w:rsid w:val="249F5530"/>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620E5A"/>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193A1F"/>
    <w:rsid w:val="292124ED"/>
    <w:rsid w:val="292B748B"/>
    <w:rsid w:val="2931411A"/>
    <w:rsid w:val="29580E4F"/>
    <w:rsid w:val="296206D7"/>
    <w:rsid w:val="296C7141"/>
    <w:rsid w:val="29D13AC0"/>
    <w:rsid w:val="29DD6A42"/>
    <w:rsid w:val="29FA2F97"/>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17017"/>
    <w:rsid w:val="2C021E12"/>
    <w:rsid w:val="2C0941F1"/>
    <w:rsid w:val="2C0B1110"/>
    <w:rsid w:val="2C3B5E7B"/>
    <w:rsid w:val="2C464194"/>
    <w:rsid w:val="2C5E6BF0"/>
    <w:rsid w:val="2C621B48"/>
    <w:rsid w:val="2C830608"/>
    <w:rsid w:val="2C855BF6"/>
    <w:rsid w:val="2C856EA5"/>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626998"/>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062D6"/>
    <w:rsid w:val="30B6272D"/>
    <w:rsid w:val="30C51343"/>
    <w:rsid w:val="30C951D1"/>
    <w:rsid w:val="30CC6302"/>
    <w:rsid w:val="30E36D0E"/>
    <w:rsid w:val="30EA054C"/>
    <w:rsid w:val="30ED7C43"/>
    <w:rsid w:val="31370283"/>
    <w:rsid w:val="31380F18"/>
    <w:rsid w:val="317B549F"/>
    <w:rsid w:val="317E55ED"/>
    <w:rsid w:val="318D72F0"/>
    <w:rsid w:val="31967922"/>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8E10AC"/>
    <w:rsid w:val="3598068C"/>
    <w:rsid w:val="35C33049"/>
    <w:rsid w:val="35CC5E55"/>
    <w:rsid w:val="35EA7654"/>
    <w:rsid w:val="36174C78"/>
    <w:rsid w:val="36277E12"/>
    <w:rsid w:val="36313CBD"/>
    <w:rsid w:val="363C6AD8"/>
    <w:rsid w:val="363F4665"/>
    <w:rsid w:val="364A03CB"/>
    <w:rsid w:val="36637EBD"/>
    <w:rsid w:val="367869AD"/>
    <w:rsid w:val="368B6DA9"/>
    <w:rsid w:val="36C73422"/>
    <w:rsid w:val="36E5716E"/>
    <w:rsid w:val="376608D5"/>
    <w:rsid w:val="3781684D"/>
    <w:rsid w:val="378B7D5F"/>
    <w:rsid w:val="379420B2"/>
    <w:rsid w:val="379967FB"/>
    <w:rsid w:val="37A22F20"/>
    <w:rsid w:val="37A91A37"/>
    <w:rsid w:val="37AB6579"/>
    <w:rsid w:val="37B74D70"/>
    <w:rsid w:val="37B92CEF"/>
    <w:rsid w:val="37BD7920"/>
    <w:rsid w:val="37BF6F12"/>
    <w:rsid w:val="37D67340"/>
    <w:rsid w:val="37EA7BDA"/>
    <w:rsid w:val="37ED1549"/>
    <w:rsid w:val="37FD5995"/>
    <w:rsid w:val="38113817"/>
    <w:rsid w:val="3845086A"/>
    <w:rsid w:val="384A31C5"/>
    <w:rsid w:val="3880204F"/>
    <w:rsid w:val="388A1731"/>
    <w:rsid w:val="389A083E"/>
    <w:rsid w:val="38A74DA6"/>
    <w:rsid w:val="38A8368C"/>
    <w:rsid w:val="38A85222"/>
    <w:rsid w:val="38A854FC"/>
    <w:rsid w:val="38AC3603"/>
    <w:rsid w:val="38BD1258"/>
    <w:rsid w:val="38E24112"/>
    <w:rsid w:val="38E52D5F"/>
    <w:rsid w:val="3905258A"/>
    <w:rsid w:val="392532CB"/>
    <w:rsid w:val="39266EC9"/>
    <w:rsid w:val="394B14A7"/>
    <w:rsid w:val="394F2D2E"/>
    <w:rsid w:val="395E72BB"/>
    <w:rsid w:val="396F0582"/>
    <w:rsid w:val="3975274D"/>
    <w:rsid w:val="398A5A5C"/>
    <w:rsid w:val="39C45CFA"/>
    <w:rsid w:val="39D14324"/>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870D84"/>
    <w:rsid w:val="3CA931DF"/>
    <w:rsid w:val="3CB91F01"/>
    <w:rsid w:val="3D073554"/>
    <w:rsid w:val="3D6A2DB5"/>
    <w:rsid w:val="3D97787C"/>
    <w:rsid w:val="3DA635A5"/>
    <w:rsid w:val="3DA72658"/>
    <w:rsid w:val="3DC025B0"/>
    <w:rsid w:val="3DCE6168"/>
    <w:rsid w:val="3E0F07F4"/>
    <w:rsid w:val="3E1F7233"/>
    <w:rsid w:val="3E454A8F"/>
    <w:rsid w:val="3E4FC850"/>
    <w:rsid w:val="3E574B80"/>
    <w:rsid w:val="3E7C0510"/>
    <w:rsid w:val="3E8052E5"/>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43534C"/>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143D78"/>
    <w:rsid w:val="4B383656"/>
    <w:rsid w:val="4B396378"/>
    <w:rsid w:val="4B434D9D"/>
    <w:rsid w:val="4B451300"/>
    <w:rsid w:val="4B651D9E"/>
    <w:rsid w:val="4B682903"/>
    <w:rsid w:val="4B781AB0"/>
    <w:rsid w:val="4B954A5D"/>
    <w:rsid w:val="4B9E21BB"/>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1130C3"/>
    <w:rsid w:val="4E2D44F0"/>
    <w:rsid w:val="4E630653"/>
    <w:rsid w:val="4E7E01E2"/>
    <w:rsid w:val="4E9C205D"/>
    <w:rsid w:val="4EB90C6B"/>
    <w:rsid w:val="4EF12B0F"/>
    <w:rsid w:val="4EF9349D"/>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426528"/>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D62E77"/>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A44FB5"/>
    <w:rsid w:val="59B246FF"/>
    <w:rsid w:val="59B37862"/>
    <w:rsid w:val="59CC52AE"/>
    <w:rsid w:val="59CD34D6"/>
    <w:rsid w:val="59E35B77"/>
    <w:rsid w:val="59EC0D23"/>
    <w:rsid w:val="5A0B12D9"/>
    <w:rsid w:val="5A113DE3"/>
    <w:rsid w:val="5A290EBA"/>
    <w:rsid w:val="5A3E2596"/>
    <w:rsid w:val="5A533AA6"/>
    <w:rsid w:val="5A726629"/>
    <w:rsid w:val="5A727722"/>
    <w:rsid w:val="5A854AA3"/>
    <w:rsid w:val="5A890262"/>
    <w:rsid w:val="5A8F23EC"/>
    <w:rsid w:val="5AC16D89"/>
    <w:rsid w:val="5ACE7C9A"/>
    <w:rsid w:val="5ADA3D96"/>
    <w:rsid w:val="5AE9319E"/>
    <w:rsid w:val="5AF60C13"/>
    <w:rsid w:val="5B2167CB"/>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1157991"/>
    <w:rsid w:val="61177633"/>
    <w:rsid w:val="61796113"/>
    <w:rsid w:val="617E789A"/>
    <w:rsid w:val="619A46DA"/>
    <w:rsid w:val="619D21BD"/>
    <w:rsid w:val="61B56FAF"/>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3F46FA"/>
    <w:rsid w:val="646C40F1"/>
    <w:rsid w:val="64BC4849"/>
    <w:rsid w:val="64DD6FB5"/>
    <w:rsid w:val="64EB1809"/>
    <w:rsid w:val="650C1A6E"/>
    <w:rsid w:val="651801A7"/>
    <w:rsid w:val="653552AA"/>
    <w:rsid w:val="65510BF3"/>
    <w:rsid w:val="655D02D3"/>
    <w:rsid w:val="65627BEE"/>
    <w:rsid w:val="657D67FD"/>
    <w:rsid w:val="65AD5D5E"/>
    <w:rsid w:val="65B77CE7"/>
    <w:rsid w:val="65E16938"/>
    <w:rsid w:val="65FC2BAF"/>
    <w:rsid w:val="66122830"/>
    <w:rsid w:val="666F5F49"/>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205643"/>
    <w:rsid w:val="69335374"/>
    <w:rsid w:val="695151A5"/>
    <w:rsid w:val="69535E08"/>
    <w:rsid w:val="696B6E7D"/>
    <w:rsid w:val="697E5367"/>
    <w:rsid w:val="69845667"/>
    <w:rsid w:val="699927B1"/>
    <w:rsid w:val="69F06D14"/>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447241"/>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7E52C4"/>
    <w:rsid w:val="6D866341"/>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C4086E"/>
    <w:rsid w:val="72F80654"/>
    <w:rsid w:val="7312292F"/>
    <w:rsid w:val="731B338D"/>
    <w:rsid w:val="735219A8"/>
    <w:rsid w:val="737E683C"/>
    <w:rsid w:val="737F30F8"/>
    <w:rsid w:val="739B1EE4"/>
    <w:rsid w:val="739D659A"/>
    <w:rsid w:val="739F35C3"/>
    <w:rsid w:val="73AC5041"/>
    <w:rsid w:val="73C659D3"/>
    <w:rsid w:val="73D37118"/>
    <w:rsid w:val="73FB201B"/>
    <w:rsid w:val="73FB661B"/>
    <w:rsid w:val="74043864"/>
    <w:rsid w:val="742055DD"/>
    <w:rsid w:val="743565CD"/>
    <w:rsid w:val="744A1799"/>
    <w:rsid w:val="7453624E"/>
    <w:rsid w:val="74620CA0"/>
    <w:rsid w:val="746B47F2"/>
    <w:rsid w:val="74997ADC"/>
    <w:rsid w:val="74CC260D"/>
    <w:rsid w:val="74E20E12"/>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8434F1"/>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20E3"/>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92EC4"/>
    <w:rsid w:val="79EA370A"/>
    <w:rsid w:val="7A0B5AB9"/>
    <w:rsid w:val="7A432634"/>
    <w:rsid w:val="7A7F202D"/>
    <w:rsid w:val="7A950E80"/>
    <w:rsid w:val="7A96704E"/>
    <w:rsid w:val="7AAE1548"/>
    <w:rsid w:val="7AAF7470"/>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D5CAE"/>
    <w:rsid w:val="7C032675"/>
    <w:rsid w:val="7C045E50"/>
    <w:rsid w:val="7C1F6621"/>
    <w:rsid w:val="7C4B734F"/>
    <w:rsid w:val="7C570ABF"/>
    <w:rsid w:val="7C586697"/>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1</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2023-03-24T09:07:53Z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