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b/>
          <w:bCs/>
          <w:sz w:val="24"/>
          <w:szCs w:val="24"/>
        </w:rPr>
      </w:pPr>
      <w:r>
        <w:rPr>
          <w:rFonts w:hint="eastAsia"/>
          <w:b/>
          <w:sz w:val="24"/>
          <w:szCs w:val="24"/>
        </w:rPr>
        <w:t>包</w:t>
      </w:r>
      <w:r>
        <w:rPr>
          <w:b/>
          <w:sz w:val="24"/>
          <w:szCs w:val="24"/>
        </w:rPr>
        <w:t>1</w:t>
      </w:r>
      <w:r>
        <w:rPr>
          <w:rFonts w:hint="eastAsia"/>
          <w:b/>
          <w:sz w:val="24"/>
          <w:szCs w:val="24"/>
        </w:rPr>
        <w:t xml:space="preserve">：非接触式眼压计 </w:t>
      </w:r>
      <w:r>
        <w:rPr>
          <w:b/>
          <w:sz w:val="24"/>
          <w:szCs w:val="24"/>
        </w:rPr>
        <w:t>1</w:t>
      </w:r>
      <w:r>
        <w:rPr>
          <w:rFonts w:hint="eastAsia"/>
          <w:b/>
          <w:sz w:val="24"/>
          <w:szCs w:val="24"/>
        </w:rPr>
        <w:t>套    预算</w:t>
      </w:r>
      <w:r>
        <w:rPr>
          <w:b/>
          <w:bCs/>
          <w:sz w:val="24"/>
          <w:szCs w:val="24"/>
        </w:rPr>
        <w:t>9.7</w:t>
      </w:r>
      <w:r>
        <w:rPr>
          <w:rFonts w:hint="eastAsia"/>
          <w:b/>
          <w:sz w:val="24"/>
          <w:szCs w:val="24"/>
        </w:rPr>
        <w:t>万元</w:t>
      </w:r>
    </w:p>
    <w:p>
      <w:pPr>
        <w:spacing w:line="276" w:lineRule="auto"/>
        <w:rPr>
          <w:b/>
          <w:bCs/>
          <w:szCs w:val="21"/>
        </w:rPr>
      </w:pPr>
    </w:p>
    <w:p>
      <w:pPr>
        <w:numPr>
          <w:ilvl w:val="0"/>
          <w:numId w:val="2"/>
        </w:numPr>
        <w:tabs>
          <w:tab w:val="left" w:pos="540"/>
        </w:tabs>
        <w:spacing w:line="276" w:lineRule="auto"/>
        <w:rPr>
          <w:b/>
          <w:szCs w:val="21"/>
        </w:rPr>
      </w:pPr>
      <w:r>
        <w:rPr>
          <w:rFonts w:hint="eastAsia"/>
          <w:b/>
          <w:szCs w:val="21"/>
        </w:rPr>
        <w:t>基本要求</w:t>
      </w:r>
    </w:p>
    <w:p>
      <w:pPr>
        <w:numPr>
          <w:ilvl w:val="0"/>
          <w:numId w:val="3"/>
        </w:numPr>
        <w:spacing w:line="276" w:lineRule="auto"/>
        <w:rPr>
          <w:szCs w:val="21"/>
        </w:rPr>
      </w:pPr>
      <w:r>
        <w:rPr>
          <w:rFonts w:hint="eastAsia"/>
          <w:szCs w:val="21"/>
        </w:rPr>
        <w:t>名称：非接触式眼压计</w:t>
      </w:r>
    </w:p>
    <w:p>
      <w:pPr>
        <w:numPr>
          <w:ilvl w:val="0"/>
          <w:numId w:val="3"/>
        </w:numPr>
        <w:spacing w:line="276" w:lineRule="auto"/>
        <w:ind w:left="0" w:firstLine="0"/>
        <w:rPr>
          <w:szCs w:val="21"/>
        </w:rPr>
      </w:pPr>
      <w:r>
        <w:rPr>
          <w:rFonts w:hint="eastAsia"/>
          <w:szCs w:val="21"/>
        </w:rPr>
        <w:t>数量：</w:t>
      </w:r>
      <w:r>
        <w:rPr>
          <w:szCs w:val="21"/>
        </w:rPr>
        <w:t>1</w:t>
      </w:r>
      <w:r>
        <w:rPr>
          <w:rFonts w:hint="eastAsia"/>
          <w:szCs w:val="21"/>
        </w:rPr>
        <w:t>套</w:t>
      </w:r>
    </w:p>
    <w:p>
      <w:pPr>
        <w:numPr>
          <w:ilvl w:val="0"/>
          <w:numId w:val="3"/>
        </w:numPr>
        <w:spacing w:line="276" w:lineRule="auto"/>
        <w:ind w:left="0" w:firstLine="0"/>
        <w:rPr>
          <w:szCs w:val="21"/>
        </w:rPr>
      </w:pPr>
      <w:r>
        <w:rPr>
          <w:rFonts w:hint="eastAsia"/>
          <w:szCs w:val="21"/>
        </w:rPr>
        <w:t>货期：发布中标通知书后一个月内</w:t>
      </w:r>
    </w:p>
    <w:p>
      <w:pPr>
        <w:spacing w:line="400" w:lineRule="exact"/>
        <w:rPr>
          <w:szCs w:val="21"/>
        </w:rPr>
      </w:pPr>
      <w:r>
        <w:rPr>
          <w:rFonts w:hint="eastAsia"/>
          <w:szCs w:val="21"/>
        </w:rPr>
        <w:t>4、用途：用于检测患者眼内压力</w:t>
      </w:r>
    </w:p>
    <w:p>
      <w:pPr>
        <w:spacing w:line="276" w:lineRule="auto"/>
      </w:pPr>
      <w:r>
        <w:rPr>
          <w:rFonts w:hint="eastAsia"/>
        </w:rPr>
        <w:t>5、其他：若为进口产品，必须整机原装进口，供货时可提供进口产品报关单和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numPr>
          <w:ilvl w:val="0"/>
          <w:numId w:val="2"/>
        </w:numPr>
        <w:tabs>
          <w:tab w:val="left" w:pos="540"/>
        </w:tabs>
        <w:spacing w:line="276" w:lineRule="auto"/>
        <w:rPr>
          <w:szCs w:val="21"/>
        </w:rPr>
      </w:pPr>
      <w:r>
        <w:rPr>
          <w:rFonts w:hint="eastAsia"/>
          <w:b/>
          <w:szCs w:val="21"/>
        </w:rPr>
        <w:t>主要技术要求（达到或优于）</w:t>
      </w:r>
    </w:p>
    <w:p>
      <w:pPr>
        <w:spacing w:line="400" w:lineRule="exact"/>
        <w:rPr>
          <w:rFonts w:ascii="宋体" w:hAnsi="宋体" w:eastAsia="宋体" w:cs="宋体"/>
          <w:szCs w:val="24"/>
        </w:rPr>
      </w:pPr>
      <w:r>
        <w:rPr>
          <w:rFonts w:ascii="宋体" w:hAnsi="宋体" w:eastAsia="宋体" w:cs="宋体"/>
          <w:szCs w:val="24"/>
        </w:rPr>
        <w:t>1</w:t>
      </w:r>
      <w:r>
        <w:rPr>
          <w:rFonts w:hint="eastAsia" w:ascii="宋体" w:hAnsi="宋体" w:eastAsia="宋体" w:cs="宋体"/>
          <w:szCs w:val="24"/>
        </w:rPr>
        <w:t>、眼压测量范围：</w:t>
      </w:r>
      <w:r>
        <w:rPr>
          <w:rFonts w:ascii="宋体" w:hAnsi="宋体" w:eastAsia="宋体" w:cs="宋体"/>
          <w:szCs w:val="24"/>
        </w:rPr>
        <w:t xml:space="preserve"> 1-60mmHg</w:t>
      </w:r>
      <w:r>
        <w:rPr>
          <w:rFonts w:hint="eastAsia" w:ascii="宋体" w:hAnsi="宋体" w:eastAsia="宋体" w:cs="宋体"/>
          <w:szCs w:val="24"/>
        </w:rPr>
        <w:t>；精确度：±0</w:t>
      </w:r>
      <w:r>
        <w:rPr>
          <w:rFonts w:ascii="宋体" w:hAnsi="宋体" w:eastAsia="宋体" w:cs="宋体"/>
          <w:szCs w:val="24"/>
        </w:rPr>
        <w:t>.1</w:t>
      </w:r>
      <w:r>
        <w:rPr>
          <w:rFonts w:hint="eastAsia" w:ascii="宋体" w:hAnsi="宋体" w:eastAsia="宋体" w:cs="宋体"/>
          <w:szCs w:val="24"/>
        </w:rPr>
        <w:t>m</w:t>
      </w:r>
      <w:r>
        <w:rPr>
          <w:rFonts w:ascii="宋体" w:hAnsi="宋体" w:eastAsia="宋体" w:cs="宋体"/>
          <w:szCs w:val="24"/>
        </w:rPr>
        <w:t>mHg</w:t>
      </w:r>
      <w:r>
        <w:rPr>
          <w:rFonts w:hint="eastAsia" w:ascii="宋体" w:hAnsi="宋体" w:eastAsia="宋体" w:cs="宋体"/>
          <w:szCs w:val="24"/>
        </w:rPr>
        <w:t>；</w:t>
      </w:r>
    </w:p>
    <w:p>
      <w:pPr>
        <w:spacing w:line="400" w:lineRule="exact"/>
        <w:rPr>
          <w:rFonts w:ascii="宋体" w:hAnsi="宋体" w:eastAsia="宋体" w:cs="宋体"/>
          <w:szCs w:val="24"/>
        </w:rPr>
      </w:pPr>
      <w:r>
        <w:rPr>
          <w:rFonts w:ascii="宋体" w:hAnsi="宋体" w:eastAsia="宋体" w:cs="宋体"/>
          <w:szCs w:val="24"/>
        </w:rPr>
        <w:t>2</w:t>
      </w:r>
      <w:r>
        <w:rPr>
          <w:rFonts w:hint="eastAsia" w:ascii="宋体" w:hAnsi="宋体" w:eastAsia="宋体" w:cs="宋体"/>
          <w:szCs w:val="24"/>
        </w:rPr>
        <w:t>、工作距离：</w:t>
      </w:r>
      <w:r>
        <w:rPr>
          <w:rFonts w:ascii="宋体" w:hAnsi="宋体" w:eastAsia="宋体" w:cs="宋体"/>
          <w:szCs w:val="24"/>
        </w:rPr>
        <w:t>11mm</w:t>
      </w:r>
      <w:r>
        <w:rPr>
          <w:rFonts w:hint="eastAsia" w:ascii="宋体" w:hAnsi="宋体" w:eastAsia="宋体" w:cs="宋体"/>
          <w:szCs w:val="24"/>
        </w:rPr>
        <w:t>；</w:t>
      </w:r>
    </w:p>
    <w:p>
      <w:pPr>
        <w:spacing w:line="400" w:lineRule="exact"/>
        <w:rPr>
          <w:rFonts w:ascii="宋体" w:hAnsi="宋体" w:eastAsia="宋体" w:cs="宋体"/>
          <w:szCs w:val="24"/>
        </w:rPr>
      </w:pPr>
      <w:r>
        <w:rPr>
          <w:rFonts w:ascii="宋体" w:hAnsi="宋体" w:eastAsia="宋体" w:cs="宋体"/>
          <w:szCs w:val="24"/>
        </w:rPr>
        <w:t>3</w:t>
      </w:r>
      <w:r>
        <w:rPr>
          <w:rFonts w:hint="eastAsia" w:ascii="宋体" w:hAnsi="宋体" w:eastAsia="宋体" w:cs="宋体"/>
          <w:szCs w:val="24"/>
        </w:rPr>
        <w:t>、自动检测和显示：</w:t>
      </w:r>
      <w:r>
        <w:rPr>
          <w:rFonts w:ascii="宋体" w:hAnsi="宋体" w:eastAsia="宋体" w:cs="宋体"/>
          <w:szCs w:val="24"/>
        </w:rPr>
        <w:t>R/L</w:t>
      </w:r>
      <w:r>
        <w:rPr>
          <w:rFonts w:hint="eastAsia" w:ascii="宋体" w:hAnsi="宋体" w:eastAsia="宋体" w:cs="宋体"/>
          <w:szCs w:val="24"/>
        </w:rPr>
        <w:t>（眼别）；</w:t>
      </w:r>
    </w:p>
    <w:p>
      <w:pPr>
        <w:spacing w:line="400" w:lineRule="exact"/>
        <w:rPr>
          <w:rFonts w:ascii="宋体" w:hAnsi="宋体" w:eastAsia="宋体" w:cs="宋体"/>
          <w:szCs w:val="24"/>
        </w:rPr>
      </w:pPr>
      <w:r>
        <w:rPr>
          <w:rFonts w:ascii="宋体" w:hAnsi="宋体" w:eastAsia="宋体" w:cs="宋体"/>
          <w:szCs w:val="24"/>
        </w:rPr>
        <w:t>4</w:t>
      </w:r>
      <w:r>
        <w:rPr>
          <w:rFonts w:hint="eastAsia" w:ascii="宋体" w:hAnsi="宋体" w:eastAsia="宋体" w:cs="宋体"/>
          <w:szCs w:val="24"/>
        </w:rPr>
        <w:t>、具备</w:t>
      </w:r>
      <w:r>
        <w:rPr>
          <w:rFonts w:ascii="宋体" w:hAnsi="宋体" w:eastAsia="宋体" w:cs="宋体"/>
          <w:szCs w:val="24"/>
        </w:rPr>
        <w:t>IOL</w:t>
      </w:r>
      <w:r>
        <w:rPr>
          <w:rFonts w:hint="eastAsia" w:ascii="宋体" w:hAnsi="宋体" w:eastAsia="宋体" w:cs="宋体"/>
          <w:szCs w:val="24"/>
        </w:rPr>
        <w:t>（人工晶状体）模式：可测量人工晶体眼患者。</w:t>
      </w:r>
    </w:p>
    <w:p>
      <w:pPr>
        <w:spacing w:line="400" w:lineRule="exact"/>
        <w:rPr>
          <w:rFonts w:ascii="宋体" w:hAnsi="宋体" w:eastAsia="宋体" w:cs="宋体"/>
          <w:szCs w:val="24"/>
        </w:rPr>
      </w:pPr>
      <w:r>
        <w:rPr>
          <w:rFonts w:hint="eastAsia" w:ascii="宋体" w:hAnsi="宋体" w:eastAsia="宋体" w:cs="宋体"/>
          <w:szCs w:val="24"/>
        </w:rPr>
        <w:t>5、测量模式：自动</w:t>
      </w:r>
      <w:r>
        <w:rPr>
          <w:rFonts w:ascii="宋体" w:hAnsi="宋体" w:eastAsia="宋体" w:cs="宋体"/>
          <w:szCs w:val="24"/>
        </w:rPr>
        <w:t>/</w:t>
      </w:r>
      <w:r>
        <w:rPr>
          <w:rFonts w:hint="eastAsia" w:ascii="宋体" w:hAnsi="宋体" w:eastAsia="宋体" w:cs="宋体"/>
          <w:szCs w:val="24"/>
        </w:rPr>
        <w:t>手动（可选），两种测量模式；</w:t>
      </w:r>
    </w:p>
    <w:p>
      <w:pPr>
        <w:spacing w:line="400" w:lineRule="exact"/>
        <w:rPr>
          <w:rFonts w:ascii="宋体" w:hAnsi="宋体" w:eastAsia="宋体" w:cs="宋体"/>
          <w:szCs w:val="24"/>
        </w:rPr>
      </w:pPr>
      <w:r>
        <w:rPr>
          <w:rFonts w:hint="eastAsia" w:ascii="宋体" w:hAnsi="宋体" w:eastAsia="宋体" w:cs="宋体"/>
          <w:szCs w:val="24"/>
        </w:rPr>
        <w:t>6、显示方式：可在荧屏上显示每次测量的结果及测量的平均值，数值精确到小数点后一位；</w:t>
      </w:r>
    </w:p>
    <w:p>
      <w:pPr>
        <w:spacing w:line="400" w:lineRule="exact"/>
        <w:rPr>
          <w:rFonts w:ascii="宋体" w:hAnsi="宋体" w:eastAsia="宋体" w:cs="宋体"/>
          <w:szCs w:val="24"/>
        </w:rPr>
      </w:pPr>
      <w:r>
        <w:rPr>
          <w:rFonts w:hint="eastAsia" w:ascii="宋体" w:hAnsi="宋体" w:eastAsia="宋体" w:cs="宋体"/>
          <w:szCs w:val="24"/>
        </w:rPr>
        <w:t>7、测量气流量：气流量小，对病人眼睛无伤害，并设有气压的选择，气流压力符合国家标准；</w:t>
      </w:r>
    </w:p>
    <w:p>
      <w:pPr>
        <w:spacing w:line="400" w:lineRule="exact"/>
        <w:rPr>
          <w:rFonts w:ascii="宋体" w:hAnsi="宋体" w:eastAsia="宋体" w:cs="宋体"/>
          <w:szCs w:val="24"/>
        </w:rPr>
      </w:pPr>
      <w:r>
        <w:rPr>
          <w:rFonts w:hint="eastAsia" w:ascii="宋体" w:hAnsi="宋体" w:eastAsia="宋体" w:cs="宋体"/>
          <w:szCs w:val="24"/>
        </w:rPr>
        <w:t>8、工作电压：</w:t>
      </w:r>
      <w:r>
        <w:rPr>
          <w:rFonts w:ascii="宋体" w:hAnsi="宋体" w:eastAsia="宋体" w:cs="宋体"/>
          <w:szCs w:val="24"/>
        </w:rPr>
        <w:t>220-240V   50/60Hz</w:t>
      </w:r>
    </w:p>
    <w:p>
      <w:pPr>
        <w:spacing w:line="400" w:lineRule="exact"/>
        <w:rPr>
          <w:rFonts w:hint="eastAsia" w:ascii="宋体" w:hAnsi="宋体" w:eastAsia="宋体" w:cs="宋体"/>
          <w:szCs w:val="24"/>
        </w:rPr>
      </w:pPr>
      <w:r>
        <w:rPr>
          <w:rFonts w:hint="eastAsia" w:ascii="宋体" w:hAnsi="宋体" w:eastAsia="宋体" w:cs="宋体"/>
          <w:szCs w:val="24"/>
        </w:rPr>
        <w:t>9、具备下巴托功能。</w:t>
      </w:r>
    </w:p>
    <w:p>
      <w:pPr>
        <w:spacing w:line="400" w:lineRule="exact"/>
        <w:rPr>
          <w:b/>
        </w:rPr>
      </w:pPr>
      <w:r>
        <w:rPr>
          <w:rFonts w:hint="eastAsia"/>
          <w:b/>
        </w:rPr>
        <w:t>三、单台配置清单</w:t>
      </w:r>
      <w:r>
        <w:rPr>
          <w:b/>
        </w:rPr>
        <w:t>(</w:t>
      </w:r>
      <w:r>
        <w:rPr>
          <w:rFonts w:hint="eastAsia"/>
          <w:b/>
        </w:rPr>
        <w:t>包括但不限于</w:t>
      </w:r>
      <w:r>
        <w:rPr>
          <w:b/>
        </w:rPr>
        <w:t>)</w:t>
      </w:r>
    </w:p>
    <w:tbl>
      <w:tblPr>
        <w:tblStyle w:val="7"/>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467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宋体"/>
                <w:b/>
                <w:kern w:val="0"/>
                <w:szCs w:val="21"/>
              </w:rPr>
            </w:pPr>
            <w:r>
              <w:rPr>
                <w:rFonts w:hint="eastAsia" w:ascii="宋体" w:hAnsi="宋体"/>
                <w:b/>
                <w:kern w:val="0"/>
                <w:szCs w:val="21"/>
              </w:rPr>
              <w:t>序号</w:t>
            </w:r>
          </w:p>
        </w:tc>
        <w:tc>
          <w:tcPr>
            <w:tcW w:w="4677" w:type="dxa"/>
          </w:tcPr>
          <w:p>
            <w:pPr>
              <w:jc w:val="center"/>
              <w:rPr>
                <w:rFonts w:ascii="宋体"/>
                <w:b/>
                <w:kern w:val="0"/>
                <w:szCs w:val="21"/>
              </w:rPr>
            </w:pPr>
            <w:r>
              <w:rPr>
                <w:rFonts w:hint="eastAsia" w:ascii="宋体" w:hAnsi="宋体"/>
                <w:b/>
                <w:kern w:val="0"/>
                <w:szCs w:val="21"/>
              </w:rPr>
              <w:t>主要组件内容</w:t>
            </w:r>
          </w:p>
        </w:tc>
        <w:tc>
          <w:tcPr>
            <w:tcW w:w="2127" w:type="dxa"/>
          </w:tcPr>
          <w:p>
            <w:pPr>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ascii="宋体" w:hAnsi="宋体"/>
                <w:kern w:val="0"/>
                <w:szCs w:val="21"/>
              </w:rPr>
              <w:t>1</w:t>
            </w:r>
          </w:p>
        </w:tc>
        <w:tc>
          <w:tcPr>
            <w:tcW w:w="4677" w:type="dxa"/>
            <w:vAlign w:val="center"/>
          </w:tcPr>
          <w:p>
            <w:pPr>
              <w:jc w:val="center"/>
              <w:rPr>
                <w:rFonts w:ascii="宋体"/>
                <w:kern w:val="0"/>
                <w:szCs w:val="21"/>
              </w:rPr>
            </w:pPr>
            <w:r>
              <w:rPr>
                <w:rFonts w:hint="eastAsia" w:ascii="宋体"/>
                <w:kern w:val="0"/>
                <w:szCs w:val="21"/>
              </w:rPr>
              <w:t>非接触眼压计主机</w:t>
            </w:r>
          </w:p>
        </w:tc>
        <w:tc>
          <w:tcPr>
            <w:tcW w:w="2127" w:type="dxa"/>
            <w:vAlign w:val="center"/>
          </w:tcPr>
          <w:p>
            <w:pPr>
              <w:jc w:val="center"/>
              <w:rPr>
                <w:rFonts w:ascii="宋体"/>
                <w:kern w:val="0"/>
                <w:szCs w:val="21"/>
              </w:rPr>
            </w:pPr>
            <w:r>
              <w:rPr>
                <w:rFonts w:ascii="宋体" w:hAnsi="宋体"/>
                <w:kern w:val="0"/>
                <w:szCs w:val="21"/>
              </w:rPr>
              <w:t>1</w:t>
            </w:r>
            <w:r>
              <w:rPr>
                <w:rFonts w:hint="eastAsia" w:ascii="宋体" w:hAnsi="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ascii="宋体" w:hAnsi="宋体"/>
                <w:kern w:val="0"/>
                <w:szCs w:val="21"/>
              </w:rPr>
              <w:t>2</w:t>
            </w:r>
          </w:p>
        </w:tc>
        <w:tc>
          <w:tcPr>
            <w:tcW w:w="4677" w:type="dxa"/>
            <w:vAlign w:val="center"/>
          </w:tcPr>
          <w:p>
            <w:pPr>
              <w:jc w:val="center"/>
              <w:rPr>
                <w:rFonts w:ascii="宋体"/>
                <w:kern w:val="0"/>
                <w:szCs w:val="21"/>
              </w:rPr>
            </w:pPr>
            <w:r>
              <w:rPr>
                <w:rFonts w:hint="eastAsia" w:ascii="宋体"/>
                <w:kern w:val="0"/>
                <w:szCs w:val="21"/>
              </w:rPr>
              <w:t>颌托纸</w:t>
            </w:r>
          </w:p>
        </w:tc>
        <w:tc>
          <w:tcPr>
            <w:tcW w:w="2127" w:type="dxa"/>
            <w:vAlign w:val="center"/>
          </w:tcPr>
          <w:p>
            <w:pPr>
              <w:jc w:val="center"/>
              <w:rPr>
                <w:rFonts w:ascii="宋体"/>
                <w:kern w:val="0"/>
                <w:szCs w:val="21"/>
              </w:rPr>
            </w:pPr>
            <w:r>
              <w:rPr>
                <w:rFonts w:ascii="宋体" w:hAnsi="宋体"/>
                <w:kern w:val="0"/>
                <w:szCs w:val="21"/>
              </w:rPr>
              <w:t>1</w:t>
            </w:r>
            <w:r>
              <w:rPr>
                <w:rFonts w:hint="eastAsia" w:ascii="宋体" w:hAnsi="宋体"/>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ascii="宋体" w:hAnsi="宋体"/>
                <w:kern w:val="0"/>
                <w:szCs w:val="21"/>
              </w:rPr>
              <w:t>3</w:t>
            </w:r>
          </w:p>
        </w:tc>
        <w:tc>
          <w:tcPr>
            <w:tcW w:w="4677" w:type="dxa"/>
            <w:vAlign w:val="center"/>
          </w:tcPr>
          <w:p>
            <w:pPr>
              <w:jc w:val="center"/>
              <w:rPr>
                <w:rFonts w:ascii="宋体"/>
                <w:kern w:val="0"/>
                <w:szCs w:val="21"/>
              </w:rPr>
            </w:pPr>
            <w:r>
              <w:rPr>
                <w:rFonts w:hint="eastAsia" w:ascii="宋体"/>
                <w:kern w:val="0"/>
                <w:szCs w:val="21"/>
              </w:rPr>
              <w:t>电动升降台</w:t>
            </w:r>
          </w:p>
        </w:tc>
        <w:tc>
          <w:tcPr>
            <w:tcW w:w="2127" w:type="dxa"/>
            <w:vAlign w:val="center"/>
          </w:tcPr>
          <w:p>
            <w:pPr>
              <w:jc w:val="center"/>
              <w:rPr>
                <w:rFonts w:ascii="宋体"/>
                <w:kern w:val="0"/>
                <w:szCs w:val="21"/>
              </w:rPr>
            </w:pPr>
            <w:r>
              <w:rPr>
                <w:rFonts w:ascii="宋体" w:hAnsi="宋体"/>
                <w:kern w:val="0"/>
                <w:szCs w:val="21"/>
              </w:rPr>
              <w:t>1</w:t>
            </w:r>
            <w:r>
              <w:rPr>
                <w:rFonts w:hint="eastAsia" w:ascii="宋体" w:hAnsi="宋体"/>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ascii="宋体" w:hAnsi="宋体"/>
                <w:kern w:val="0"/>
                <w:szCs w:val="21"/>
              </w:rPr>
              <w:t>4</w:t>
            </w:r>
          </w:p>
        </w:tc>
        <w:tc>
          <w:tcPr>
            <w:tcW w:w="4677" w:type="dxa"/>
            <w:vAlign w:val="center"/>
          </w:tcPr>
          <w:p>
            <w:pPr>
              <w:jc w:val="center"/>
              <w:rPr>
                <w:rFonts w:ascii="宋体"/>
                <w:kern w:val="0"/>
                <w:szCs w:val="21"/>
              </w:rPr>
            </w:pPr>
            <w:r>
              <w:rPr>
                <w:rFonts w:hint="eastAsia" w:ascii="宋体"/>
                <w:kern w:val="0"/>
                <w:szCs w:val="21"/>
              </w:rPr>
              <w:t>防尘罩</w:t>
            </w:r>
          </w:p>
        </w:tc>
        <w:tc>
          <w:tcPr>
            <w:tcW w:w="2127" w:type="dxa"/>
            <w:vAlign w:val="center"/>
          </w:tcPr>
          <w:p>
            <w:pPr>
              <w:jc w:val="center"/>
              <w:rPr>
                <w:rFonts w:ascii="宋体"/>
                <w:kern w:val="0"/>
                <w:szCs w:val="21"/>
              </w:rPr>
            </w:pPr>
            <w:r>
              <w:rPr>
                <w:rFonts w:ascii="宋体" w:hAnsi="宋体"/>
                <w:kern w:val="0"/>
                <w:szCs w:val="21"/>
              </w:rPr>
              <w:t>1</w:t>
            </w:r>
            <w:r>
              <w:rPr>
                <w:rFonts w:hint="eastAsia" w:ascii="宋体" w:hAnsi="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ascii="宋体" w:hAnsi="宋体"/>
                <w:kern w:val="0"/>
                <w:szCs w:val="21"/>
              </w:rPr>
              <w:t>5</w:t>
            </w:r>
          </w:p>
        </w:tc>
        <w:tc>
          <w:tcPr>
            <w:tcW w:w="4677" w:type="dxa"/>
            <w:vAlign w:val="center"/>
          </w:tcPr>
          <w:p>
            <w:pPr>
              <w:jc w:val="center"/>
              <w:rPr>
                <w:rFonts w:ascii="宋体"/>
                <w:kern w:val="0"/>
                <w:szCs w:val="21"/>
              </w:rPr>
            </w:pPr>
            <w:r>
              <w:rPr>
                <w:rFonts w:hint="eastAsia" w:ascii="宋体" w:hAnsi="宋体"/>
                <w:kern w:val="0"/>
                <w:szCs w:val="21"/>
              </w:rPr>
              <w:t>中文版说明书</w:t>
            </w:r>
            <w:r>
              <w:rPr>
                <w:rFonts w:ascii="宋体" w:hAnsi="宋体"/>
                <w:kern w:val="0"/>
                <w:szCs w:val="21"/>
              </w:rPr>
              <w:t>/</w:t>
            </w:r>
            <w:r>
              <w:rPr>
                <w:rFonts w:hint="eastAsia" w:ascii="宋体" w:hAnsi="宋体"/>
                <w:kern w:val="0"/>
                <w:szCs w:val="21"/>
              </w:rPr>
              <w:t>出厂测试报告等</w:t>
            </w:r>
          </w:p>
        </w:tc>
        <w:tc>
          <w:tcPr>
            <w:tcW w:w="2127" w:type="dxa"/>
            <w:vAlign w:val="center"/>
          </w:tcPr>
          <w:p>
            <w:pPr>
              <w:jc w:val="center"/>
              <w:rPr>
                <w:rFonts w:ascii="宋体"/>
                <w:kern w:val="0"/>
                <w:szCs w:val="21"/>
              </w:rPr>
            </w:pPr>
            <w:r>
              <w:rPr>
                <w:rFonts w:ascii="宋体" w:hAnsi="宋体"/>
                <w:kern w:val="0"/>
                <w:szCs w:val="21"/>
              </w:rPr>
              <w:t>1</w:t>
            </w:r>
            <w:r>
              <w:rPr>
                <w:rFonts w:hint="eastAsia" w:ascii="宋体" w:hAnsi="宋体"/>
                <w:kern w:val="0"/>
                <w:szCs w:val="21"/>
              </w:rPr>
              <w:t>个</w:t>
            </w:r>
          </w:p>
        </w:tc>
      </w:tr>
    </w:tbl>
    <w:p>
      <w:pPr>
        <w:spacing w:line="276" w:lineRule="auto"/>
        <w:ind w:firstLine="420" w:firstLineChars="200"/>
        <w:rPr>
          <w:szCs w:val="21"/>
        </w:rPr>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szCs w:val="21"/>
        </w:rPr>
      </w:pPr>
      <w:r>
        <w:rPr>
          <w:rFonts w:hint="eastAsia" w:cs="Arial"/>
          <w:b/>
          <w:szCs w:val="21"/>
        </w:rPr>
        <w:t>四、其他商务要求</w:t>
      </w:r>
    </w:p>
    <w:p>
      <w:pPr>
        <w:tabs>
          <w:tab w:val="left" w:pos="960"/>
        </w:tabs>
        <w:spacing w:line="276" w:lineRule="auto"/>
        <w:rPr>
          <w:szCs w:val="21"/>
        </w:rPr>
      </w:pPr>
      <w:r>
        <w:rPr>
          <w:rFonts w:hint="eastAsia" w:ascii="宋体" w:hAnsi="宋体"/>
          <w:szCs w:val="21"/>
        </w:rPr>
        <w:t>★</w:t>
      </w:r>
      <w:r>
        <w:rPr>
          <w:szCs w:val="21"/>
        </w:rPr>
        <w:t>1</w:t>
      </w:r>
      <w:r>
        <w:rPr>
          <w:rFonts w:hint="eastAsia"/>
          <w:szCs w:val="21"/>
        </w:rPr>
        <w:t>、</w:t>
      </w:r>
      <w:r>
        <w:rPr>
          <w:rFonts w:hint="eastAsia"/>
          <w:b/>
          <w:szCs w:val="21"/>
        </w:rPr>
        <w:t>保修期及维修响应：</w:t>
      </w:r>
      <w:r>
        <w:rPr>
          <w:rFonts w:hint="eastAsia"/>
          <w:szCs w:val="21"/>
        </w:rPr>
        <w:t>整机</w:t>
      </w:r>
      <w:r>
        <w:rPr>
          <w:bCs/>
          <w:color w:val="000000"/>
          <w:szCs w:val="21"/>
        </w:rPr>
        <w:t>(</w:t>
      </w:r>
      <w:r>
        <w:rPr>
          <w:rFonts w:hint="eastAsia"/>
          <w:bCs/>
          <w:color w:val="000000"/>
          <w:szCs w:val="21"/>
        </w:rPr>
        <w:t>含所有零配件</w:t>
      </w:r>
      <w:r>
        <w:rPr>
          <w:bCs/>
          <w:color w:val="000000"/>
          <w:szCs w:val="21"/>
        </w:rPr>
        <w:t>)</w:t>
      </w:r>
      <w:r>
        <w:rPr>
          <w:rFonts w:hint="eastAsia"/>
          <w:szCs w:val="21"/>
        </w:rPr>
        <w:t>原厂免费保修期≥</w:t>
      </w:r>
      <w:r>
        <w:rPr>
          <w:szCs w:val="21"/>
        </w:rPr>
        <w:t>3</w:t>
      </w:r>
      <w:r>
        <w:rPr>
          <w:rFonts w:hint="eastAsia"/>
          <w:szCs w:val="21"/>
        </w:rPr>
        <w:t>年，自用户验收合格之日起计，正版软件终身免费升级；保修期内，</w:t>
      </w:r>
      <w:r>
        <w:rPr>
          <w:rFonts w:hint="eastAsia"/>
          <w:bCs/>
          <w:color w:val="000000"/>
          <w:szCs w:val="21"/>
        </w:rPr>
        <w:t>售后服务单位</w:t>
      </w:r>
      <w:r>
        <w:rPr>
          <w:rFonts w:hint="eastAsia"/>
          <w:szCs w:val="21"/>
        </w:rPr>
        <w:t>接到用户设备报修通知后，</w:t>
      </w:r>
      <w:r>
        <w:rPr>
          <w:szCs w:val="21"/>
        </w:rPr>
        <w:t>2</w:t>
      </w:r>
      <w:r>
        <w:rPr>
          <w:rFonts w:hint="eastAsia"/>
          <w:szCs w:val="21"/>
        </w:rPr>
        <w:t>小时内电话回复处理意见，</w:t>
      </w:r>
      <w:r>
        <w:rPr>
          <w:szCs w:val="21"/>
        </w:rPr>
        <w:t>12</w:t>
      </w:r>
      <w:r>
        <w:rPr>
          <w:rFonts w:hint="eastAsia"/>
          <w:szCs w:val="21"/>
        </w:rPr>
        <w:t>小时内现场维修，</w:t>
      </w:r>
      <w:r>
        <w:rPr>
          <w:rFonts w:hint="eastAsia"/>
          <w:bCs/>
          <w:color w:val="000000"/>
          <w:szCs w:val="21"/>
        </w:rPr>
        <w:t>≤</w:t>
      </w:r>
      <w:r>
        <w:rPr>
          <w:bCs/>
          <w:color w:val="000000"/>
          <w:szCs w:val="21"/>
        </w:rPr>
        <w:t>72</w:t>
      </w:r>
      <w:r>
        <w:rPr>
          <w:rFonts w:hint="eastAsia"/>
          <w:bCs/>
          <w:color w:val="000000"/>
          <w:szCs w:val="21"/>
        </w:rPr>
        <w:t>小时内修复，若无法修复，则自取走故障件之日起，</w:t>
      </w:r>
      <w:r>
        <w:rPr>
          <w:bCs/>
          <w:color w:val="000000"/>
          <w:szCs w:val="21"/>
        </w:rPr>
        <w:t>3</w:t>
      </w:r>
      <w:r>
        <w:rPr>
          <w:rFonts w:hint="eastAsia"/>
          <w:bCs/>
          <w:color w:val="000000"/>
          <w:szCs w:val="21"/>
        </w:rPr>
        <w:t>个工作日内提供备品以保证业务正常开展，若无法按时修复或如期提供备品造成停机，则按</w:t>
      </w:r>
      <w:r>
        <w:rPr>
          <w:bCs/>
          <w:color w:val="000000"/>
          <w:szCs w:val="21"/>
        </w:rPr>
        <w:t>1</w:t>
      </w:r>
      <w:r>
        <w:rPr>
          <w:rFonts w:ascii="宋体" w:hAnsi="宋体"/>
          <w:bCs/>
          <w:color w:val="000000"/>
          <w:szCs w:val="21"/>
        </w:rPr>
        <w:t>:</w:t>
      </w:r>
      <w:r>
        <w:rPr>
          <w:bCs/>
          <w:color w:val="000000"/>
          <w:szCs w:val="21"/>
        </w:rPr>
        <w:t>7</w:t>
      </w:r>
      <w:r>
        <w:rPr>
          <w:rFonts w:hint="eastAsia"/>
          <w:bCs/>
          <w:color w:val="000000"/>
          <w:szCs w:val="21"/>
        </w:rPr>
        <w:t>延长保修期</w:t>
      </w:r>
      <w:r>
        <w:rPr>
          <w:bCs/>
          <w:color w:val="000000"/>
          <w:szCs w:val="21"/>
        </w:rPr>
        <w:t>(</w:t>
      </w:r>
      <w:r>
        <w:rPr>
          <w:rFonts w:hint="eastAsia"/>
          <w:bCs/>
          <w:color w:val="000000"/>
          <w:szCs w:val="21"/>
        </w:rPr>
        <w:t>即停机</w:t>
      </w:r>
      <w:r>
        <w:rPr>
          <w:bCs/>
          <w:color w:val="000000"/>
          <w:szCs w:val="21"/>
        </w:rPr>
        <w:t>1</w:t>
      </w:r>
      <w:r>
        <w:rPr>
          <w:rFonts w:hint="eastAsia"/>
          <w:bCs/>
          <w:color w:val="000000"/>
          <w:szCs w:val="21"/>
        </w:rPr>
        <w:t>天，延长保修期</w:t>
      </w:r>
      <w:r>
        <w:rPr>
          <w:bCs/>
          <w:color w:val="000000"/>
          <w:szCs w:val="21"/>
        </w:rPr>
        <w:t>7</w:t>
      </w:r>
      <w:r>
        <w:rPr>
          <w:rFonts w:hint="eastAsia"/>
          <w:bCs/>
          <w:color w:val="000000"/>
          <w:szCs w:val="21"/>
        </w:rPr>
        <w:t>天</w:t>
      </w:r>
      <w:r>
        <w:rPr>
          <w:bCs/>
          <w:color w:val="000000"/>
          <w:szCs w:val="21"/>
        </w:rPr>
        <w:t>)</w:t>
      </w:r>
      <w:r>
        <w:rPr>
          <w:rFonts w:hint="eastAsia"/>
          <w:bCs/>
          <w:color w:val="000000"/>
          <w:szCs w:val="21"/>
        </w:rPr>
        <w:t>，若完全不能修复则由中标人免费更换同款整机；</w:t>
      </w:r>
      <w:r>
        <w:rPr>
          <w:rFonts w:hint="eastAsia"/>
          <w:szCs w:val="21"/>
        </w:rPr>
        <w:t>保修期外，工程师免费上门服务，仅收取设备更换零配件成本费用。</w:t>
      </w:r>
    </w:p>
    <w:p>
      <w:pPr>
        <w:spacing w:line="276" w:lineRule="auto"/>
        <w:rPr>
          <w:szCs w:val="21"/>
        </w:rPr>
      </w:pPr>
      <w:r>
        <w:rPr>
          <w:szCs w:val="21"/>
        </w:rPr>
        <w:t>2</w:t>
      </w:r>
      <w:r>
        <w:rPr>
          <w:rFonts w:hint="eastAsia"/>
          <w:szCs w:val="21"/>
        </w:rPr>
        <w:t>、</w:t>
      </w:r>
      <w:r>
        <w:rPr>
          <w:rFonts w:hint="eastAsia"/>
          <w:b/>
          <w:szCs w:val="21"/>
        </w:rPr>
        <w:t>安装培训要求：</w:t>
      </w:r>
      <w:r>
        <w:rPr>
          <w:rFonts w:hint="eastAsia"/>
          <w:szCs w:val="21"/>
        </w:rPr>
        <w:t>设备到货，接用户通知后</w:t>
      </w:r>
      <w:r>
        <w:rPr>
          <w:szCs w:val="21"/>
        </w:rPr>
        <w:t>7</w:t>
      </w:r>
      <w:r>
        <w:rPr>
          <w:rFonts w:hint="eastAsia"/>
          <w:szCs w:val="21"/>
        </w:rPr>
        <w:t>天内由厂家工程师免费上门安装，并负责免费现场培训招标人操作人员至少</w:t>
      </w:r>
      <w:r>
        <w:rPr>
          <w:szCs w:val="21"/>
        </w:rPr>
        <w:t>5</w:t>
      </w:r>
      <w:r>
        <w:rPr>
          <w:rFonts w:hint="eastAsia"/>
          <w:szCs w:val="21"/>
        </w:rPr>
        <w:t>名，直至掌握正确使用及日常保养方法，详细填写《省妇幼医学装备培训记录表》，培训资料留存使用科室。</w:t>
      </w:r>
    </w:p>
    <w:p>
      <w:pPr>
        <w:spacing w:line="276" w:lineRule="auto"/>
        <w:rPr>
          <w:szCs w:val="21"/>
        </w:rPr>
      </w:pPr>
      <w:r>
        <w:rPr>
          <w:b/>
          <w:szCs w:val="21"/>
        </w:rPr>
        <w:t>3</w:t>
      </w:r>
      <w:r>
        <w:rPr>
          <w:rFonts w:hint="eastAsia"/>
          <w:b/>
          <w:szCs w:val="21"/>
        </w:rPr>
        <w:t>、</w:t>
      </w:r>
      <w:r>
        <w:rPr>
          <w:rFonts w:hint="eastAsia" w:cs="Arial"/>
          <w:szCs w:val="21"/>
        </w:rPr>
        <w:t>列出设备易损配件的最优惠供应单价，作为评标及日后采购参考。进口货物检验合格的出厂日期与实际到货日期间隔≤壹年，国产货物检验合格的出厂日期与实际到货日期间隔≤半年</w:t>
      </w:r>
      <w:r>
        <w:rPr>
          <w:rFonts w:hint="eastAsia"/>
          <w:szCs w:val="21"/>
        </w:rPr>
        <w:t>。</w:t>
      </w:r>
    </w:p>
    <w:p>
      <w:pPr>
        <w:rPr>
          <w:szCs w:val="21"/>
        </w:rPr>
      </w:pPr>
      <w:r>
        <w:rPr>
          <w:b/>
          <w:szCs w:val="21"/>
        </w:rPr>
        <w:t>4</w:t>
      </w:r>
      <w:r>
        <w:rPr>
          <w:rFonts w:hint="eastAsia"/>
          <w:b/>
          <w:szCs w:val="21"/>
        </w:rPr>
        <w:t>、售后服务：</w:t>
      </w:r>
      <w:r>
        <w:rPr>
          <w:rFonts w:hint="eastAsia"/>
          <w:szCs w:val="21"/>
        </w:rPr>
        <w:t>提供厂家售后服务承诺书</w:t>
      </w:r>
      <w:r>
        <w:rPr>
          <w:szCs w:val="21"/>
        </w:rPr>
        <w:t>(</w:t>
      </w:r>
      <w:r>
        <w:rPr>
          <w:rFonts w:hint="eastAsia"/>
          <w:szCs w:val="21"/>
        </w:rPr>
        <w:t>盖厂家公章</w:t>
      </w:r>
      <w:r>
        <w:rPr>
          <w:szCs w:val="21"/>
        </w:rPr>
        <w:t>)</w:t>
      </w:r>
      <w:r>
        <w:rPr>
          <w:rFonts w:hint="eastAsia"/>
          <w:szCs w:val="21"/>
        </w:rPr>
        <w:t>，</w:t>
      </w:r>
      <w:r>
        <w:rPr>
          <w:rFonts w:hint="eastAsia" w:cs="Arial"/>
          <w:szCs w:val="21"/>
        </w:rPr>
        <w:t>为保证设备正常运行，</w:t>
      </w:r>
      <w:r>
        <w:rPr>
          <w:rFonts w:hint="eastAsia"/>
          <w:szCs w:val="21"/>
        </w:rPr>
        <w:t>设备生产商</w:t>
      </w:r>
      <w:r>
        <w:rPr>
          <w:rFonts w:hint="eastAsia" w:cs="Arial"/>
          <w:szCs w:val="21"/>
        </w:rPr>
        <w:t>应在中国境内方便的地方设置备件库，存入所有必须的备件，并保证</w:t>
      </w:r>
      <w:r>
        <w:rPr>
          <w:szCs w:val="21"/>
        </w:rPr>
        <w:t>5</w:t>
      </w:r>
      <w:r>
        <w:rPr>
          <w:rFonts w:hint="eastAsia"/>
          <w:szCs w:val="21"/>
        </w:rPr>
        <w:t>年以上的供应期，并提供安装工程师名单和国内维修电话。保修期内至少每季度，保修期外至少每年，按厂家标准免费做一次全面保养。</w:t>
      </w:r>
    </w:p>
    <w:p>
      <w:pPr>
        <w:spacing w:line="276" w:lineRule="auto"/>
        <w:rPr>
          <w:szCs w:val="21"/>
        </w:rPr>
      </w:pPr>
      <w:r>
        <w:rPr>
          <w:rFonts w:hint="eastAsia"/>
          <w:szCs w:val="21"/>
        </w:rPr>
        <w:t>★5、中标人承担设备首次计量检测费用。</w:t>
      </w:r>
    </w:p>
    <w:p>
      <w:pPr>
        <w:rPr>
          <w:szCs w:val="21"/>
        </w:rPr>
      </w:pPr>
    </w:p>
    <w:p>
      <w:pPr>
        <w:rPr>
          <w:b/>
        </w:rPr>
      </w:pPr>
      <w:r>
        <w:rPr>
          <w:rFonts w:hint="eastAsia"/>
          <w:b/>
        </w:rPr>
        <w:t>五、验收要求</w:t>
      </w:r>
    </w:p>
    <w:p>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r>
        <w:t>2</w:t>
      </w:r>
      <w:r>
        <w:rPr>
          <w:rFonts w:hint="eastAsia"/>
        </w:rPr>
        <w:t>、进口产品必须具备原产地证明和商检局的检验证明及合法进货渠道证明。</w:t>
      </w:r>
    </w:p>
    <w:p>
      <w:r>
        <w:t>3</w:t>
      </w:r>
      <w:r>
        <w:rPr>
          <w:rFonts w:hint="eastAsia"/>
        </w:rPr>
        <w:t>、货物为原厂商未启封全新包装，具出厂合格证，序列号、包装箱号与出厂批号一致，并可追索查阅。所有随设备的附件必须齐全。</w:t>
      </w:r>
    </w:p>
    <w:p>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jc w:val="left"/>
        <w:rPr>
          <w:b/>
          <w:sz w:val="24"/>
          <w:szCs w:val="24"/>
        </w:rPr>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spacing w:line="276" w:lineRule="auto"/>
        <w:rPr>
          <w:b/>
          <w:sz w:val="24"/>
          <w:szCs w:val="24"/>
        </w:rPr>
      </w:pPr>
    </w:p>
    <w:p>
      <w:pPr>
        <w:spacing w:line="276" w:lineRule="auto"/>
        <w:rPr>
          <w:b/>
          <w:sz w:val="24"/>
          <w:szCs w:val="24"/>
        </w:rPr>
      </w:pPr>
    </w:p>
    <w:p>
      <w:pPr>
        <w:spacing w:line="276" w:lineRule="auto"/>
        <w:jc w:val="center"/>
        <w:rPr>
          <w:b/>
          <w:bCs/>
          <w:sz w:val="24"/>
          <w:szCs w:val="24"/>
        </w:rPr>
      </w:pPr>
      <w:r>
        <w:rPr>
          <w:rFonts w:hint="eastAsia"/>
          <w:b/>
          <w:sz w:val="24"/>
          <w:szCs w:val="24"/>
        </w:rPr>
        <w:t>包2：</w:t>
      </w:r>
      <w:r>
        <w:rPr>
          <w:b/>
          <w:bCs/>
          <w:sz w:val="24"/>
          <w:szCs w:val="24"/>
        </w:rPr>
        <w:t>医用臭氧机</w:t>
      </w:r>
      <w:r>
        <w:rPr>
          <w:rFonts w:hint="eastAsia"/>
          <w:b/>
          <w:sz w:val="24"/>
          <w:szCs w:val="24"/>
        </w:rPr>
        <w:t>1套   预算</w:t>
      </w:r>
      <w:r>
        <w:rPr>
          <w:b/>
          <w:sz w:val="24"/>
          <w:szCs w:val="24"/>
        </w:rPr>
        <w:t>9</w:t>
      </w:r>
      <w:r>
        <w:rPr>
          <w:rFonts w:hint="eastAsia"/>
          <w:b/>
          <w:sz w:val="24"/>
          <w:szCs w:val="24"/>
        </w:rPr>
        <w:t>万元</w:t>
      </w:r>
    </w:p>
    <w:p>
      <w:pPr>
        <w:spacing w:line="276" w:lineRule="auto"/>
        <w:jc w:val="center"/>
        <w:rPr>
          <w:b/>
          <w:bCs/>
          <w:sz w:val="24"/>
          <w:szCs w:val="24"/>
        </w:rPr>
      </w:pPr>
    </w:p>
    <w:p>
      <w:pPr>
        <w:numPr>
          <w:ilvl w:val="0"/>
          <w:numId w:val="4"/>
        </w:numPr>
        <w:tabs>
          <w:tab w:val="left" w:pos="540"/>
        </w:tabs>
        <w:spacing w:line="276" w:lineRule="auto"/>
        <w:rPr>
          <w:b/>
          <w:szCs w:val="21"/>
        </w:rPr>
      </w:pPr>
      <w:r>
        <w:rPr>
          <w:rFonts w:hint="eastAsia"/>
          <w:b/>
          <w:szCs w:val="21"/>
        </w:rPr>
        <w:t>基本要求</w:t>
      </w:r>
    </w:p>
    <w:p>
      <w:pPr>
        <w:numPr>
          <w:ilvl w:val="0"/>
          <w:numId w:val="5"/>
        </w:numPr>
        <w:spacing w:line="276" w:lineRule="auto"/>
        <w:rPr>
          <w:szCs w:val="21"/>
        </w:rPr>
      </w:pPr>
      <w:r>
        <w:rPr>
          <w:rFonts w:hint="eastAsia"/>
          <w:szCs w:val="21"/>
        </w:rPr>
        <w:t>名称：医用臭氧机</w:t>
      </w:r>
    </w:p>
    <w:p>
      <w:pPr>
        <w:numPr>
          <w:ilvl w:val="0"/>
          <w:numId w:val="5"/>
        </w:numPr>
        <w:spacing w:line="276" w:lineRule="auto"/>
        <w:ind w:left="0" w:firstLine="0"/>
        <w:rPr>
          <w:szCs w:val="21"/>
        </w:rPr>
      </w:pPr>
      <w:r>
        <w:rPr>
          <w:rFonts w:hint="eastAsia"/>
          <w:szCs w:val="21"/>
        </w:rPr>
        <w:t>数量：</w:t>
      </w:r>
      <w:r>
        <w:rPr>
          <w:szCs w:val="21"/>
        </w:rPr>
        <w:t>1</w:t>
      </w:r>
      <w:r>
        <w:rPr>
          <w:rFonts w:hint="eastAsia"/>
          <w:szCs w:val="21"/>
        </w:rPr>
        <w:t>套</w:t>
      </w:r>
    </w:p>
    <w:p>
      <w:pPr>
        <w:numPr>
          <w:ilvl w:val="0"/>
          <w:numId w:val="5"/>
        </w:numPr>
        <w:spacing w:line="276" w:lineRule="auto"/>
        <w:ind w:left="0" w:firstLine="0"/>
        <w:rPr>
          <w:szCs w:val="21"/>
        </w:rPr>
      </w:pPr>
      <w:r>
        <w:rPr>
          <w:rFonts w:hint="eastAsia"/>
          <w:szCs w:val="21"/>
        </w:rPr>
        <w:t>货期：发布中标通知书后一个月内</w:t>
      </w:r>
    </w:p>
    <w:p>
      <w:pPr>
        <w:numPr>
          <w:ilvl w:val="0"/>
          <w:numId w:val="5"/>
        </w:numPr>
        <w:spacing w:line="276" w:lineRule="auto"/>
        <w:ind w:left="0" w:firstLine="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numPr>
          <w:ilvl w:val="0"/>
          <w:numId w:val="4"/>
        </w:numPr>
        <w:tabs>
          <w:tab w:val="left" w:pos="540"/>
        </w:tabs>
        <w:spacing w:line="276" w:lineRule="auto"/>
        <w:rPr>
          <w:szCs w:val="21"/>
        </w:rPr>
      </w:pPr>
      <w:r>
        <w:rPr>
          <w:rFonts w:hint="eastAsia"/>
          <w:b/>
          <w:szCs w:val="21"/>
        </w:rPr>
        <w:t>主要技术要求（达到或优于）</w:t>
      </w:r>
    </w:p>
    <w:p>
      <w:pPr>
        <w:spacing w:line="276" w:lineRule="auto"/>
        <w:rPr>
          <w:rFonts w:ascii="宋体" w:hAnsi="宋体" w:eastAsia="宋体" w:cs="宋体"/>
          <w:szCs w:val="24"/>
        </w:rPr>
      </w:pPr>
      <w:r>
        <w:rPr>
          <w:rFonts w:ascii="宋体" w:hAnsi="宋体" w:eastAsia="宋体" w:cs="宋体"/>
          <w:szCs w:val="24"/>
        </w:rPr>
        <w:t>1</w:t>
      </w:r>
      <w:r>
        <w:rPr>
          <w:rFonts w:hint="eastAsia" w:ascii="宋体" w:hAnsi="宋体" w:eastAsia="宋体" w:cs="宋体"/>
          <w:szCs w:val="24"/>
        </w:rPr>
        <w:t>、控制检测系统：可控制、检测和分析臭氧实际输出浓度，实时在线、连续测量，检测精度为1mg/L；</w:t>
      </w:r>
    </w:p>
    <w:p>
      <w:pPr>
        <w:spacing w:line="276" w:lineRule="auto"/>
        <w:rPr>
          <w:rFonts w:ascii="宋体" w:hAnsi="宋体" w:eastAsia="宋体" w:cs="宋体"/>
          <w:szCs w:val="24"/>
        </w:rPr>
      </w:pPr>
      <w:r>
        <w:rPr>
          <w:rFonts w:hint="eastAsia" w:ascii="宋体" w:hAnsi="宋体" w:eastAsia="宋体" w:cs="宋体"/>
          <w:szCs w:val="24"/>
        </w:rPr>
        <w:t>2、残气分解系统： 内部配置臭氧自循环回收还原系统，具备恒温除湿、自修复、免维护功能，不用时迅速将臭氧分解还原为氧气，确保治疗环境空气清洁；</w:t>
      </w:r>
    </w:p>
    <w:p>
      <w:pPr>
        <w:spacing w:line="276" w:lineRule="auto"/>
        <w:rPr>
          <w:rFonts w:ascii="宋体" w:hAnsi="宋体" w:eastAsia="宋体" w:cs="宋体"/>
          <w:szCs w:val="24"/>
        </w:rPr>
      </w:pPr>
      <w:r>
        <w:rPr>
          <w:rFonts w:hint="eastAsia" w:ascii="宋体" w:hAnsi="宋体" w:eastAsia="宋体" w:cs="宋体"/>
          <w:szCs w:val="24"/>
        </w:rPr>
        <w:t>3、显示系统：配置真彩触摸液晶显示屏，带汉字提示操作功能，设备的工作状态、操作提示、设定浓度及检测浓度等信息全部实时显示；</w:t>
      </w:r>
    </w:p>
    <w:p>
      <w:pPr>
        <w:spacing w:line="276" w:lineRule="auto"/>
        <w:rPr>
          <w:rFonts w:ascii="宋体" w:hAnsi="宋体" w:eastAsia="宋体" w:cs="宋体"/>
          <w:szCs w:val="24"/>
        </w:rPr>
      </w:pPr>
      <w:r>
        <w:rPr>
          <w:rFonts w:hint="eastAsia" w:ascii="宋体" w:hAnsi="宋体" w:eastAsia="宋体" w:cs="宋体"/>
          <w:szCs w:val="24"/>
        </w:rPr>
        <w:t>4、取气系统：做到无空气进入，无臭氧泄露；</w:t>
      </w:r>
    </w:p>
    <w:p>
      <w:pPr>
        <w:spacing w:line="276" w:lineRule="auto"/>
        <w:rPr>
          <w:rFonts w:ascii="宋体" w:hAnsi="宋体" w:eastAsia="宋体" w:cs="宋体"/>
          <w:szCs w:val="24"/>
        </w:rPr>
      </w:pPr>
      <w:r>
        <w:rPr>
          <w:rFonts w:hint="eastAsia" w:ascii="宋体" w:hAnsi="宋体" w:eastAsia="宋体" w:cs="宋体"/>
          <w:szCs w:val="24"/>
        </w:rPr>
        <w:t>5、具有自动等待保护功能，可以在一段时间内不操作自动进入等待保护状态；</w:t>
      </w:r>
    </w:p>
    <w:p>
      <w:pPr>
        <w:spacing w:line="276" w:lineRule="auto"/>
        <w:rPr>
          <w:rFonts w:ascii="宋体" w:hAnsi="宋体" w:eastAsia="宋体" w:cs="宋体"/>
          <w:szCs w:val="24"/>
        </w:rPr>
      </w:pPr>
      <w:r>
        <w:rPr>
          <w:rFonts w:hint="eastAsia" w:ascii="宋体" w:hAnsi="宋体" w:eastAsia="宋体" w:cs="宋体"/>
          <w:szCs w:val="24"/>
        </w:rPr>
        <w:t>6、环境温度：5℃～40℃</w:t>
      </w:r>
    </w:p>
    <w:p>
      <w:pPr>
        <w:spacing w:line="276" w:lineRule="auto"/>
        <w:ind w:firstLine="284"/>
        <w:rPr>
          <w:rFonts w:ascii="宋体" w:hAnsi="宋体" w:eastAsia="宋体" w:cs="宋体"/>
          <w:szCs w:val="24"/>
        </w:rPr>
      </w:pPr>
      <w:r>
        <w:rPr>
          <w:rFonts w:hint="eastAsia" w:ascii="宋体" w:hAnsi="宋体" w:eastAsia="宋体" w:cs="宋体"/>
          <w:szCs w:val="24"/>
        </w:rPr>
        <w:t>相对湿度：≤80%</w:t>
      </w:r>
    </w:p>
    <w:p>
      <w:pPr>
        <w:spacing w:line="276" w:lineRule="auto"/>
        <w:ind w:firstLine="284"/>
        <w:rPr>
          <w:rFonts w:ascii="宋体" w:hAnsi="宋体" w:eastAsia="宋体" w:cs="宋体"/>
          <w:szCs w:val="24"/>
        </w:rPr>
      </w:pPr>
      <w:r>
        <w:rPr>
          <w:rFonts w:hint="eastAsia" w:ascii="宋体" w:hAnsi="宋体" w:eastAsia="宋体" w:cs="宋体"/>
          <w:szCs w:val="24"/>
        </w:rPr>
        <w:t>大气压力：700hpa～1060hpa；</w:t>
      </w:r>
    </w:p>
    <w:p>
      <w:pPr>
        <w:spacing w:line="276" w:lineRule="auto"/>
        <w:rPr>
          <w:rFonts w:ascii="宋体" w:hAnsi="宋体" w:eastAsia="宋体" w:cs="宋体"/>
          <w:szCs w:val="24"/>
        </w:rPr>
      </w:pPr>
      <w:r>
        <w:rPr>
          <w:rFonts w:hint="eastAsia" w:ascii="宋体" w:hAnsi="宋体" w:eastAsia="宋体" w:cs="宋体"/>
          <w:szCs w:val="24"/>
        </w:rPr>
        <w:t>7、输出臭氧浓度：5mg/L～80 mg/L连续可调；</w:t>
      </w:r>
    </w:p>
    <w:p>
      <w:pPr>
        <w:spacing w:line="276" w:lineRule="auto"/>
        <w:rPr>
          <w:b/>
        </w:rPr>
      </w:pPr>
      <w:r>
        <w:rPr>
          <w:rFonts w:hint="eastAsia"/>
          <w:b/>
        </w:rPr>
        <w:t>三、配置清单</w:t>
      </w:r>
      <w:r>
        <w:rPr>
          <w:b/>
        </w:rPr>
        <w:t>(</w:t>
      </w:r>
      <w:r>
        <w:rPr>
          <w:rFonts w:hint="eastAsia"/>
          <w:b/>
        </w:rPr>
        <w:t>包括但不限于</w:t>
      </w:r>
      <w:r>
        <w:rPr>
          <w:b/>
        </w:rPr>
        <w:t>)</w:t>
      </w:r>
    </w:p>
    <w:tbl>
      <w:tblPr>
        <w:tblStyle w:val="7"/>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827"/>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276" w:lineRule="auto"/>
              <w:jc w:val="center"/>
              <w:rPr>
                <w:rFonts w:ascii="宋体"/>
                <w:b/>
                <w:kern w:val="0"/>
                <w:szCs w:val="21"/>
              </w:rPr>
            </w:pPr>
            <w:r>
              <w:rPr>
                <w:rFonts w:hint="eastAsia" w:ascii="宋体" w:hAnsi="宋体"/>
                <w:b/>
                <w:kern w:val="0"/>
                <w:szCs w:val="21"/>
              </w:rPr>
              <w:t>序号</w:t>
            </w:r>
          </w:p>
        </w:tc>
        <w:tc>
          <w:tcPr>
            <w:tcW w:w="3827" w:type="dxa"/>
          </w:tcPr>
          <w:p>
            <w:pPr>
              <w:spacing w:line="276" w:lineRule="auto"/>
              <w:jc w:val="center"/>
              <w:rPr>
                <w:rFonts w:ascii="宋体"/>
                <w:b/>
                <w:kern w:val="0"/>
                <w:szCs w:val="21"/>
              </w:rPr>
            </w:pPr>
            <w:r>
              <w:rPr>
                <w:rFonts w:hint="eastAsia" w:ascii="宋体" w:hAnsi="宋体"/>
                <w:b/>
                <w:kern w:val="0"/>
                <w:szCs w:val="21"/>
              </w:rPr>
              <w:t>主要组件内容</w:t>
            </w:r>
          </w:p>
        </w:tc>
        <w:tc>
          <w:tcPr>
            <w:tcW w:w="2977" w:type="dxa"/>
          </w:tcPr>
          <w:p>
            <w:pPr>
              <w:spacing w:line="276" w:lineRule="auto"/>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ascii="宋体" w:hAnsi="宋体"/>
                <w:kern w:val="0"/>
                <w:szCs w:val="21"/>
              </w:rPr>
              <w:t>1</w:t>
            </w:r>
          </w:p>
        </w:tc>
        <w:tc>
          <w:tcPr>
            <w:tcW w:w="3827" w:type="dxa"/>
            <w:vAlign w:val="center"/>
          </w:tcPr>
          <w:p>
            <w:pPr>
              <w:spacing w:line="276" w:lineRule="auto"/>
              <w:jc w:val="center"/>
              <w:rPr>
                <w:rFonts w:ascii="宋体"/>
                <w:kern w:val="0"/>
                <w:szCs w:val="21"/>
              </w:rPr>
            </w:pPr>
            <w:r>
              <w:rPr>
                <w:rFonts w:hint="eastAsia" w:ascii="宋体"/>
                <w:kern w:val="0"/>
                <w:szCs w:val="21"/>
              </w:rPr>
              <w:t>臭氧发生器主机</w:t>
            </w:r>
          </w:p>
        </w:tc>
        <w:tc>
          <w:tcPr>
            <w:tcW w:w="2977" w:type="dxa"/>
            <w:vAlign w:val="center"/>
          </w:tcPr>
          <w:p>
            <w:pPr>
              <w:spacing w:line="276" w:lineRule="auto"/>
              <w:jc w:val="center"/>
              <w:rPr>
                <w:rFonts w:ascii="宋体"/>
                <w:kern w:val="0"/>
                <w:szCs w:val="21"/>
              </w:rPr>
            </w:pPr>
            <w:r>
              <w:rPr>
                <w:rFonts w:hint="eastAsia" w:ascii="宋体" w:hAnsi="宋体"/>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ascii="宋体" w:hAnsi="宋体"/>
                <w:kern w:val="0"/>
                <w:szCs w:val="21"/>
              </w:rPr>
              <w:t>2</w:t>
            </w:r>
          </w:p>
        </w:tc>
        <w:tc>
          <w:tcPr>
            <w:tcW w:w="3827" w:type="dxa"/>
            <w:vAlign w:val="center"/>
          </w:tcPr>
          <w:p>
            <w:pPr>
              <w:spacing w:line="276" w:lineRule="auto"/>
              <w:jc w:val="center"/>
              <w:rPr>
                <w:rFonts w:cs="Times New Roman" w:asciiTheme="minorEastAsia" w:hAnsiTheme="minorEastAsia"/>
                <w:kern w:val="0"/>
                <w:szCs w:val="21"/>
              </w:rPr>
            </w:pPr>
            <w:r>
              <w:rPr>
                <w:rFonts w:hint="eastAsia" w:cs="Times New Roman" w:asciiTheme="minorEastAsia" w:hAnsiTheme="minorEastAsia"/>
                <w:kern w:val="0"/>
                <w:szCs w:val="21"/>
              </w:rPr>
              <w:t>进气管</w:t>
            </w:r>
          </w:p>
        </w:tc>
        <w:tc>
          <w:tcPr>
            <w:tcW w:w="2977" w:type="dxa"/>
            <w:vAlign w:val="center"/>
          </w:tcPr>
          <w:p>
            <w:pPr>
              <w:spacing w:line="276" w:lineRule="auto"/>
              <w:jc w:val="center"/>
              <w:rPr>
                <w:rFonts w:ascii="宋体" w:hAnsi="宋体"/>
                <w:kern w:val="0"/>
                <w:szCs w:val="21"/>
              </w:rPr>
            </w:pPr>
            <w:r>
              <w:rPr>
                <w:rFonts w:hint="eastAsia" w:ascii="宋体" w:hAnsi="宋体"/>
                <w:kern w:val="0"/>
                <w:szCs w:val="21"/>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ascii="宋体" w:hAnsi="宋体"/>
                <w:kern w:val="0"/>
                <w:szCs w:val="21"/>
              </w:rPr>
              <w:t>3</w:t>
            </w:r>
          </w:p>
        </w:tc>
        <w:tc>
          <w:tcPr>
            <w:tcW w:w="3827" w:type="dxa"/>
            <w:vAlign w:val="center"/>
          </w:tcPr>
          <w:p>
            <w:pPr>
              <w:spacing w:line="276" w:lineRule="auto"/>
              <w:jc w:val="center"/>
              <w:rPr>
                <w:rFonts w:cs="Times New Roman" w:asciiTheme="minorEastAsia" w:hAnsiTheme="minorEastAsia"/>
                <w:kern w:val="0"/>
                <w:szCs w:val="21"/>
              </w:rPr>
            </w:pPr>
            <w:r>
              <w:rPr>
                <w:rFonts w:hint="eastAsia" w:cs="Times New Roman" w:asciiTheme="minorEastAsia" w:hAnsiTheme="minorEastAsia"/>
                <w:kern w:val="0"/>
                <w:szCs w:val="21"/>
              </w:rPr>
              <w:t>进气管</w:t>
            </w:r>
          </w:p>
        </w:tc>
        <w:tc>
          <w:tcPr>
            <w:tcW w:w="2977" w:type="dxa"/>
            <w:vAlign w:val="center"/>
          </w:tcPr>
          <w:p>
            <w:pPr>
              <w:spacing w:line="276" w:lineRule="auto"/>
              <w:jc w:val="center"/>
              <w:rPr>
                <w:rFonts w:ascii="宋体" w:hAnsi="宋体"/>
                <w:kern w:val="0"/>
                <w:szCs w:val="21"/>
              </w:rPr>
            </w:pPr>
            <w:r>
              <w:rPr>
                <w:rFonts w:hint="eastAsia" w:ascii="宋体" w:hAnsi="宋体"/>
                <w:kern w:val="0"/>
                <w:szCs w:val="21"/>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ascii="宋体" w:hAnsi="宋体"/>
                <w:kern w:val="0"/>
                <w:szCs w:val="21"/>
              </w:rPr>
              <w:t>4</w:t>
            </w:r>
          </w:p>
        </w:tc>
        <w:tc>
          <w:tcPr>
            <w:tcW w:w="3827" w:type="dxa"/>
            <w:vAlign w:val="center"/>
          </w:tcPr>
          <w:p>
            <w:pPr>
              <w:spacing w:line="276" w:lineRule="auto"/>
              <w:jc w:val="center"/>
              <w:rPr>
                <w:rFonts w:cs="Times New Roman" w:asciiTheme="minorEastAsia" w:hAnsiTheme="minorEastAsia"/>
                <w:kern w:val="0"/>
                <w:szCs w:val="21"/>
              </w:rPr>
            </w:pPr>
            <w:r>
              <w:rPr>
                <w:rFonts w:hint="eastAsia" w:cs="Times New Roman" w:asciiTheme="minorEastAsia" w:hAnsiTheme="minorEastAsia"/>
                <w:kern w:val="0"/>
                <w:szCs w:val="21"/>
              </w:rPr>
              <w:t>电源线</w:t>
            </w:r>
          </w:p>
        </w:tc>
        <w:tc>
          <w:tcPr>
            <w:tcW w:w="2977" w:type="dxa"/>
            <w:vAlign w:val="center"/>
          </w:tcPr>
          <w:p>
            <w:pPr>
              <w:spacing w:line="276" w:lineRule="auto"/>
              <w:jc w:val="center"/>
              <w:rPr>
                <w:rFonts w:ascii="宋体" w:hAnsi="宋体"/>
                <w:kern w:val="0"/>
                <w:szCs w:val="21"/>
              </w:rPr>
            </w:pPr>
            <w:r>
              <w:rPr>
                <w:rFonts w:hint="eastAsia" w:ascii="宋体" w:hAnsi="宋体"/>
                <w:kern w:val="0"/>
                <w:szCs w:val="21"/>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hint="eastAsia" w:ascii="宋体" w:hAnsi="宋体"/>
                <w:kern w:val="0"/>
                <w:szCs w:val="21"/>
              </w:rPr>
              <w:t>5</w:t>
            </w:r>
          </w:p>
        </w:tc>
        <w:tc>
          <w:tcPr>
            <w:tcW w:w="3827" w:type="dxa"/>
            <w:vAlign w:val="center"/>
          </w:tcPr>
          <w:p>
            <w:pPr>
              <w:spacing w:line="276" w:lineRule="auto"/>
              <w:jc w:val="center"/>
              <w:rPr>
                <w:rFonts w:cs="Times New Roman" w:asciiTheme="minorEastAsia" w:hAnsiTheme="minorEastAsia"/>
                <w:kern w:val="0"/>
                <w:szCs w:val="21"/>
              </w:rPr>
            </w:pPr>
            <w:r>
              <w:rPr>
                <w:rFonts w:hint="eastAsia" w:cs="Times New Roman" w:asciiTheme="minorEastAsia" w:hAnsiTheme="minorEastAsia"/>
                <w:kern w:val="0"/>
                <w:szCs w:val="21"/>
              </w:rPr>
              <w:t>便携箱</w:t>
            </w:r>
          </w:p>
        </w:tc>
        <w:tc>
          <w:tcPr>
            <w:tcW w:w="2977" w:type="dxa"/>
            <w:vAlign w:val="center"/>
          </w:tcPr>
          <w:p>
            <w:pPr>
              <w:spacing w:line="276"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ascii="宋体" w:hAnsi="宋体"/>
                <w:kern w:val="0"/>
                <w:szCs w:val="21"/>
              </w:rPr>
              <w:t>6</w:t>
            </w:r>
          </w:p>
        </w:tc>
        <w:tc>
          <w:tcPr>
            <w:tcW w:w="3827" w:type="dxa"/>
            <w:vAlign w:val="center"/>
          </w:tcPr>
          <w:p>
            <w:pPr>
              <w:spacing w:line="276" w:lineRule="auto"/>
              <w:jc w:val="center"/>
              <w:rPr>
                <w:rFonts w:ascii="宋体" w:hAnsi="宋体"/>
                <w:kern w:val="0"/>
                <w:szCs w:val="21"/>
              </w:rPr>
            </w:pPr>
            <w:r>
              <w:rPr>
                <w:rFonts w:hint="eastAsia" w:cs="Times New Roman" w:asciiTheme="minorEastAsia" w:hAnsiTheme="minorEastAsia"/>
                <w:kern w:val="0"/>
                <w:szCs w:val="21"/>
              </w:rPr>
              <w:t>中文版说明书/出厂测试报告等</w:t>
            </w:r>
          </w:p>
        </w:tc>
        <w:tc>
          <w:tcPr>
            <w:tcW w:w="2977" w:type="dxa"/>
            <w:vAlign w:val="center"/>
          </w:tcPr>
          <w:p>
            <w:pPr>
              <w:spacing w:line="276" w:lineRule="auto"/>
              <w:jc w:val="center"/>
              <w:rPr>
                <w:rFonts w:ascii="宋体" w:hAnsi="宋体"/>
                <w:kern w:val="0"/>
                <w:szCs w:val="21"/>
              </w:rPr>
            </w:pPr>
            <w:r>
              <w:rPr>
                <w:rFonts w:hint="eastAsia" w:ascii="宋体" w:hAnsi="宋体"/>
                <w:kern w:val="0"/>
                <w:szCs w:val="21"/>
              </w:rPr>
              <w:t>1套</w:t>
            </w:r>
          </w:p>
        </w:tc>
      </w:tr>
    </w:tbl>
    <w:p>
      <w:pPr>
        <w:spacing w:line="276" w:lineRule="auto"/>
        <w:ind w:firstLine="420" w:firstLineChars="200"/>
        <w:rPr>
          <w:szCs w:val="21"/>
        </w:rPr>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szCs w:val="21"/>
        </w:rPr>
      </w:pPr>
      <w:r>
        <w:rPr>
          <w:rFonts w:hint="eastAsia" w:cs="Arial"/>
          <w:b/>
          <w:szCs w:val="21"/>
        </w:rPr>
        <w:t>三、其他商务要求</w:t>
      </w:r>
    </w:p>
    <w:p>
      <w:pPr>
        <w:tabs>
          <w:tab w:val="left" w:pos="960"/>
        </w:tabs>
        <w:spacing w:line="276" w:lineRule="auto"/>
        <w:rPr>
          <w:szCs w:val="21"/>
        </w:rPr>
      </w:pPr>
      <w:r>
        <w:rPr>
          <w:rFonts w:hint="eastAsia" w:ascii="宋体" w:hAnsi="宋体"/>
          <w:szCs w:val="21"/>
        </w:rPr>
        <w:t>★</w:t>
      </w:r>
      <w:r>
        <w:rPr>
          <w:szCs w:val="21"/>
        </w:rPr>
        <w:t>1</w:t>
      </w:r>
      <w:r>
        <w:rPr>
          <w:rFonts w:hint="eastAsia"/>
          <w:szCs w:val="21"/>
        </w:rPr>
        <w:t>、</w:t>
      </w:r>
      <w:r>
        <w:rPr>
          <w:rFonts w:hint="eastAsia"/>
          <w:b/>
          <w:szCs w:val="21"/>
        </w:rPr>
        <w:t>保修期及维修响应：</w:t>
      </w:r>
      <w:r>
        <w:rPr>
          <w:rFonts w:hint="eastAsia"/>
          <w:szCs w:val="21"/>
        </w:rPr>
        <w:t>整机</w:t>
      </w:r>
      <w:r>
        <w:rPr>
          <w:bCs/>
          <w:color w:val="000000"/>
          <w:szCs w:val="21"/>
        </w:rPr>
        <w:t>(</w:t>
      </w:r>
      <w:r>
        <w:rPr>
          <w:rFonts w:hint="eastAsia"/>
          <w:bCs/>
          <w:color w:val="000000"/>
          <w:szCs w:val="21"/>
        </w:rPr>
        <w:t>含所有零配件</w:t>
      </w:r>
      <w:r>
        <w:rPr>
          <w:bCs/>
          <w:color w:val="000000"/>
          <w:szCs w:val="21"/>
        </w:rPr>
        <w:t>)</w:t>
      </w:r>
      <w:r>
        <w:rPr>
          <w:rFonts w:hint="eastAsia"/>
          <w:szCs w:val="21"/>
        </w:rPr>
        <w:t>原厂免费保修期≥</w:t>
      </w:r>
      <w:r>
        <w:rPr>
          <w:szCs w:val="21"/>
        </w:rPr>
        <w:t>3</w:t>
      </w:r>
      <w:r>
        <w:rPr>
          <w:rFonts w:hint="eastAsia"/>
          <w:szCs w:val="21"/>
        </w:rPr>
        <w:t>年，自用户验收合格之日起计，正版软件终身免费升级；保修期内，</w:t>
      </w:r>
      <w:r>
        <w:rPr>
          <w:rFonts w:hint="eastAsia"/>
          <w:bCs/>
          <w:color w:val="000000"/>
          <w:szCs w:val="21"/>
        </w:rPr>
        <w:t>售后服务单位</w:t>
      </w:r>
      <w:r>
        <w:rPr>
          <w:rFonts w:hint="eastAsia"/>
          <w:szCs w:val="21"/>
        </w:rPr>
        <w:t>接到用户设备报修通知后，</w:t>
      </w:r>
      <w:r>
        <w:rPr>
          <w:szCs w:val="21"/>
        </w:rPr>
        <w:t>2</w:t>
      </w:r>
      <w:r>
        <w:rPr>
          <w:rFonts w:hint="eastAsia"/>
          <w:szCs w:val="21"/>
        </w:rPr>
        <w:t>小时内电话回复处理意见，</w:t>
      </w:r>
      <w:r>
        <w:rPr>
          <w:szCs w:val="21"/>
        </w:rPr>
        <w:t>12</w:t>
      </w:r>
      <w:r>
        <w:rPr>
          <w:rFonts w:hint="eastAsia"/>
          <w:szCs w:val="21"/>
        </w:rPr>
        <w:t>小时内现场维修，</w:t>
      </w:r>
      <w:r>
        <w:rPr>
          <w:rFonts w:hint="eastAsia"/>
          <w:bCs/>
          <w:color w:val="000000"/>
          <w:szCs w:val="21"/>
        </w:rPr>
        <w:t>≤</w:t>
      </w:r>
      <w:r>
        <w:rPr>
          <w:bCs/>
          <w:color w:val="000000"/>
          <w:szCs w:val="21"/>
        </w:rPr>
        <w:t>72</w:t>
      </w:r>
      <w:r>
        <w:rPr>
          <w:rFonts w:hint="eastAsia"/>
          <w:bCs/>
          <w:color w:val="000000"/>
          <w:szCs w:val="21"/>
        </w:rPr>
        <w:t>小时内修复，若无法修复，则自取走故障件之日起，</w:t>
      </w:r>
      <w:r>
        <w:rPr>
          <w:bCs/>
          <w:color w:val="000000"/>
          <w:szCs w:val="21"/>
        </w:rPr>
        <w:t>3</w:t>
      </w:r>
      <w:r>
        <w:rPr>
          <w:rFonts w:hint="eastAsia"/>
          <w:bCs/>
          <w:color w:val="000000"/>
          <w:szCs w:val="21"/>
        </w:rPr>
        <w:t>个工作日内提供备品以保证业务正常开展，若无法按时修复或如期提供备品造成停机，则按</w:t>
      </w:r>
      <w:r>
        <w:rPr>
          <w:bCs/>
          <w:color w:val="000000"/>
          <w:szCs w:val="21"/>
        </w:rPr>
        <w:t>1</w:t>
      </w:r>
      <w:r>
        <w:rPr>
          <w:rFonts w:ascii="宋体" w:hAnsi="宋体"/>
          <w:bCs/>
          <w:color w:val="000000"/>
          <w:szCs w:val="21"/>
        </w:rPr>
        <w:t>:</w:t>
      </w:r>
      <w:r>
        <w:rPr>
          <w:bCs/>
          <w:color w:val="000000"/>
          <w:szCs w:val="21"/>
        </w:rPr>
        <w:t>7</w:t>
      </w:r>
      <w:r>
        <w:rPr>
          <w:rFonts w:hint="eastAsia"/>
          <w:bCs/>
          <w:color w:val="000000"/>
          <w:szCs w:val="21"/>
        </w:rPr>
        <w:t>延长保修期</w:t>
      </w:r>
      <w:r>
        <w:rPr>
          <w:bCs/>
          <w:color w:val="000000"/>
          <w:szCs w:val="21"/>
        </w:rPr>
        <w:t>(</w:t>
      </w:r>
      <w:r>
        <w:rPr>
          <w:rFonts w:hint="eastAsia"/>
          <w:bCs/>
          <w:color w:val="000000"/>
          <w:szCs w:val="21"/>
        </w:rPr>
        <w:t>即停机</w:t>
      </w:r>
      <w:r>
        <w:rPr>
          <w:bCs/>
          <w:color w:val="000000"/>
          <w:szCs w:val="21"/>
        </w:rPr>
        <w:t>1</w:t>
      </w:r>
      <w:r>
        <w:rPr>
          <w:rFonts w:hint="eastAsia"/>
          <w:bCs/>
          <w:color w:val="000000"/>
          <w:szCs w:val="21"/>
        </w:rPr>
        <w:t>天，延长保修期</w:t>
      </w:r>
      <w:r>
        <w:rPr>
          <w:bCs/>
          <w:color w:val="000000"/>
          <w:szCs w:val="21"/>
        </w:rPr>
        <w:t>7</w:t>
      </w:r>
      <w:r>
        <w:rPr>
          <w:rFonts w:hint="eastAsia"/>
          <w:bCs/>
          <w:color w:val="000000"/>
          <w:szCs w:val="21"/>
        </w:rPr>
        <w:t>天</w:t>
      </w:r>
      <w:r>
        <w:rPr>
          <w:bCs/>
          <w:color w:val="000000"/>
          <w:szCs w:val="21"/>
        </w:rPr>
        <w:t>)</w:t>
      </w:r>
      <w:r>
        <w:rPr>
          <w:rFonts w:hint="eastAsia"/>
          <w:bCs/>
          <w:color w:val="000000"/>
          <w:szCs w:val="21"/>
        </w:rPr>
        <w:t>，若完全不能修复则由中标人免费更换同款整机</w:t>
      </w:r>
      <w:r>
        <w:rPr>
          <w:rFonts w:hint="eastAsia"/>
          <w:szCs w:val="21"/>
        </w:rPr>
        <w:t>。</w:t>
      </w:r>
    </w:p>
    <w:p>
      <w:pPr>
        <w:spacing w:line="276" w:lineRule="auto"/>
        <w:rPr>
          <w:szCs w:val="21"/>
        </w:rPr>
      </w:pPr>
      <w:r>
        <w:rPr>
          <w:szCs w:val="21"/>
        </w:rPr>
        <w:t>2</w:t>
      </w:r>
      <w:r>
        <w:rPr>
          <w:rFonts w:hint="eastAsia"/>
          <w:szCs w:val="21"/>
        </w:rPr>
        <w:t>、</w:t>
      </w:r>
      <w:r>
        <w:rPr>
          <w:rFonts w:hint="eastAsia"/>
          <w:b/>
          <w:szCs w:val="21"/>
        </w:rPr>
        <w:t>安装培训要求：</w:t>
      </w:r>
      <w:r>
        <w:rPr>
          <w:rFonts w:hint="eastAsia"/>
          <w:szCs w:val="21"/>
        </w:rPr>
        <w:t>设备到货，接用户通知后</w:t>
      </w:r>
      <w:r>
        <w:rPr>
          <w:szCs w:val="21"/>
        </w:rPr>
        <w:t>7</w:t>
      </w:r>
      <w:r>
        <w:rPr>
          <w:rFonts w:hint="eastAsia"/>
          <w:szCs w:val="21"/>
        </w:rPr>
        <w:t>天内由厂家工程师免费上门安装，并负责免费现场培训招标人操作人员至少</w:t>
      </w:r>
      <w:r>
        <w:rPr>
          <w:szCs w:val="21"/>
        </w:rPr>
        <w:t>5</w:t>
      </w:r>
      <w:r>
        <w:rPr>
          <w:rFonts w:hint="eastAsia"/>
          <w:szCs w:val="21"/>
        </w:rPr>
        <w:t>名，直至掌握正确使用及日常保养方法，详细填写《省妇幼医学装备培训记录表》，培训资料留存使用科室。</w:t>
      </w:r>
    </w:p>
    <w:p>
      <w:pPr>
        <w:spacing w:line="276" w:lineRule="auto"/>
        <w:rPr>
          <w:szCs w:val="21"/>
        </w:rPr>
      </w:pPr>
      <w:r>
        <w:rPr>
          <w:b/>
          <w:szCs w:val="21"/>
        </w:rPr>
        <w:t>3</w:t>
      </w:r>
      <w:r>
        <w:rPr>
          <w:rFonts w:hint="eastAsia"/>
          <w:b/>
          <w:szCs w:val="21"/>
        </w:rPr>
        <w:t>、</w:t>
      </w:r>
      <w:r>
        <w:rPr>
          <w:rFonts w:hint="eastAsia" w:cs="Arial"/>
          <w:szCs w:val="21"/>
        </w:rPr>
        <w:t>列出设备易损配件的最优惠供应单价，作为评标及日后采购参考。国外货物检验合格的出厂日期与实际到货日期间隔≤壹年，国内货物检验合格的出厂日期与实际到货日期间隔≤半年。</w:t>
      </w:r>
    </w:p>
    <w:p>
      <w:pPr>
        <w:spacing w:line="276" w:lineRule="auto"/>
        <w:rPr>
          <w:szCs w:val="21"/>
        </w:rPr>
      </w:pPr>
      <w:r>
        <w:rPr>
          <w:b/>
          <w:szCs w:val="21"/>
        </w:rPr>
        <w:t>4</w:t>
      </w:r>
      <w:r>
        <w:rPr>
          <w:rFonts w:hint="eastAsia"/>
          <w:b/>
          <w:szCs w:val="21"/>
        </w:rPr>
        <w:t>、售后服务：</w:t>
      </w:r>
      <w:r>
        <w:rPr>
          <w:rFonts w:hint="eastAsia"/>
          <w:szCs w:val="21"/>
        </w:rPr>
        <w:t>提供厂家售后服务承诺书</w:t>
      </w:r>
      <w:r>
        <w:rPr>
          <w:szCs w:val="21"/>
        </w:rPr>
        <w:t>(</w:t>
      </w:r>
      <w:r>
        <w:rPr>
          <w:rFonts w:hint="eastAsia"/>
          <w:szCs w:val="21"/>
        </w:rPr>
        <w:t>盖厂家公章</w:t>
      </w:r>
      <w:r>
        <w:rPr>
          <w:szCs w:val="21"/>
        </w:rPr>
        <w:t>)</w:t>
      </w:r>
      <w:r>
        <w:rPr>
          <w:rFonts w:hint="eastAsia"/>
          <w:szCs w:val="21"/>
        </w:rPr>
        <w:t>，</w:t>
      </w:r>
      <w:r>
        <w:rPr>
          <w:rFonts w:hint="eastAsia" w:cs="Arial"/>
          <w:szCs w:val="21"/>
        </w:rPr>
        <w:t>为保证设备正常运行，</w:t>
      </w:r>
      <w:r>
        <w:rPr>
          <w:rFonts w:hint="eastAsia"/>
          <w:szCs w:val="21"/>
        </w:rPr>
        <w:t>设备生产商</w:t>
      </w:r>
      <w:r>
        <w:rPr>
          <w:rFonts w:hint="eastAsia" w:cs="Arial"/>
          <w:szCs w:val="21"/>
        </w:rPr>
        <w:t>应在中国境内方便的地方设置备件库，存入所有必须的备件，并保证</w:t>
      </w:r>
      <w:r>
        <w:rPr>
          <w:szCs w:val="21"/>
        </w:rPr>
        <w:t>5</w:t>
      </w:r>
      <w:r>
        <w:rPr>
          <w:rFonts w:hint="eastAsia"/>
          <w:szCs w:val="21"/>
        </w:rPr>
        <w:t>年以上的供应期，并提供安装工程师名单和国内维修电话。保修期内至少每季度，按厂家标准免费做一次全面保养。</w:t>
      </w:r>
    </w:p>
    <w:p>
      <w:pPr>
        <w:spacing w:line="276" w:lineRule="auto"/>
        <w:rPr>
          <w:b/>
        </w:rPr>
      </w:pPr>
      <w:r>
        <w:rPr>
          <w:rFonts w:hint="eastAsia"/>
          <w:b/>
        </w:rPr>
        <w:t>四、验收要求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rPr>
          <w:rFonts w:cs="Arial"/>
          <w:b/>
          <w:szCs w:val="21"/>
        </w:rPr>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spacing w:line="276" w:lineRule="auto"/>
        <w:rPr>
          <w:b/>
          <w:sz w:val="24"/>
          <w:szCs w:val="24"/>
        </w:rPr>
      </w:pPr>
    </w:p>
    <w:p>
      <w:pPr>
        <w:spacing w:line="276" w:lineRule="auto"/>
        <w:jc w:val="center"/>
        <w:rPr>
          <w:b/>
          <w:bCs/>
          <w:szCs w:val="21"/>
        </w:rPr>
      </w:pPr>
      <w:r>
        <w:rPr>
          <w:rFonts w:hint="eastAsia"/>
          <w:b/>
          <w:sz w:val="24"/>
          <w:szCs w:val="24"/>
        </w:rPr>
        <w:t xml:space="preserve">包3：施夹钳 </w:t>
      </w:r>
      <w:r>
        <w:rPr>
          <w:b/>
          <w:sz w:val="24"/>
          <w:szCs w:val="24"/>
        </w:rPr>
        <w:t>3</w:t>
      </w:r>
      <w:r>
        <w:rPr>
          <w:rFonts w:hint="eastAsia"/>
          <w:b/>
          <w:sz w:val="24"/>
          <w:szCs w:val="24"/>
        </w:rPr>
        <w:t>套    预算</w:t>
      </w:r>
      <w:r>
        <w:rPr>
          <w:b/>
          <w:sz w:val="24"/>
          <w:szCs w:val="24"/>
        </w:rPr>
        <w:t>2.4</w:t>
      </w:r>
      <w:r>
        <w:rPr>
          <w:rFonts w:hint="eastAsia"/>
          <w:b/>
          <w:sz w:val="24"/>
          <w:szCs w:val="24"/>
        </w:rPr>
        <w:t>万元</w:t>
      </w:r>
    </w:p>
    <w:p>
      <w:pPr>
        <w:tabs>
          <w:tab w:val="left" w:pos="540"/>
        </w:tabs>
        <w:spacing w:line="276" w:lineRule="auto"/>
        <w:rPr>
          <w:b/>
          <w:szCs w:val="21"/>
        </w:rPr>
      </w:pPr>
    </w:p>
    <w:p>
      <w:pPr>
        <w:tabs>
          <w:tab w:val="left" w:pos="540"/>
        </w:tabs>
        <w:spacing w:line="276" w:lineRule="auto"/>
        <w:rPr>
          <w:b/>
          <w:szCs w:val="21"/>
        </w:rPr>
      </w:pPr>
      <w:r>
        <w:rPr>
          <w:rFonts w:hint="eastAsia"/>
          <w:b/>
          <w:szCs w:val="21"/>
        </w:rPr>
        <w:t>一、基本要求</w:t>
      </w:r>
    </w:p>
    <w:p>
      <w:pPr>
        <w:numPr>
          <w:ilvl w:val="0"/>
          <w:numId w:val="6"/>
        </w:numPr>
        <w:spacing w:line="276" w:lineRule="auto"/>
        <w:rPr>
          <w:szCs w:val="21"/>
        </w:rPr>
      </w:pPr>
      <w:r>
        <w:rPr>
          <w:rFonts w:hint="eastAsia"/>
          <w:szCs w:val="21"/>
        </w:rPr>
        <w:t>名称：施夹钳</w:t>
      </w:r>
    </w:p>
    <w:p>
      <w:pPr>
        <w:numPr>
          <w:ilvl w:val="0"/>
          <w:numId w:val="6"/>
        </w:numPr>
        <w:spacing w:line="276" w:lineRule="auto"/>
        <w:ind w:left="0" w:firstLine="0"/>
        <w:rPr>
          <w:szCs w:val="21"/>
        </w:rPr>
      </w:pPr>
      <w:r>
        <w:rPr>
          <w:rFonts w:hint="eastAsia"/>
          <w:szCs w:val="21"/>
        </w:rPr>
        <w:t>数量：</w:t>
      </w:r>
      <w:r>
        <w:rPr>
          <w:szCs w:val="21"/>
        </w:rPr>
        <w:t>3</w:t>
      </w:r>
      <w:r>
        <w:rPr>
          <w:rFonts w:hint="eastAsia"/>
          <w:szCs w:val="21"/>
        </w:rPr>
        <w:t>套</w:t>
      </w:r>
    </w:p>
    <w:p>
      <w:pPr>
        <w:numPr>
          <w:ilvl w:val="0"/>
          <w:numId w:val="6"/>
        </w:numPr>
        <w:spacing w:line="276" w:lineRule="auto"/>
        <w:ind w:left="0" w:firstLine="0"/>
        <w:rPr>
          <w:szCs w:val="21"/>
        </w:rPr>
      </w:pPr>
      <w:r>
        <w:rPr>
          <w:rFonts w:hint="eastAsia"/>
          <w:szCs w:val="21"/>
        </w:rPr>
        <w:t>货期：发布中标通知书后一个月内</w:t>
      </w:r>
    </w:p>
    <w:p>
      <w:pPr>
        <w:numPr>
          <w:ilvl w:val="0"/>
          <w:numId w:val="6"/>
        </w:numPr>
        <w:spacing w:line="276" w:lineRule="auto"/>
        <w:ind w:left="0" w:firstLine="0"/>
        <w:rPr>
          <w:szCs w:val="21"/>
        </w:rPr>
      </w:pPr>
      <w:r>
        <w:rPr>
          <w:rFonts w:hint="eastAsia"/>
          <w:szCs w:val="21"/>
        </w:rPr>
        <w:t>用途：用于建立腹腔通道，钳取，冲吸，结扎腔内组织及夹持钛夹。</w:t>
      </w:r>
    </w:p>
    <w:p>
      <w:pPr>
        <w:numPr>
          <w:ilvl w:val="0"/>
          <w:numId w:val="6"/>
        </w:numPr>
        <w:spacing w:line="276" w:lineRule="auto"/>
        <w:ind w:left="0" w:firstLine="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tabs>
          <w:tab w:val="left" w:pos="540"/>
        </w:tabs>
        <w:spacing w:line="276" w:lineRule="auto"/>
        <w:rPr>
          <w:b/>
          <w:szCs w:val="21"/>
        </w:rPr>
      </w:pPr>
      <w:r>
        <w:rPr>
          <w:rFonts w:hint="eastAsia"/>
          <w:b/>
          <w:szCs w:val="21"/>
        </w:rPr>
        <w:t>二、主要技术要求（达到或优于）</w:t>
      </w:r>
    </w:p>
    <w:p>
      <w:pPr>
        <w:spacing w:line="276" w:lineRule="auto"/>
        <w:rPr>
          <w:rFonts w:ascii="宋体" w:hAnsi="宋体" w:eastAsia="宋体" w:cs="宋体"/>
          <w:szCs w:val="24"/>
        </w:rPr>
      </w:pPr>
      <w:r>
        <w:rPr>
          <w:rFonts w:hint="eastAsia" w:ascii="宋体" w:hAnsi="宋体" w:eastAsia="宋体" w:cs="宋体"/>
          <w:szCs w:val="24"/>
        </w:rPr>
        <w:t>1、大号：φ1</w:t>
      </w:r>
      <w:r>
        <w:rPr>
          <w:rFonts w:ascii="宋体" w:hAnsi="宋体" w:eastAsia="宋体" w:cs="宋体"/>
          <w:szCs w:val="24"/>
        </w:rPr>
        <w:t>0x330mm</w:t>
      </w:r>
      <w:r>
        <w:rPr>
          <w:rFonts w:hint="eastAsia" w:ascii="宋体" w:hAnsi="宋体" w:eastAsia="宋体" w:cs="宋体"/>
          <w:szCs w:val="24"/>
        </w:rPr>
        <w:t>；</w:t>
      </w:r>
    </w:p>
    <w:p>
      <w:pPr>
        <w:spacing w:line="276" w:lineRule="auto"/>
        <w:rPr>
          <w:rFonts w:ascii="宋体" w:hAnsi="宋体" w:eastAsia="宋体" w:cs="宋体"/>
          <w:szCs w:val="24"/>
        </w:rPr>
      </w:pPr>
      <w:r>
        <w:rPr>
          <w:rFonts w:hint="eastAsia" w:ascii="宋体" w:hAnsi="宋体" w:eastAsia="宋体" w:cs="宋体"/>
          <w:szCs w:val="24"/>
        </w:rPr>
        <w:t>2、中号：φ1</w:t>
      </w:r>
      <w:r>
        <w:rPr>
          <w:rFonts w:ascii="宋体" w:hAnsi="宋体" w:eastAsia="宋体" w:cs="宋体"/>
          <w:szCs w:val="24"/>
        </w:rPr>
        <w:t>0x330mm</w:t>
      </w:r>
      <w:r>
        <w:rPr>
          <w:rFonts w:hint="eastAsia" w:ascii="宋体" w:hAnsi="宋体" w:eastAsia="宋体" w:cs="宋体"/>
          <w:szCs w:val="24"/>
        </w:rPr>
        <w:t>；</w:t>
      </w:r>
    </w:p>
    <w:p>
      <w:pPr>
        <w:spacing w:line="276" w:lineRule="auto"/>
        <w:rPr>
          <w:rFonts w:ascii="宋体" w:hAnsi="宋体" w:eastAsia="宋体" w:cs="宋体"/>
          <w:szCs w:val="24"/>
        </w:rPr>
      </w:pPr>
      <w:r>
        <w:rPr>
          <w:rFonts w:hint="eastAsia" w:ascii="宋体" w:hAnsi="宋体" w:eastAsia="宋体" w:cs="宋体"/>
          <w:szCs w:val="24"/>
        </w:rPr>
        <w:t>3、小号：φ5</w:t>
      </w:r>
      <w:r>
        <w:rPr>
          <w:rFonts w:ascii="宋体" w:hAnsi="宋体" w:eastAsia="宋体" w:cs="宋体"/>
          <w:szCs w:val="24"/>
        </w:rPr>
        <w:t>x330mm</w:t>
      </w:r>
      <w:r>
        <w:rPr>
          <w:rFonts w:hint="eastAsia" w:ascii="宋体" w:hAnsi="宋体" w:eastAsia="宋体" w:cs="宋体"/>
          <w:szCs w:val="24"/>
        </w:rPr>
        <w:t>；</w:t>
      </w:r>
    </w:p>
    <w:p>
      <w:pPr>
        <w:spacing w:line="276" w:lineRule="auto"/>
        <w:ind w:left="420" w:hanging="420"/>
        <w:rPr>
          <w:b/>
        </w:rPr>
      </w:pPr>
      <w:r>
        <w:rPr>
          <w:rFonts w:hint="eastAsia"/>
          <w:b/>
        </w:rPr>
        <w:t>三、</w:t>
      </w:r>
      <w:r>
        <w:rPr>
          <w:rFonts w:hint="eastAsia"/>
          <w:b/>
          <w:lang w:eastAsia="zh-CN"/>
        </w:rPr>
        <w:t>单套</w:t>
      </w:r>
      <w:r>
        <w:rPr>
          <w:rFonts w:hint="eastAsia"/>
          <w:b/>
        </w:rPr>
        <w:t>配置清单</w:t>
      </w:r>
      <w:r>
        <w:rPr>
          <w:b/>
        </w:rPr>
        <w:t>(</w:t>
      </w:r>
      <w:r>
        <w:rPr>
          <w:rFonts w:hint="eastAsia"/>
          <w:b/>
        </w:rPr>
        <w:t>包括但不限于</w:t>
      </w:r>
      <w:r>
        <w:rPr>
          <w:b/>
        </w:rPr>
        <w:t>)</w:t>
      </w:r>
    </w:p>
    <w:tbl>
      <w:tblPr>
        <w:tblStyle w:val="7"/>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827"/>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276" w:lineRule="auto"/>
              <w:jc w:val="center"/>
              <w:rPr>
                <w:rFonts w:ascii="宋体"/>
                <w:b/>
                <w:kern w:val="0"/>
                <w:szCs w:val="21"/>
              </w:rPr>
            </w:pPr>
            <w:r>
              <w:rPr>
                <w:rFonts w:hint="eastAsia" w:ascii="宋体" w:hAnsi="宋体"/>
                <w:b/>
                <w:kern w:val="0"/>
                <w:szCs w:val="21"/>
              </w:rPr>
              <w:t>序号</w:t>
            </w:r>
          </w:p>
        </w:tc>
        <w:tc>
          <w:tcPr>
            <w:tcW w:w="3827" w:type="dxa"/>
          </w:tcPr>
          <w:p>
            <w:pPr>
              <w:spacing w:line="276" w:lineRule="auto"/>
              <w:jc w:val="center"/>
              <w:rPr>
                <w:rFonts w:ascii="宋体"/>
                <w:b/>
                <w:kern w:val="0"/>
                <w:szCs w:val="21"/>
              </w:rPr>
            </w:pPr>
            <w:r>
              <w:rPr>
                <w:rFonts w:hint="eastAsia" w:ascii="宋体" w:hAnsi="宋体"/>
                <w:b/>
                <w:kern w:val="0"/>
                <w:szCs w:val="21"/>
              </w:rPr>
              <w:t>主要组件内容</w:t>
            </w:r>
          </w:p>
        </w:tc>
        <w:tc>
          <w:tcPr>
            <w:tcW w:w="2977" w:type="dxa"/>
          </w:tcPr>
          <w:p>
            <w:pPr>
              <w:spacing w:line="276" w:lineRule="auto"/>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ascii="宋体" w:hAnsi="宋体"/>
                <w:kern w:val="0"/>
                <w:szCs w:val="21"/>
              </w:rPr>
              <w:t>1</w:t>
            </w:r>
          </w:p>
        </w:tc>
        <w:tc>
          <w:tcPr>
            <w:tcW w:w="3827" w:type="dxa"/>
            <w:vAlign w:val="center"/>
          </w:tcPr>
          <w:p>
            <w:pPr>
              <w:spacing w:line="276" w:lineRule="auto"/>
              <w:jc w:val="center"/>
              <w:rPr>
                <w:rFonts w:ascii="宋体" w:hAnsi="宋体" w:cs="宋体"/>
                <w:bCs/>
                <w:szCs w:val="21"/>
              </w:rPr>
            </w:pPr>
            <w:r>
              <w:rPr>
                <w:rFonts w:hint="eastAsia" w:ascii="宋体" w:hAnsi="宋体" w:cs="宋体"/>
                <w:bCs/>
                <w:szCs w:val="21"/>
              </w:rPr>
              <w:t>大号施夹钳</w:t>
            </w:r>
          </w:p>
        </w:tc>
        <w:tc>
          <w:tcPr>
            <w:tcW w:w="2977" w:type="dxa"/>
            <w:vAlign w:val="center"/>
          </w:tcPr>
          <w:p>
            <w:pPr>
              <w:spacing w:line="276" w:lineRule="auto"/>
              <w:jc w:val="center"/>
              <w:rPr>
                <w:rFonts w:ascii="宋体" w:hAnsi="宋体" w:cs="宋体"/>
                <w:bCs/>
                <w:szCs w:val="21"/>
              </w:rPr>
            </w:pPr>
            <w:r>
              <w:rPr>
                <w:rFonts w:hint="eastAsia" w:ascii="宋体" w:hAnsi="宋体" w:cs="宋体"/>
                <w:bCs/>
                <w:szCs w:val="21"/>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ascii="宋体" w:hAnsi="宋体"/>
                <w:kern w:val="0"/>
                <w:szCs w:val="21"/>
              </w:rPr>
              <w:t>2</w:t>
            </w:r>
          </w:p>
        </w:tc>
        <w:tc>
          <w:tcPr>
            <w:tcW w:w="3827" w:type="dxa"/>
            <w:vAlign w:val="center"/>
          </w:tcPr>
          <w:p>
            <w:pPr>
              <w:spacing w:line="276" w:lineRule="auto"/>
              <w:jc w:val="center"/>
              <w:rPr>
                <w:rFonts w:ascii="宋体" w:hAnsi="宋体" w:cs="宋体"/>
                <w:bCs/>
                <w:szCs w:val="21"/>
              </w:rPr>
            </w:pPr>
            <w:r>
              <w:rPr>
                <w:rFonts w:hint="eastAsia" w:ascii="宋体" w:hAnsi="宋体" w:cs="宋体"/>
                <w:bCs/>
                <w:szCs w:val="21"/>
              </w:rPr>
              <w:t>中号施夹钳</w:t>
            </w:r>
          </w:p>
        </w:tc>
        <w:tc>
          <w:tcPr>
            <w:tcW w:w="2977" w:type="dxa"/>
            <w:vAlign w:val="center"/>
          </w:tcPr>
          <w:p>
            <w:pPr>
              <w:spacing w:line="276" w:lineRule="auto"/>
              <w:jc w:val="center"/>
              <w:rPr>
                <w:rFonts w:ascii="宋体" w:hAnsi="宋体" w:cs="宋体"/>
                <w:bCs/>
                <w:szCs w:val="21"/>
              </w:rPr>
            </w:pPr>
            <w:r>
              <w:rPr>
                <w:rFonts w:hint="eastAsia" w:ascii="宋体" w:hAnsi="宋体" w:cs="宋体"/>
                <w:bCs/>
                <w:szCs w:val="21"/>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ascii="宋体" w:hAnsi="宋体"/>
                <w:kern w:val="0"/>
                <w:szCs w:val="21"/>
              </w:rPr>
              <w:t>3</w:t>
            </w:r>
          </w:p>
        </w:tc>
        <w:tc>
          <w:tcPr>
            <w:tcW w:w="3827" w:type="dxa"/>
            <w:vAlign w:val="center"/>
          </w:tcPr>
          <w:p>
            <w:pPr>
              <w:spacing w:line="276" w:lineRule="auto"/>
              <w:jc w:val="center"/>
              <w:rPr>
                <w:rFonts w:ascii="宋体" w:hAnsi="宋体" w:cs="宋体"/>
                <w:bCs/>
                <w:szCs w:val="21"/>
              </w:rPr>
            </w:pPr>
            <w:r>
              <w:rPr>
                <w:rFonts w:hint="eastAsia" w:ascii="宋体" w:hAnsi="宋体" w:cs="宋体"/>
                <w:bCs/>
                <w:szCs w:val="21"/>
              </w:rPr>
              <w:t>小号施夹钳</w:t>
            </w:r>
          </w:p>
        </w:tc>
        <w:tc>
          <w:tcPr>
            <w:tcW w:w="2977" w:type="dxa"/>
            <w:vAlign w:val="center"/>
          </w:tcPr>
          <w:p>
            <w:pPr>
              <w:spacing w:line="276" w:lineRule="auto"/>
              <w:jc w:val="center"/>
              <w:rPr>
                <w:rFonts w:ascii="宋体" w:hAnsi="宋体" w:cs="宋体"/>
                <w:bCs/>
                <w:szCs w:val="21"/>
              </w:rPr>
            </w:pPr>
            <w:r>
              <w:rPr>
                <w:rFonts w:hint="eastAsia" w:ascii="宋体" w:hAnsi="宋体" w:cs="宋体"/>
                <w:bCs/>
                <w:szCs w:val="21"/>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hint="eastAsia" w:ascii="宋体" w:hAnsi="宋体"/>
                <w:kern w:val="0"/>
                <w:szCs w:val="21"/>
              </w:rPr>
              <w:t>4</w:t>
            </w:r>
          </w:p>
        </w:tc>
        <w:tc>
          <w:tcPr>
            <w:tcW w:w="3827" w:type="dxa"/>
            <w:vAlign w:val="center"/>
          </w:tcPr>
          <w:p>
            <w:pPr>
              <w:spacing w:line="276" w:lineRule="auto"/>
              <w:jc w:val="center"/>
              <w:rPr>
                <w:rFonts w:ascii="宋体" w:hAnsi="宋体" w:cs="宋体"/>
                <w:bCs/>
                <w:szCs w:val="21"/>
              </w:rPr>
            </w:pPr>
            <w:r>
              <w:rPr>
                <w:rFonts w:hint="eastAsia" w:cs="Times New Roman" w:asciiTheme="minorEastAsia" w:hAnsiTheme="minorEastAsia"/>
                <w:kern w:val="0"/>
                <w:szCs w:val="21"/>
              </w:rPr>
              <w:t>中文版说明书/出厂测试报告等</w:t>
            </w:r>
          </w:p>
        </w:tc>
        <w:tc>
          <w:tcPr>
            <w:tcW w:w="2977" w:type="dxa"/>
            <w:vAlign w:val="center"/>
          </w:tcPr>
          <w:p>
            <w:pPr>
              <w:spacing w:line="276" w:lineRule="auto"/>
              <w:jc w:val="center"/>
              <w:rPr>
                <w:rFonts w:ascii="宋体" w:hAnsi="宋体" w:cs="宋体"/>
                <w:bCs/>
                <w:szCs w:val="21"/>
              </w:rPr>
            </w:pPr>
            <w:r>
              <w:rPr>
                <w:rFonts w:ascii="宋体" w:hAnsi="宋体" w:cs="宋体"/>
                <w:bCs/>
                <w:szCs w:val="21"/>
              </w:rPr>
              <w:t>1</w:t>
            </w:r>
            <w:r>
              <w:rPr>
                <w:rFonts w:hint="eastAsia" w:ascii="宋体" w:hAnsi="宋体" w:cs="宋体"/>
                <w:bCs/>
                <w:szCs w:val="21"/>
              </w:rPr>
              <w:t>套</w:t>
            </w:r>
          </w:p>
        </w:tc>
      </w:tr>
    </w:tbl>
    <w:p>
      <w:pPr>
        <w:spacing w:line="276" w:lineRule="auto"/>
        <w:ind w:firstLine="420" w:firstLineChars="200"/>
        <w:rPr>
          <w:szCs w:val="21"/>
        </w:rPr>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szCs w:val="21"/>
        </w:rPr>
      </w:pPr>
      <w:r>
        <w:rPr>
          <w:rFonts w:hint="eastAsia" w:cs="Arial"/>
          <w:b/>
          <w:szCs w:val="21"/>
        </w:rPr>
        <w:t>四、其他商务要求</w:t>
      </w:r>
    </w:p>
    <w:p>
      <w:pPr>
        <w:tabs>
          <w:tab w:val="left" w:pos="960"/>
        </w:tabs>
        <w:spacing w:line="276" w:lineRule="auto"/>
        <w:rPr>
          <w:szCs w:val="21"/>
        </w:rPr>
      </w:pPr>
      <w:r>
        <w:rPr>
          <w:rFonts w:hint="eastAsia" w:ascii="宋体" w:hAnsi="宋体"/>
          <w:szCs w:val="21"/>
        </w:rPr>
        <w:t>★</w:t>
      </w:r>
      <w:r>
        <w:rPr>
          <w:szCs w:val="21"/>
        </w:rPr>
        <w:t>1</w:t>
      </w:r>
      <w:r>
        <w:rPr>
          <w:rFonts w:hint="eastAsia"/>
          <w:szCs w:val="21"/>
        </w:rPr>
        <w:t>、</w:t>
      </w:r>
      <w:r>
        <w:rPr>
          <w:rFonts w:hint="eastAsia"/>
          <w:b/>
          <w:szCs w:val="21"/>
        </w:rPr>
        <w:t>保修期及维修响应：</w:t>
      </w:r>
      <w:r>
        <w:rPr>
          <w:rFonts w:hint="eastAsia"/>
          <w:szCs w:val="21"/>
        </w:rPr>
        <w:t>整机</w:t>
      </w:r>
      <w:r>
        <w:rPr>
          <w:bCs/>
          <w:color w:val="000000"/>
          <w:szCs w:val="21"/>
        </w:rPr>
        <w:t>(</w:t>
      </w:r>
      <w:r>
        <w:rPr>
          <w:rFonts w:hint="eastAsia"/>
          <w:bCs/>
          <w:color w:val="000000"/>
          <w:szCs w:val="21"/>
        </w:rPr>
        <w:t>含所有零配件</w:t>
      </w:r>
      <w:r>
        <w:rPr>
          <w:bCs/>
          <w:color w:val="000000"/>
          <w:szCs w:val="21"/>
        </w:rPr>
        <w:t>)</w:t>
      </w:r>
      <w:r>
        <w:rPr>
          <w:rFonts w:hint="eastAsia"/>
          <w:szCs w:val="21"/>
        </w:rPr>
        <w:t>原厂免费保修期≥</w:t>
      </w:r>
      <w:r>
        <w:rPr>
          <w:szCs w:val="21"/>
        </w:rPr>
        <w:t>3</w:t>
      </w:r>
      <w:r>
        <w:rPr>
          <w:rFonts w:hint="eastAsia"/>
          <w:szCs w:val="21"/>
        </w:rPr>
        <w:t>年，自用户验收合格之日起计，正版软件终身免费升级；保修期内，</w:t>
      </w:r>
      <w:r>
        <w:rPr>
          <w:rFonts w:hint="eastAsia"/>
          <w:bCs/>
          <w:color w:val="000000"/>
          <w:szCs w:val="21"/>
        </w:rPr>
        <w:t>售后服务单位</w:t>
      </w:r>
      <w:r>
        <w:rPr>
          <w:rFonts w:hint="eastAsia"/>
          <w:szCs w:val="21"/>
        </w:rPr>
        <w:t>接到用户设备报修通知后，</w:t>
      </w:r>
      <w:r>
        <w:rPr>
          <w:szCs w:val="21"/>
        </w:rPr>
        <w:t>30</w:t>
      </w:r>
      <w:r>
        <w:rPr>
          <w:rFonts w:hint="eastAsia"/>
          <w:szCs w:val="21"/>
        </w:rPr>
        <w:t>分钟内电话回复处理意见，</w:t>
      </w:r>
      <w:r>
        <w:rPr>
          <w:szCs w:val="21"/>
        </w:rPr>
        <w:t>4</w:t>
      </w:r>
      <w:r>
        <w:rPr>
          <w:rFonts w:hint="eastAsia"/>
          <w:szCs w:val="21"/>
        </w:rPr>
        <w:t>小时内现场维修，</w:t>
      </w:r>
      <w:r>
        <w:rPr>
          <w:rFonts w:hint="eastAsia"/>
          <w:bCs/>
          <w:color w:val="000000"/>
          <w:szCs w:val="21"/>
        </w:rPr>
        <w:t>≤</w:t>
      </w:r>
      <w:r>
        <w:rPr>
          <w:bCs/>
          <w:color w:val="000000"/>
          <w:szCs w:val="21"/>
        </w:rPr>
        <w:t>72</w:t>
      </w:r>
      <w:r>
        <w:rPr>
          <w:rFonts w:hint="eastAsia"/>
          <w:bCs/>
          <w:color w:val="000000"/>
          <w:szCs w:val="21"/>
        </w:rPr>
        <w:t>小时内修复，若无法修复，则自取走故障件之日起，</w:t>
      </w:r>
      <w:r>
        <w:rPr>
          <w:bCs/>
          <w:color w:val="000000"/>
          <w:szCs w:val="21"/>
        </w:rPr>
        <w:t>3</w:t>
      </w:r>
      <w:r>
        <w:rPr>
          <w:rFonts w:hint="eastAsia"/>
          <w:bCs/>
          <w:color w:val="000000"/>
          <w:szCs w:val="21"/>
        </w:rPr>
        <w:t>个工作日内提供备品以保证业务正常开展，若无法按时修复或如期提供备品造成停机，则按</w:t>
      </w:r>
      <w:r>
        <w:rPr>
          <w:bCs/>
          <w:color w:val="000000"/>
          <w:szCs w:val="21"/>
        </w:rPr>
        <w:t>1</w:t>
      </w:r>
      <w:r>
        <w:rPr>
          <w:rFonts w:ascii="宋体" w:hAnsi="宋体"/>
          <w:bCs/>
          <w:color w:val="000000"/>
          <w:szCs w:val="21"/>
        </w:rPr>
        <w:t>:</w:t>
      </w:r>
      <w:r>
        <w:rPr>
          <w:bCs/>
          <w:color w:val="000000"/>
          <w:szCs w:val="21"/>
        </w:rPr>
        <w:t>7</w:t>
      </w:r>
      <w:r>
        <w:rPr>
          <w:rFonts w:hint="eastAsia"/>
          <w:bCs/>
          <w:color w:val="000000"/>
          <w:szCs w:val="21"/>
        </w:rPr>
        <w:t>延长保修期</w:t>
      </w:r>
      <w:r>
        <w:rPr>
          <w:bCs/>
          <w:color w:val="000000"/>
          <w:szCs w:val="21"/>
        </w:rPr>
        <w:t>(</w:t>
      </w:r>
      <w:r>
        <w:rPr>
          <w:rFonts w:hint="eastAsia"/>
          <w:bCs/>
          <w:color w:val="000000"/>
          <w:szCs w:val="21"/>
        </w:rPr>
        <w:t>即停机</w:t>
      </w:r>
      <w:r>
        <w:rPr>
          <w:bCs/>
          <w:color w:val="000000"/>
          <w:szCs w:val="21"/>
        </w:rPr>
        <w:t>1</w:t>
      </w:r>
      <w:r>
        <w:rPr>
          <w:rFonts w:hint="eastAsia"/>
          <w:bCs/>
          <w:color w:val="000000"/>
          <w:szCs w:val="21"/>
        </w:rPr>
        <w:t>天，延长保修期</w:t>
      </w:r>
      <w:r>
        <w:rPr>
          <w:bCs/>
          <w:color w:val="000000"/>
          <w:szCs w:val="21"/>
        </w:rPr>
        <w:t>7</w:t>
      </w:r>
      <w:r>
        <w:rPr>
          <w:rFonts w:hint="eastAsia"/>
          <w:bCs/>
          <w:color w:val="000000"/>
          <w:szCs w:val="21"/>
        </w:rPr>
        <w:t>天</w:t>
      </w:r>
      <w:r>
        <w:rPr>
          <w:bCs/>
          <w:color w:val="000000"/>
          <w:szCs w:val="21"/>
        </w:rPr>
        <w:t>)</w:t>
      </w:r>
      <w:r>
        <w:rPr>
          <w:rFonts w:hint="eastAsia"/>
          <w:bCs/>
          <w:color w:val="000000"/>
          <w:szCs w:val="21"/>
        </w:rPr>
        <w:t>，若完全不能修复则由中标人免费更换同款整机；</w:t>
      </w:r>
    </w:p>
    <w:p>
      <w:pPr>
        <w:spacing w:line="276" w:lineRule="auto"/>
        <w:rPr>
          <w:szCs w:val="21"/>
        </w:rPr>
      </w:pPr>
      <w:r>
        <w:rPr>
          <w:szCs w:val="21"/>
        </w:rPr>
        <w:t>2</w:t>
      </w:r>
      <w:r>
        <w:rPr>
          <w:rFonts w:hint="eastAsia"/>
          <w:szCs w:val="21"/>
        </w:rPr>
        <w:t>、</w:t>
      </w:r>
      <w:r>
        <w:rPr>
          <w:rFonts w:hint="eastAsia"/>
          <w:b/>
          <w:szCs w:val="21"/>
        </w:rPr>
        <w:t>安装培训要求：</w:t>
      </w:r>
      <w:r>
        <w:rPr>
          <w:rFonts w:hint="eastAsia"/>
          <w:szCs w:val="21"/>
        </w:rPr>
        <w:t>设备到货，接用户通知后</w:t>
      </w:r>
      <w:r>
        <w:rPr>
          <w:szCs w:val="21"/>
        </w:rPr>
        <w:t>7</w:t>
      </w:r>
      <w:r>
        <w:rPr>
          <w:rFonts w:hint="eastAsia"/>
          <w:szCs w:val="21"/>
        </w:rPr>
        <w:t>天内由厂家工程师免费上门安装，并负责免费现场培训招标人操作人员至少</w:t>
      </w:r>
      <w:r>
        <w:rPr>
          <w:szCs w:val="21"/>
        </w:rPr>
        <w:t>5</w:t>
      </w:r>
      <w:r>
        <w:rPr>
          <w:rFonts w:hint="eastAsia"/>
          <w:szCs w:val="21"/>
        </w:rPr>
        <w:t>名，直至掌握正确使用及日常保养方法，详细填写《省妇幼医学装备培训记录表》，提供用户操作手册和维修手册，培训资料留存使用科室。</w:t>
      </w:r>
    </w:p>
    <w:p>
      <w:pPr>
        <w:spacing w:line="276" w:lineRule="auto"/>
        <w:rPr>
          <w:szCs w:val="21"/>
        </w:rPr>
      </w:pPr>
      <w:r>
        <w:rPr>
          <w:b/>
          <w:szCs w:val="21"/>
        </w:rPr>
        <w:t>3</w:t>
      </w:r>
      <w:r>
        <w:rPr>
          <w:rFonts w:hint="eastAsia"/>
          <w:b/>
          <w:szCs w:val="21"/>
        </w:rPr>
        <w:t>、</w:t>
      </w:r>
      <w:r>
        <w:rPr>
          <w:rFonts w:hint="eastAsia" w:cs="Arial"/>
          <w:szCs w:val="21"/>
        </w:rPr>
        <w:t>列出设备易损配件的最优惠供应单价，作为评标及日后采购参考。国外货物检验合格的出厂日期与实际到货日期间隔≤壹年，国内货物检验合格的出厂日期与实际到货日期间隔≤半年。</w:t>
      </w:r>
    </w:p>
    <w:p>
      <w:pPr>
        <w:spacing w:line="276" w:lineRule="auto"/>
        <w:rPr>
          <w:szCs w:val="21"/>
        </w:rPr>
      </w:pPr>
      <w:r>
        <w:rPr>
          <w:b/>
          <w:szCs w:val="21"/>
        </w:rPr>
        <w:t>4</w:t>
      </w:r>
      <w:r>
        <w:rPr>
          <w:rFonts w:hint="eastAsia"/>
          <w:b/>
          <w:szCs w:val="21"/>
        </w:rPr>
        <w:t>、售后服务：</w:t>
      </w:r>
      <w:r>
        <w:rPr>
          <w:rFonts w:hint="eastAsia"/>
          <w:szCs w:val="21"/>
        </w:rPr>
        <w:t>提供厂家售后服务承诺书</w:t>
      </w:r>
      <w:r>
        <w:rPr>
          <w:szCs w:val="21"/>
        </w:rPr>
        <w:t>(</w:t>
      </w:r>
      <w:r>
        <w:rPr>
          <w:rFonts w:hint="eastAsia"/>
          <w:szCs w:val="21"/>
        </w:rPr>
        <w:t>盖厂家公章</w:t>
      </w:r>
      <w:r>
        <w:rPr>
          <w:szCs w:val="21"/>
        </w:rPr>
        <w:t>)</w:t>
      </w:r>
      <w:r>
        <w:rPr>
          <w:rFonts w:hint="eastAsia"/>
          <w:szCs w:val="21"/>
        </w:rPr>
        <w:t>，</w:t>
      </w:r>
      <w:r>
        <w:rPr>
          <w:rFonts w:hint="eastAsia" w:cs="Arial"/>
          <w:szCs w:val="21"/>
        </w:rPr>
        <w:t>为保证设备正常运行，</w:t>
      </w:r>
      <w:r>
        <w:rPr>
          <w:rFonts w:hint="eastAsia"/>
          <w:szCs w:val="21"/>
        </w:rPr>
        <w:t>设备生产商</w:t>
      </w:r>
      <w:r>
        <w:rPr>
          <w:rFonts w:hint="eastAsia" w:cs="Arial"/>
          <w:szCs w:val="21"/>
        </w:rPr>
        <w:t>应在中国境内方便的地方设置备件库，存入所有必须的备件，并保证</w:t>
      </w:r>
      <w:r>
        <w:rPr>
          <w:szCs w:val="21"/>
        </w:rPr>
        <w:t>5</w:t>
      </w:r>
      <w:r>
        <w:rPr>
          <w:rFonts w:hint="eastAsia"/>
          <w:szCs w:val="21"/>
        </w:rPr>
        <w:t>年以上的供应期，并提供安装工程师名单和国内维修电话。保修期内至少每季度，按厂家标准免费做一次全面保养。</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spacing w:line="276" w:lineRule="auto"/>
        <w:jc w:val="center"/>
        <w:rPr>
          <w:b/>
          <w:sz w:val="24"/>
          <w:szCs w:val="24"/>
        </w:rPr>
      </w:pPr>
    </w:p>
    <w:p>
      <w:pPr>
        <w:spacing w:line="276" w:lineRule="auto"/>
        <w:jc w:val="center"/>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包4：双目视力筛查仪1套    预算</w:t>
      </w:r>
      <w:r>
        <w:rPr>
          <w:rFonts w:hint="eastAsia" w:cs="宋体" w:asciiTheme="minorEastAsia" w:hAnsiTheme="minorEastAsia"/>
          <w:b/>
          <w:bCs/>
          <w:color w:val="000000"/>
          <w:kern w:val="0"/>
          <w:sz w:val="24"/>
          <w:szCs w:val="24"/>
        </w:rPr>
        <w:t>1</w:t>
      </w:r>
      <w:r>
        <w:rPr>
          <w:rFonts w:cs="宋体" w:asciiTheme="minorEastAsia" w:hAnsiTheme="minorEastAsia"/>
          <w:b/>
          <w:bCs/>
          <w:color w:val="000000"/>
          <w:kern w:val="0"/>
          <w:sz w:val="24"/>
          <w:szCs w:val="24"/>
        </w:rPr>
        <w:t>0</w:t>
      </w:r>
      <w:r>
        <w:rPr>
          <w:rFonts w:hint="eastAsia" w:cs="宋体" w:asciiTheme="minorEastAsia" w:hAnsiTheme="minorEastAsia"/>
          <w:b/>
          <w:bCs/>
          <w:color w:val="000000"/>
          <w:kern w:val="0"/>
          <w:sz w:val="24"/>
          <w:szCs w:val="24"/>
        </w:rPr>
        <w:t>万元</w:t>
      </w:r>
    </w:p>
    <w:p>
      <w:pPr>
        <w:tabs>
          <w:tab w:val="left" w:pos="420"/>
          <w:tab w:val="left" w:pos="540"/>
        </w:tabs>
        <w:spacing w:line="276" w:lineRule="auto"/>
        <w:ind w:left="420" w:hanging="420"/>
        <w:rPr>
          <w:b/>
        </w:rPr>
      </w:pPr>
    </w:p>
    <w:p>
      <w:pPr>
        <w:tabs>
          <w:tab w:val="left" w:pos="420"/>
          <w:tab w:val="left" w:pos="540"/>
        </w:tabs>
        <w:spacing w:line="276" w:lineRule="auto"/>
        <w:ind w:left="420" w:hanging="420"/>
        <w:rPr>
          <w:b/>
        </w:rPr>
      </w:pPr>
      <w:r>
        <w:rPr>
          <w:rFonts w:hint="eastAsia"/>
          <w:b/>
        </w:rPr>
        <w:t>一、基本要求</w:t>
      </w:r>
    </w:p>
    <w:p>
      <w:pPr>
        <w:pStyle w:val="27"/>
        <w:numPr>
          <w:ilvl w:val="0"/>
          <w:numId w:val="7"/>
        </w:numPr>
        <w:spacing w:line="276" w:lineRule="auto"/>
        <w:ind w:firstLineChars="0"/>
      </w:pPr>
      <w:r>
        <w:rPr>
          <w:rFonts w:hint="eastAsia"/>
        </w:rPr>
        <w:t>名称：双目视力筛查仪</w:t>
      </w:r>
    </w:p>
    <w:p>
      <w:pPr>
        <w:pStyle w:val="27"/>
        <w:numPr>
          <w:ilvl w:val="0"/>
          <w:numId w:val="7"/>
        </w:numPr>
        <w:spacing w:line="276" w:lineRule="auto"/>
        <w:ind w:firstLineChars="0"/>
      </w:pPr>
      <w:r>
        <w:rPr>
          <w:rFonts w:hint="eastAsia"/>
        </w:rPr>
        <w:t>数量：1套</w:t>
      </w:r>
    </w:p>
    <w:p>
      <w:pPr>
        <w:pStyle w:val="27"/>
        <w:numPr>
          <w:ilvl w:val="0"/>
          <w:numId w:val="7"/>
        </w:numPr>
        <w:spacing w:line="276" w:lineRule="auto"/>
        <w:ind w:firstLineChars="0"/>
      </w:pPr>
      <w:r>
        <w:rPr>
          <w:rFonts w:hint="eastAsia"/>
        </w:rPr>
        <w:t>货期：</w:t>
      </w:r>
      <w:r>
        <w:rPr>
          <w:rFonts w:hint="eastAsia"/>
          <w:szCs w:val="21"/>
        </w:rPr>
        <w:t>发布中标通知书后一个月内</w:t>
      </w:r>
    </w:p>
    <w:p>
      <w:pPr>
        <w:pStyle w:val="27"/>
        <w:numPr>
          <w:ilvl w:val="0"/>
          <w:numId w:val="7"/>
        </w:numPr>
        <w:spacing w:line="276" w:lineRule="auto"/>
        <w:ind w:firstLineChars="0"/>
      </w:pPr>
      <w:r>
        <w:rPr>
          <w:rFonts w:hint="eastAsia"/>
          <w:szCs w:val="21"/>
        </w:rPr>
        <w:t>用途：用于</w:t>
      </w:r>
      <w:r>
        <w:rPr>
          <w:rFonts w:hint="eastAsia" w:cs="Times New Roman"/>
        </w:rPr>
        <w:t>六个月以上至成人的</w:t>
      </w:r>
      <w:r>
        <w:rPr>
          <w:rFonts w:hint="eastAsia"/>
          <w:szCs w:val="21"/>
        </w:rPr>
        <w:t>屈光筛查、斜视、瞳孔大小及瞳距、矫正视力（框架眼镜和隐形眼镜的矫正视力）、屈光参差、瞳孔大小不等、凝视不对称等检查。</w:t>
      </w:r>
    </w:p>
    <w:p>
      <w:pPr>
        <w:pStyle w:val="27"/>
        <w:numPr>
          <w:ilvl w:val="0"/>
          <w:numId w:val="7"/>
        </w:numPr>
        <w:spacing w:line="276" w:lineRule="auto"/>
        <w:ind w:left="0" w:firstLine="0" w:firstLineChars="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tabs>
          <w:tab w:val="left" w:pos="540"/>
        </w:tabs>
        <w:spacing w:line="276" w:lineRule="auto"/>
        <w:rPr>
          <w:b/>
        </w:rPr>
      </w:pPr>
      <w:r>
        <w:rPr>
          <w:rFonts w:hint="eastAsia"/>
          <w:b/>
        </w:rPr>
        <w:t>二、主要技术要求（达到或优于）</w:t>
      </w:r>
    </w:p>
    <w:p>
      <w:pPr>
        <w:pStyle w:val="27"/>
        <w:numPr>
          <w:ilvl w:val="0"/>
          <w:numId w:val="8"/>
        </w:numPr>
        <w:adjustRightInd w:val="0"/>
        <w:snapToGrid w:val="0"/>
        <w:spacing w:line="276" w:lineRule="auto"/>
        <w:ind w:left="0" w:firstLine="0" w:firstLineChars="0"/>
        <w:jc w:val="left"/>
        <w:rPr>
          <w:rFonts w:ascii="宋体" w:hAnsi="宋体" w:eastAsia="宋体" w:cs="宋体"/>
          <w:szCs w:val="24"/>
        </w:rPr>
      </w:pPr>
      <w:r>
        <w:rPr>
          <w:rFonts w:hint="eastAsia" w:ascii="宋体" w:hAnsi="宋体" w:eastAsia="宋体" w:cs="宋体"/>
          <w:szCs w:val="24"/>
        </w:rPr>
        <w:t>功能要求：无线手持式双目设计，可筛查单眼/双眼，可直接在主机上中文输入病人信息，如ID、姓名、性别、出生日期/年龄和眼睛处方等。</w:t>
      </w:r>
    </w:p>
    <w:p>
      <w:pPr>
        <w:adjustRightInd w:val="0"/>
        <w:snapToGrid w:val="0"/>
        <w:spacing w:line="276" w:lineRule="auto"/>
        <w:jc w:val="left"/>
        <w:rPr>
          <w:rFonts w:ascii="宋体" w:hAnsi="宋体" w:eastAsia="宋体" w:cs="宋体"/>
          <w:szCs w:val="24"/>
        </w:rPr>
      </w:pPr>
      <w:r>
        <w:rPr>
          <w:rFonts w:hint="eastAsia" w:ascii="宋体" w:hAnsi="宋体" w:eastAsia="宋体" w:cs="宋体"/>
          <w:szCs w:val="24"/>
        </w:rPr>
        <w:t>▲</w:t>
      </w:r>
      <w:r>
        <w:rPr>
          <w:rFonts w:ascii="宋体" w:hAnsi="宋体" w:eastAsia="宋体" w:cs="宋体"/>
          <w:szCs w:val="24"/>
        </w:rPr>
        <w:t>2</w:t>
      </w:r>
      <w:r>
        <w:rPr>
          <w:rFonts w:hint="eastAsia" w:ascii="宋体" w:hAnsi="宋体" w:eastAsia="宋体" w:cs="宋体"/>
          <w:szCs w:val="24"/>
        </w:rPr>
        <w:t>、眼睛处方选择：包括裸眼、框架眼镜、隐形眼镜模式，并在不同模式下保存相应结果。</w:t>
      </w:r>
    </w:p>
    <w:p>
      <w:pPr>
        <w:adjustRightInd w:val="0"/>
        <w:snapToGrid w:val="0"/>
        <w:spacing w:line="276" w:lineRule="auto"/>
        <w:jc w:val="left"/>
        <w:rPr>
          <w:rFonts w:ascii="宋体" w:hAnsi="宋体" w:eastAsia="宋体" w:cs="宋体"/>
          <w:szCs w:val="24"/>
        </w:rPr>
      </w:pPr>
      <w:r>
        <w:rPr>
          <w:rFonts w:ascii="宋体" w:hAnsi="宋体" w:eastAsia="宋体" w:cs="宋体"/>
          <w:szCs w:val="24"/>
        </w:rPr>
        <w:t>3</w:t>
      </w:r>
      <w:r>
        <w:rPr>
          <w:rFonts w:hint="eastAsia" w:ascii="宋体" w:hAnsi="宋体" w:eastAsia="宋体" w:cs="宋体"/>
          <w:szCs w:val="24"/>
        </w:rPr>
        <w:t>、彩色触摸显示屏：≥5.0英寸；</w:t>
      </w:r>
    </w:p>
    <w:p>
      <w:pPr>
        <w:adjustRightInd w:val="0"/>
        <w:snapToGrid w:val="0"/>
        <w:spacing w:line="276" w:lineRule="auto"/>
        <w:ind w:firstLine="284"/>
        <w:jc w:val="left"/>
        <w:rPr>
          <w:rFonts w:ascii="宋体" w:hAnsi="宋体" w:eastAsia="宋体" w:cs="宋体"/>
          <w:szCs w:val="24"/>
        </w:rPr>
      </w:pPr>
      <w:r>
        <w:rPr>
          <w:rFonts w:hint="eastAsia" w:ascii="宋体" w:hAnsi="宋体" w:eastAsia="宋体" w:cs="宋体"/>
          <w:szCs w:val="24"/>
        </w:rPr>
        <w:t>显示屏分辨率：≥800 × 480 像素</w:t>
      </w:r>
    </w:p>
    <w:p>
      <w:pPr>
        <w:adjustRightInd w:val="0"/>
        <w:snapToGrid w:val="0"/>
        <w:spacing w:line="276" w:lineRule="auto"/>
        <w:ind w:firstLine="284"/>
        <w:jc w:val="left"/>
        <w:rPr>
          <w:rFonts w:ascii="宋体" w:hAnsi="宋体" w:eastAsia="宋体" w:cs="宋体"/>
          <w:szCs w:val="24"/>
        </w:rPr>
      </w:pPr>
      <w:r>
        <w:rPr>
          <w:rFonts w:hint="eastAsia" w:ascii="宋体" w:hAnsi="宋体" w:eastAsia="宋体" w:cs="宋体"/>
          <w:szCs w:val="24"/>
        </w:rPr>
        <w:t>前倾显示屏与水平夹角：≤45°。</w:t>
      </w:r>
    </w:p>
    <w:p>
      <w:pPr>
        <w:adjustRightInd w:val="0"/>
        <w:snapToGrid w:val="0"/>
        <w:spacing w:line="276" w:lineRule="auto"/>
        <w:jc w:val="left"/>
        <w:rPr>
          <w:rFonts w:ascii="宋体" w:hAnsi="宋体" w:eastAsia="宋体" w:cs="宋体"/>
          <w:szCs w:val="24"/>
        </w:rPr>
      </w:pPr>
      <w:r>
        <w:rPr>
          <w:rFonts w:hint="eastAsia" w:ascii="宋体" w:hAnsi="宋体" w:eastAsia="宋体" w:cs="宋体"/>
          <w:szCs w:val="24"/>
        </w:rPr>
        <w:t>▲</w:t>
      </w:r>
      <w:r>
        <w:rPr>
          <w:rFonts w:ascii="宋体" w:hAnsi="宋体" w:eastAsia="宋体" w:cs="宋体"/>
          <w:szCs w:val="24"/>
        </w:rPr>
        <w:t>4</w:t>
      </w:r>
      <w:r>
        <w:rPr>
          <w:rFonts w:hint="eastAsia" w:ascii="宋体" w:hAnsi="宋体" w:eastAsia="宋体" w:cs="宋体"/>
          <w:szCs w:val="24"/>
        </w:rPr>
        <w:t>、筛查内容：屈光筛查、斜视、瞳孔大小及瞳距、矫正视力（框架眼镜和隐形眼镜的矫正视力）、屈光参差、瞳孔大小不等、凝视不对称。</w:t>
      </w:r>
    </w:p>
    <w:p>
      <w:pPr>
        <w:adjustRightInd w:val="0"/>
        <w:snapToGrid w:val="0"/>
        <w:spacing w:line="276" w:lineRule="auto"/>
        <w:jc w:val="left"/>
        <w:rPr>
          <w:rFonts w:ascii="宋体" w:hAnsi="宋体" w:eastAsia="宋体" w:cs="宋体"/>
          <w:szCs w:val="24"/>
        </w:rPr>
      </w:pPr>
      <w:r>
        <w:rPr>
          <w:rFonts w:ascii="宋体" w:hAnsi="宋体" w:eastAsia="宋体" w:cs="宋体"/>
          <w:szCs w:val="24"/>
        </w:rPr>
        <w:t>5</w:t>
      </w:r>
      <w:r>
        <w:rPr>
          <w:rFonts w:hint="eastAsia" w:ascii="宋体" w:hAnsi="宋体" w:eastAsia="宋体" w:cs="宋体"/>
          <w:szCs w:val="24"/>
        </w:rPr>
        <w:t>、测量和分析的检测结果超出设定的正常值时，机器自动给出潜在的风险提示，并以红色的中文显示测量结果，有效避免漏诊。</w:t>
      </w:r>
    </w:p>
    <w:p>
      <w:pPr>
        <w:adjustRightInd w:val="0"/>
        <w:snapToGrid w:val="0"/>
        <w:spacing w:line="276" w:lineRule="auto"/>
        <w:jc w:val="left"/>
        <w:rPr>
          <w:rFonts w:ascii="宋体" w:hAnsi="宋体" w:eastAsia="宋体" w:cs="宋体"/>
          <w:szCs w:val="24"/>
        </w:rPr>
      </w:pPr>
      <w:r>
        <w:rPr>
          <w:rFonts w:hint="eastAsia" w:ascii="宋体" w:hAnsi="宋体" w:eastAsia="宋体" w:cs="宋体"/>
          <w:szCs w:val="24"/>
        </w:rPr>
        <w:t>▲</w:t>
      </w:r>
      <w:r>
        <w:rPr>
          <w:rFonts w:ascii="宋体" w:hAnsi="宋体" w:eastAsia="宋体" w:cs="宋体"/>
          <w:szCs w:val="24"/>
        </w:rPr>
        <w:t>6</w:t>
      </w:r>
      <w:r>
        <w:rPr>
          <w:rFonts w:hint="eastAsia" w:ascii="宋体" w:hAnsi="宋体" w:eastAsia="宋体" w:cs="宋体"/>
          <w:szCs w:val="24"/>
        </w:rPr>
        <w:t>、球镜度测量范围：-7.50D至+7.50D（±0.50D），0.25D递增；精确度：±0.50D</w:t>
      </w:r>
    </w:p>
    <w:p>
      <w:pPr>
        <w:adjustRightInd w:val="0"/>
        <w:snapToGrid w:val="0"/>
        <w:spacing w:line="276" w:lineRule="auto"/>
        <w:jc w:val="left"/>
        <w:rPr>
          <w:rFonts w:ascii="宋体" w:hAnsi="宋体" w:eastAsia="宋体" w:cs="宋体"/>
          <w:szCs w:val="24"/>
        </w:rPr>
      </w:pPr>
      <w:r>
        <w:rPr>
          <w:rFonts w:ascii="宋体" w:hAnsi="宋体" w:eastAsia="宋体" w:cs="宋体"/>
          <w:szCs w:val="24"/>
        </w:rPr>
        <w:t>7</w:t>
      </w:r>
      <w:r>
        <w:rPr>
          <w:rFonts w:hint="eastAsia" w:ascii="宋体" w:hAnsi="宋体" w:eastAsia="宋体" w:cs="宋体"/>
          <w:szCs w:val="24"/>
        </w:rPr>
        <w:t>、柱镜度测量范围：0.00D至+3.00D（±0.50D），0.25D递增；精确度：±0.50D</w:t>
      </w:r>
    </w:p>
    <w:p>
      <w:pPr>
        <w:adjustRightInd w:val="0"/>
        <w:snapToGrid w:val="0"/>
        <w:spacing w:line="276" w:lineRule="auto"/>
        <w:jc w:val="left"/>
        <w:rPr>
          <w:rFonts w:ascii="宋体" w:hAnsi="宋体" w:eastAsia="宋体" w:cs="宋体"/>
          <w:szCs w:val="24"/>
        </w:rPr>
      </w:pPr>
      <w:r>
        <w:rPr>
          <w:rFonts w:ascii="宋体" w:hAnsi="宋体" w:eastAsia="宋体" w:cs="宋体"/>
          <w:szCs w:val="24"/>
        </w:rPr>
        <w:t>8</w:t>
      </w:r>
      <w:r>
        <w:rPr>
          <w:rFonts w:hint="eastAsia" w:ascii="宋体" w:hAnsi="宋体" w:eastAsia="宋体" w:cs="宋体"/>
          <w:szCs w:val="24"/>
        </w:rPr>
        <w:t>、轴位范围：1°至180°，1°递增，精确度：±10°。</w:t>
      </w:r>
    </w:p>
    <w:p>
      <w:pPr>
        <w:adjustRightInd w:val="0"/>
        <w:snapToGrid w:val="0"/>
        <w:spacing w:line="276" w:lineRule="auto"/>
        <w:jc w:val="left"/>
        <w:rPr>
          <w:rFonts w:ascii="宋体" w:hAnsi="宋体" w:eastAsia="宋体" w:cs="宋体"/>
          <w:szCs w:val="24"/>
        </w:rPr>
      </w:pPr>
      <w:r>
        <w:rPr>
          <w:rFonts w:ascii="宋体" w:hAnsi="宋体" w:eastAsia="宋体" w:cs="宋体"/>
          <w:szCs w:val="24"/>
        </w:rPr>
        <w:t>9</w:t>
      </w:r>
      <w:r>
        <w:rPr>
          <w:rFonts w:hint="eastAsia" w:ascii="宋体" w:hAnsi="宋体" w:eastAsia="宋体" w:cs="宋体"/>
          <w:szCs w:val="24"/>
        </w:rPr>
        <w:t>、测量瞳孔直径范围：4.0mm至9.0mm，0.1mm递增，精确度：±0.4mm。</w:t>
      </w:r>
    </w:p>
    <w:p>
      <w:pPr>
        <w:adjustRightInd w:val="0"/>
        <w:snapToGrid w:val="0"/>
        <w:spacing w:line="276" w:lineRule="auto"/>
        <w:jc w:val="left"/>
        <w:rPr>
          <w:rFonts w:ascii="宋体" w:hAnsi="宋体" w:eastAsia="宋体" w:cs="宋体"/>
          <w:szCs w:val="24"/>
        </w:rPr>
      </w:pPr>
      <w:r>
        <w:rPr>
          <w:rFonts w:hint="eastAsia" w:ascii="宋体" w:hAnsi="宋体" w:eastAsia="宋体" w:cs="宋体"/>
          <w:szCs w:val="24"/>
        </w:rPr>
        <w:t>1</w:t>
      </w:r>
      <w:r>
        <w:rPr>
          <w:rFonts w:ascii="宋体" w:hAnsi="宋体" w:eastAsia="宋体" w:cs="宋体"/>
          <w:szCs w:val="24"/>
        </w:rPr>
        <w:t>0</w:t>
      </w:r>
      <w:r>
        <w:rPr>
          <w:rFonts w:hint="eastAsia" w:ascii="宋体" w:hAnsi="宋体" w:eastAsia="宋体" w:cs="宋体"/>
          <w:szCs w:val="24"/>
        </w:rPr>
        <w:t>、测量瞳距范围：35mm至80mm，1mm递增，精确度：±1.5mm。</w:t>
      </w:r>
    </w:p>
    <w:p>
      <w:pPr>
        <w:adjustRightInd w:val="0"/>
        <w:snapToGrid w:val="0"/>
        <w:spacing w:line="276" w:lineRule="auto"/>
        <w:jc w:val="left"/>
        <w:rPr>
          <w:rFonts w:ascii="宋体" w:hAnsi="宋体" w:eastAsia="宋体" w:cs="宋体"/>
          <w:szCs w:val="24"/>
        </w:rPr>
      </w:pPr>
      <w:r>
        <w:rPr>
          <w:rFonts w:hint="eastAsia" w:ascii="宋体" w:hAnsi="宋体" w:eastAsia="宋体" w:cs="宋体"/>
          <w:szCs w:val="24"/>
        </w:rPr>
        <w:t>▲1</w:t>
      </w:r>
      <w:r>
        <w:rPr>
          <w:rFonts w:ascii="宋体" w:hAnsi="宋体" w:eastAsia="宋体" w:cs="宋体"/>
          <w:szCs w:val="24"/>
        </w:rPr>
        <w:t>1</w:t>
      </w:r>
      <w:r>
        <w:rPr>
          <w:rFonts w:hint="eastAsia" w:ascii="宋体" w:hAnsi="宋体" w:eastAsia="宋体" w:cs="宋体"/>
          <w:szCs w:val="24"/>
        </w:rPr>
        <w:t>、斜视测量：鼻、颞侧方向范围0°至20°，精确±1.5°；上、下方向范围0°至20°，精确±1.5°。</w:t>
      </w:r>
    </w:p>
    <w:p>
      <w:pPr>
        <w:adjustRightInd w:val="0"/>
        <w:snapToGrid w:val="0"/>
        <w:spacing w:line="276" w:lineRule="auto"/>
        <w:jc w:val="left"/>
        <w:rPr>
          <w:rFonts w:ascii="宋体" w:hAnsi="宋体" w:eastAsia="宋体" w:cs="宋体"/>
          <w:szCs w:val="24"/>
        </w:rPr>
      </w:pPr>
      <w:r>
        <w:rPr>
          <w:rFonts w:hint="eastAsia" w:ascii="宋体" w:hAnsi="宋体" w:eastAsia="宋体" w:cs="宋体"/>
          <w:szCs w:val="24"/>
        </w:rPr>
        <w:t>1</w:t>
      </w:r>
      <w:r>
        <w:rPr>
          <w:rFonts w:ascii="宋体" w:hAnsi="宋体" w:eastAsia="宋体" w:cs="宋体"/>
          <w:szCs w:val="24"/>
        </w:rPr>
        <w:t>2</w:t>
      </w:r>
      <w:r>
        <w:rPr>
          <w:rFonts w:hint="eastAsia" w:ascii="宋体" w:hAnsi="宋体" w:eastAsia="宋体" w:cs="宋体"/>
          <w:szCs w:val="24"/>
        </w:rPr>
        <w:t>、主机可无线直连A4打印机，实现数据打印，可在打印报告的底部设置使用单位名称、地址电话等信息。</w:t>
      </w:r>
    </w:p>
    <w:p>
      <w:pPr>
        <w:adjustRightInd w:val="0"/>
        <w:snapToGrid w:val="0"/>
        <w:spacing w:line="276" w:lineRule="auto"/>
        <w:jc w:val="left"/>
        <w:rPr>
          <w:rFonts w:ascii="宋体" w:hAnsi="宋体" w:eastAsia="宋体" w:cs="宋体"/>
          <w:szCs w:val="24"/>
        </w:rPr>
      </w:pPr>
      <w:r>
        <w:rPr>
          <w:rFonts w:hint="eastAsia" w:ascii="宋体" w:hAnsi="宋体" w:eastAsia="宋体" w:cs="宋体"/>
          <w:szCs w:val="24"/>
        </w:rPr>
        <w:t>1</w:t>
      </w:r>
      <w:r>
        <w:rPr>
          <w:rFonts w:ascii="宋体" w:hAnsi="宋体" w:eastAsia="宋体" w:cs="宋体"/>
          <w:szCs w:val="24"/>
        </w:rPr>
        <w:t>3</w:t>
      </w:r>
      <w:r>
        <w:rPr>
          <w:rFonts w:hint="eastAsia" w:ascii="宋体" w:hAnsi="宋体" w:eastAsia="宋体" w:cs="宋体"/>
          <w:szCs w:val="24"/>
        </w:rPr>
        <w:t>、打印机接口：Wi-Fi / USB；数据接口：Wi-Fi / USB。</w:t>
      </w:r>
    </w:p>
    <w:p>
      <w:pPr>
        <w:adjustRightInd w:val="0"/>
        <w:snapToGrid w:val="0"/>
        <w:spacing w:line="276" w:lineRule="auto"/>
        <w:jc w:val="left"/>
        <w:rPr>
          <w:rFonts w:ascii="宋体" w:hAnsi="宋体" w:eastAsia="宋体" w:cs="宋体"/>
          <w:szCs w:val="24"/>
        </w:rPr>
      </w:pPr>
      <w:r>
        <w:rPr>
          <w:rFonts w:hint="eastAsia" w:ascii="宋体" w:hAnsi="宋体" w:eastAsia="宋体" w:cs="宋体"/>
          <w:szCs w:val="24"/>
        </w:rPr>
        <w:t>1</w:t>
      </w:r>
      <w:r>
        <w:rPr>
          <w:rFonts w:ascii="宋体" w:hAnsi="宋体" w:eastAsia="宋体" w:cs="宋体"/>
          <w:szCs w:val="24"/>
        </w:rPr>
        <w:t>4</w:t>
      </w:r>
      <w:r>
        <w:rPr>
          <w:rFonts w:hint="eastAsia" w:ascii="宋体" w:hAnsi="宋体" w:eastAsia="宋体" w:cs="宋体"/>
          <w:szCs w:val="24"/>
        </w:rPr>
        <w:t>、可从电脑批量输入、输出患者信息，提高筛查效率。</w:t>
      </w:r>
    </w:p>
    <w:p>
      <w:pPr>
        <w:adjustRightInd w:val="0"/>
        <w:snapToGrid w:val="0"/>
        <w:spacing w:line="276" w:lineRule="auto"/>
        <w:jc w:val="left"/>
        <w:rPr>
          <w:rFonts w:ascii="宋体" w:hAnsi="宋体" w:eastAsia="宋体" w:cs="宋体"/>
          <w:szCs w:val="24"/>
        </w:rPr>
      </w:pPr>
      <w:r>
        <w:rPr>
          <w:rFonts w:hint="eastAsia" w:ascii="宋体" w:hAnsi="宋体" w:eastAsia="宋体" w:cs="宋体"/>
          <w:szCs w:val="24"/>
        </w:rPr>
        <w:t>1</w:t>
      </w:r>
      <w:r>
        <w:rPr>
          <w:rFonts w:ascii="宋体" w:hAnsi="宋体" w:eastAsia="宋体" w:cs="宋体"/>
          <w:szCs w:val="24"/>
        </w:rPr>
        <w:t>5</w:t>
      </w:r>
      <w:r>
        <w:rPr>
          <w:rFonts w:hint="eastAsia" w:ascii="宋体" w:hAnsi="宋体" w:eastAsia="宋体" w:cs="宋体"/>
          <w:szCs w:val="24"/>
        </w:rPr>
        <w:t>、报告形式：自带粘贴的标签报告和A4纸彩色图文病历报告，图文报告显示彩色眼位照相图片，对超出正常范围的数值以红色标注，方便医生及患者解读。</w:t>
      </w:r>
    </w:p>
    <w:p>
      <w:pPr>
        <w:adjustRightInd w:val="0"/>
        <w:snapToGrid w:val="0"/>
        <w:spacing w:line="276" w:lineRule="auto"/>
        <w:jc w:val="left"/>
        <w:rPr>
          <w:rFonts w:ascii="宋体" w:hAnsi="宋体" w:eastAsia="宋体" w:cs="宋体"/>
          <w:szCs w:val="24"/>
        </w:rPr>
      </w:pPr>
      <w:r>
        <w:rPr>
          <w:rFonts w:hint="eastAsia" w:ascii="宋体" w:hAnsi="宋体" w:eastAsia="宋体" w:cs="宋体"/>
          <w:szCs w:val="24"/>
        </w:rPr>
        <w:t>▲1</w:t>
      </w:r>
      <w:r>
        <w:rPr>
          <w:rFonts w:ascii="宋体" w:hAnsi="宋体" w:eastAsia="宋体" w:cs="宋体"/>
          <w:szCs w:val="24"/>
        </w:rPr>
        <w:t>6</w:t>
      </w:r>
      <w:r>
        <w:rPr>
          <w:rFonts w:hint="eastAsia" w:ascii="宋体" w:hAnsi="宋体" w:eastAsia="宋体" w:cs="宋体"/>
          <w:szCs w:val="24"/>
        </w:rPr>
        <w:t>、供电方式：内置锂离子电池，可边充电边使用。</w:t>
      </w:r>
    </w:p>
    <w:p>
      <w:pPr>
        <w:adjustRightInd w:val="0"/>
        <w:snapToGrid w:val="0"/>
        <w:spacing w:line="276" w:lineRule="auto"/>
        <w:jc w:val="left"/>
        <w:rPr>
          <w:rFonts w:ascii="宋体" w:hAnsi="宋体" w:eastAsia="宋体" w:cs="宋体"/>
          <w:szCs w:val="24"/>
        </w:rPr>
      </w:pPr>
      <w:r>
        <w:rPr>
          <w:rFonts w:ascii="宋体" w:hAnsi="宋体" w:eastAsia="宋体" w:cs="宋体"/>
          <w:szCs w:val="24"/>
        </w:rPr>
        <w:t>17</w:t>
      </w:r>
      <w:r>
        <w:rPr>
          <w:rFonts w:hint="eastAsia" w:ascii="宋体" w:hAnsi="宋体" w:eastAsia="宋体" w:cs="宋体"/>
          <w:szCs w:val="24"/>
        </w:rPr>
        <w:t>、无线网络与WIFI功能：具有无线网络接口、具有WIFI功能，并且可以选择相应的安全类型：无、WEP 或 WPA。</w:t>
      </w:r>
    </w:p>
    <w:p>
      <w:pPr>
        <w:adjustRightInd w:val="0"/>
        <w:snapToGrid w:val="0"/>
        <w:spacing w:line="276" w:lineRule="auto"/>
        <w:jc w:val="left"/>
        <w:rPr>
          <w:rFonts w:ascii="宋体" w:hAnsi="宋体" w:eastAsia="宋体" w:cs="宋体"/>
          <w:szCs w:val="24"/>
        </w:rPr>
      </w:pPr>
      <w:r>
        <w:rPr>
          <w:rFonts w:ascii="宋体" w:hAnsi="宋体" w:eastAsia="宋体" w:cs="宋体"/>
          <w:szCs w:val="24"/>
        </w:rPr>
        <w:t>18</w:t>
      </w:r>
      <w:r>
        <w:rPr>
          <w:rFonts w:hint="eastAsia" w:ascii="宋体" w:hAnsi="宋体" w:eastAsia="宋体" w:cs="宋体"/>
          <w:szCs w:val="24"/>
        </w:rPr>
        <w:t>、软件支持后续升级，可以导入导出测量数据。</w:t>
      </w:r>
    </w:p>
    <w:p>
      <w:pPr>
        <w:adjustRightInd w:val="0"/>
        <w:snapToGrid w:val="0"/>
        <w:spacing w:line="276" w:lineRule="auto"/>
        <w:jc w:val="left"/>
        <w:rPr>
          <w:rFonts w:ascii="宋体" w:hAnsi="宋体" w:eastAsia="宋体" w:cs="宋体"/>
          <w:szCs w:val="24"/>
        </w:rPr>
      </w:pPr>
      <w:r>
        <w:rPr>
          <w:rFonts w:ascii="宋体" w:hAnsi="宋体" w:eastAsia="宋体" w:cs="宋体"/>
          <w:szCs w:val="24"/>
        </w:rPr>
        <w:t>19</w:t>
      </w:r>
      <w:r>
        <w:rPr>
          <w:rFonts w:hint="eastAsia" w:ascii="宋体" w:hAnsi="宋体" w:eastAsia="宋体" w:cs="宋体"/>
          <w:szCs w:val="24"/>
        </w:rPr>
        <w:t>、主机、打印机、电脑、手机等智能终端设备可通过网络互连，建立数据库，数据上传云端，实现数据永久保存，可为用户建立独立账户密码，方便查阅历史数据。</w:t>
      </w:r>
    </w:p>
    <w:p>
      <w:pPr>
        <w:adjustRightInd w:val="0"/>
        <w:snapToGrid w:val="0"/>
        <w:spacing w:line="276" w:lineRule="auto"/>
        <w:jc w:val="left"/>
        <w:rPr>
          <w:rFonts w:ascii="宋体" w:hAnsi="宋体" w:eastAsia="宋体" w:cs="宋体"/>
          <w:szCs w:val="24"/>
        </w:rPr>
      </w:pPr>
      <w:r>
        <w:rPr>
          <w:rFonts w:ascii="宋体" w:hAnsi="宋体" w:eastAsia="宋体" w:cs="宋体"/>
          <w:szCs w:val="24"/>
        </w:rPr>
        <w:t>20</w:t>
      </w:r>
      <w:r>
        <w:rPr>
          <w:rFonts w:hint="eastAsia" w:ascii="宋体" w:hAnsi="宋体" w:eastAsia="宋体" w:cs="宋体"/>
          <w:szCs w:val="24"/>
        </w:rPr>
        <w:t>、注视方式：多彩交替灯光及雨林环境音效。</w:t>
      </w:r>
    </w:p>
    <w:p>
      <w:pPr>
        <w:adjustRightInd w:val="0"/>
        <w:snapToGrid w:val="0"/>
        <w:spacing w:line="276" w:lineRule="auto"/>
        <w:jc w:val="left"/>
        <w:rPr>
          <w:rFonts w:ascii="宋体" w:hAnsi="宋体" w:eastAsia="宋体" w:cs="宋体"/>
          <w:szCs w:val="24"/>
        </w:rPr>
      </w:pPr>
      <w:r>
        <w:rPr>
          <w:rFonts w:ascii="宋体" w:hAnsi="宋体" w:eastAsia="宋体" w:cs="宋体"/>
          <w:szCs w:val="24"/>
        </w:rPr>
        <w:t>21</w:t>
      </w:r>
      <w:r>
        <w:rPr>
          <w:rFonts w:hint="eastAsia" w:ascii="宋体" w:hAnsi="宋体" w:eastAsia="宋体" w:cs="宋体"/>
          <w:szCs w:val="24"/>
        </w:rPr>
        <w:t>、主机重量≤1.2KG，自配保护腕带预防掉落，可双手/单手操作。</w:t>
      </w:r>
    </w:p>
    <w:p>
      <w:pPr>
        <w:adjustRightInd w:val="0"/>
        <w:snapToGrid w:val="0"/>
        <w:spacing w:line="276" w:lineRule="auto"/>
        <w:jc w:val="left"/>
        <w:rPr>
          <w:rFonts w:ascii="宋体" w:hAnsi="宋体" w:eastAsia="宋体" w:cs="宋体"/>
          <w:szCs w:val="24"/>
        </w:rPr>
      </w:pPr>
      <w:r>
        <w:rPr>
          <w:rFonts w:hint="eastAsia" w:ascii="宋体" w:hAnsi="宋体" w:eastAsia="宋体" w:cs="宋体"/>
          <w:szCs w:val="24"/>
        </w:rPr>
        <w:t>▲3</w:t>
      </w:r>
      <w:r>
        <w:rPr>
          <w:rFonts w:ascii="宋体" w:hAnsi="宋体" w:eastAsia="宋体" w:cs="宋体"/>
          <w:szCs w:val="24"/>
        </w:rPr>
        <w:t>2</w:t>
      </w:r>
      <w:r>
        <w:rPr>
          <w:rFonts w:hint="eastAsia" w:ascii="宋体" w:hAnsi="宋体" w:eastAsia="宋体" w:cs="宋体"/>
          <w:szCs w:val="24"/>
        </w:rPr>
        <w:t>、更改筛查范围标准：导入并正在使用自定义标准时，具有恢复出厂标准的按钮，会提示用户确认是否要恢复到设备随附的默认标准。确认后，会从视力筛查仪中删除自定义标准，并替换为默认标准。</w:t>
      </w:r>
    </w:p>
    <w:p>
      <w:pPr>
        <w:spacing w:line="276" w:lineRule="auto"/>
        <w:rPr>
          <w:b/>
        </w:rPr>
      </w:pPr>
      <w:r>
        <w:rPr>
          <w:rFonts w:hint="eastAsia"/>
          <w:b/>
        </w:rPr>
        <w:t>三、配置清单</w:t>
      </w:r>
      <w:r>
        <w:rPr>
          <w:b/>
        </w:rPr>
        <w:t>(</w:t>
      </w:r>
      <w:r>
        <w:rPr>
          <w:rFonts w:hint="eastAsia"/>
          <w:b/>
        </w:rPr>
        <w:t>包括但不限于</w:t>
      </w:r>
      <w:r>
        <w:rPr>
          <w:b/>
        </w:rPr>
        <w:t>)</w:t>
      </w:r>
    </w:p>
    <w:tbl>
      <w:tblPr>
        <w:tblStyle w:val="7"/>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827"/>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276" w:lineRule="auto"/>
              <w:jc w:val="center"/>
              <w:rPr>
                <w:rFonts w:ascii="宋体"/>
                <w:b/>
                <w:kern w:val="0"/>
                <w:szCs w:val="21"/>
              </w:rPr>
            </w:pPr>
            <w:r>
              <w:rPr>
                <w:rFonts w:hint="eastAsia" w:ascii="宋体" w:hAnsi="宋体"/>
                <w:b/>
                <w:kern w:val="0"/>
                <w:szCs w:val="21"/>
              </w:rPr>
              <w:t>序号</w:t>
            </w:r>
          </w:p>
        </w:tc>
        <w:tc>
          <w:tcPr>
            <w:tcW w:w="3827" w:type="dxa"/>
          </w:tcPr>
          <w:p>
            <w:pPr>
              <w:spacing w:line="276" w:lineRule="auto"/>
              <w:jc w:val="center"/>
              <w:rPr>
                <w:rFonts w:ascii="宋体"/>
                <w:b/>
                <w:kern w:val="0"/>
                <w:szCs w:val="21"/>
              </w:rPr>
            </w:pPr>
            <w:r>
              <w:rPr>
                <w:rFonts w:hint="eastAsia" w:ascii="宋体" w:hAnsi="宋体"/>
                <w:b/>
                <w:kern w:val="0"/>
                <w:szCs w:val="21"/>
              </w:rPr>
              <w:t>主要组件内容</w:t>
            </w:r>
          </w:p>
        </w:tc>
        <w:tc>
          <w:tcPr>
            <w:tcW w:w="2977" w:type="dxa"/>
          </w:tcPr>
          <w:p>
            <w:pPr>
              <w:spacing w:line="276" w:lineRule="auto"/>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ascii="宋体" w:hAnsi="宋体"/>
                <w:kern w:val="0"/>
                <w:szCs w:val="21"/>
              </w:rPr>
              <w:t>1</w:t>
            </w:r>
          </w:p>
        </w:tc>
        <w:tc>
          <w:tcPr>
            <w:tcW w:w="3827" w:type="dxa"/>
            <w:vAlign w:val="center"/>
          </w:tcPr>
          <w:p>
            <w:pPr>
              <w:spacing w:line="276" w:lineRule="auto"/>
              <w:jc w:val="center"/>
              <w:rPr>
                <w:rFonts w:ascii="宋体"/>
                <w:kern w:val="0"/>
                <w:szCs w:val="21"/>
              </w:rPr>
            </w:pPr>
            <w:r>
              <w:rPr>
                <w:rFonts w:hint="eastAsia" w:ascii="宋体"/>
                <w:kern w:val="0"/>
              </w:rPr>
              <w:t>主机</w:t>
            </w:r>
          </w:p>
        </w:tc>
        <w:tc>
          <w:tcPr>
            <w:tcW w:w="2977" w:type="dxa"/>
            <w:vAlign w:val="center"/>
          </w:tcPr>
          <w:p>
            <w:pPr>
              <w:spacing w:line="276" w:lineRule="auto"/>
              <w:jc w:val="center"/>
              <w:rPr>
                <w:rFonts w:ascii="宋体"/>
                <w:kern w:val="0"/>
                <w:szCs w:val="21"/>
              </w:rPr>
            </w:pPr>
            <w:r>
              <w:rPr>
                <w:rFonts w:hint="eastAsia" w:ascii="宋体" w:hAnsi="宋体"/>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ascii="宋体" w:hAnsi="宋体"/>
                <w:kern w:val="0"/>
                <w:szCs w:val="21"/>
              </w:rPr>
              <w:t>2</w:t>
            </w:r>
          </w:p>
        </w:tc>
        <w:tc>
          <w:tcPr>
            <w:tcW w:w="3827" w:type="dxa"/>
            <w:vAlign w:val="center"/>
          </w:tcPr>
          <w:p>
            <w:pPr>
              <w:spacing w:line="276" w:lineRule="auto"/>
              <w:jc w:val="center"/>
              <w:rPr>
                <w:rFonts w:ascii="宋体" w:hAnsi="宋体"/>
                <w:kern w:val="0"/>
                <w:szCs w:val="21"/>
              </w:rPr>
            </w:pPr>
            <w:r>
              <w:rPr>
                <w:rFonts w:hint="eastAsia" w:ascii="宋体" w:hAnsi="宋体"/>
                <w:kern w:val="0"/>
                <w:szCs w:val="21"/>
              </w:rPr>
              <w:t>充电电源</w:t>
            </w:r>
          </w:p>
        </w:tc>
        <w:tc>
          <w:tcPr>
            <w:tcW w:w="2977" w:type="dxa"/>
            <w:vAlign w:val="center"/>
          </w:tcPr>
          <w:p>
            <w:pPr>
              <w:spacing w:line="276" w:lineRule="auto"/>
              <w:jc w:val="center"/>
              <w:rPr>
                <w:rFonts w:ascii="宋体" w:hAnsi="宋体"/>
                <w:kern w:val="0"/>
                <w:szCs w:val="21"/>
              </w:rPr>
            </w:pPr>
            <w:r>
              <w:rPr>
                <w:rFonts w:hint="eastAsia" w:ascii="宋体" w:hAnsi="宋体"/>
                <w:kern w:val="0"/>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Align w:val="center"/>
          </w:tcPr>
          <w:p>
            <w:pPr>
              <w:spacing w:line="276" w:lineRule="auto"/>
              <w:jc w:val="center"/>
              <w:rPr>
                <w:rFonts w:ascii="宋体" w:hAnsi="宋体"/>
                <w:kern w:val="0"/>
                <w:szCs w:val="21"/>
              </w:rPr>
            </w:pPr>
            <w:r>
              <w:rPr>
                <w:rFonts w:ascii="宋体" w:hAnsi="宋体"/>
                <w:kern w:val="0"/>
                <w:szCs w:val="21"/>
              </w:rPr>
              <w:t>3</w:t>
            </w:r>
          </w:p>
        </w:tc>
        <w:tc>
          <w:tcPr>
            <w:tcW w:w="3827" w:type="dxa"/>
            <w:vAlign w:val="center"/>
          </w:tcPr>
          <w:p>
            <w:pPr>
              <w:spacing w:line="276" w:lineRule="auto"/>
              <w:jc w:val="center"/>
              <w:rPr>
                <w:rFonts w:ascii="宋体" w:hAnsi="宋体"/>
                <w:kern w:val="0"/>
                <w:szCs w:val="21"/>
              </w:rPr>
            </w:pPr>
            <w:r>
              <w:rPr>
                <w:rFonts w:hint="eastAsia" w:ascii="宋体" w:hAnsi="宋体"/>
                <w:kern w:val="0"/>
                <w:szCs w:val="21"/>
              </w:rPr>
              <w:t>擦镜布</w:t>
            </w:r>
          </w:p>
        </w:tc>
        <w:tc>
          <w:tcPr>
            <w:tcW w:w="2977" w:type="dxa"/>
            <w:vAlign w:val="center"/>
          </w:tcPr>
          <w:p>
            <w:pPr>
              <w:spacing w:line="276" w:lineRule="auto"/>
              <w:jc w:val="center"/>
              <w:rPr>
                <w:rFonts w:ascii="宋体" w:hAnsi="宋体"/>
                <w:kern w:val="0"/>
                <w:szCs w:val="21"/>
              </w:rPr>
            </w:pPr>
            <w:r>
              <w:rPr>
                <w:rFonts w:hint="eastAsia" w:ascii="宋体" w:hAnsi="宋体"/>
                <w:kern w:val="0"/>
                <w:szCs w:val="21"/>
              </w:rPr>
              <w:t>1块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hint="eastAsia" w:ascii="宋体" w:hAnsi="宋体"/>
                <w:kern w:val="0"/>
                <w:szCs w:val="21"/>
              </w:rPr>
              <w:t>4</w:t>
            </w:r>
          </w:p>
        </w:tc>
        <w:tc>
          <w:tcPr>
            <w:tcW w:w="3827" w:type="dxa"/>
            <w:vAlign w:val="center"/>
          </w:tcPr>
          <w:p>
            <w:pPr>
              <w:spacing w:line="276" w:lineRule="auto"/>
              <w:jc w:val="center"/>
              <w:rPr>
                <w:rFonts w:ascii="宋体" w:hAnsi="宋体"/>
                <w:kern w:val="0"/>
                <w:szCs w:val="21"/>
              </w:rPr>
            </w:pPr>
            <w:r>
              <w:rPr>
                <w:rFonts w:hint="eastAsia" w:ascii="宋体" w:hAnsi="宋体"/>
                <w:kern w:val="0"/>
                <w:szCs w:val="21"/>
              </w:rPr>
              <w:t>便携包</w:t>
            </w:r>
          </w:p>
        </w:tc>
        <w:tc>
          <w:tcPr>
            <w:tcW w:w="2977" w:type="dxa"/>
            <w:vAlign w:val="center"/>
          </w:tcPr>
          <w:p>
            <w:pPr>
              <w:spacing w:line="276" w:lineRule="auto"/>
              <w:jc w:val="center"/>
              <w:rPr>
                <w:rFonts w:ascii="宋体" w:hAnsi="宋体"/>
                <w:kern w:val="0"/>
                <w:szCs w:val="21"/>
              </w:rPr>
            </w:pPr>
            <w:r>
              <w:rPr>
                <w:rFonts w:hint="eastAsia" w:ascii="宋体" w:hAnsi="宋体"/>
                <w:kern w:val="0"/>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hint="eastAsia" w:ascii="宋体" w:hAnsi="宋体"/>
                <w:kern w:val="0"/>
                <w:szCs w:val="21"/>
              </w:rPr>
              <w:t>5</w:t>
            </w:r>
          </w:p>
        </w:tc>
        <w:tc>
          <w:tcPr>
            <w:tcW w:w="3827" w:type="dxa"/>
            <w:vAlign w:val="center"/>
          </w:tcPr>
          <w:p>
            <w:pPr>
              <w:spacing w:line="276" w:lineRule="auto"/>
              <w:jc w:val="center"/>
              <w:rPr>
                <w:rFonts w:ascii="宋体" w:hAnsi="宋体"/>
                <w:kern w:val="0"/>
              </w:rPr>
            </w:pPr>
            <w:r>
              <w:rPr>
                <w:rFonts w:hint="eastAsia" w:ascii="宋体" w:hAnsi="宋体" w:cs="宋体"/>
                <w:bCs/>
                <w:szCs w:val="21"/>
              </w:rPr>
              <w:t>中文版说明书/出厂测试报告等</w:t>
            </w:r>
          </w:p>
        </w:tc>
        <w:tc>
          <w:tcPr>
            <w:tcW w:w="2977" w:type="dxa"/>
            <w:vAlign w:val="center"/>
          </w:tcPr>
          <w:p>
            <w:pPr>
              <w:spacing w:line="276" w:lineRule="auto"/>
              <w:jc w:val="center"/>
              <w:rPr>
                <w:rFonts w:ascii="宋体" w:hAnsi="宋体"/>
                <w:kern w:val="0"/>
                <w:szCs w:val="21"/>
              </w:rPr>
            </w:pPr>
            <w:r>
              <w:rPr>
                <w:rFonts w:hint="eastAsia" w:ascii="宋体" w:hAnsi="宋体"/>
                <w:kern w:val="0"/>
                <w:szCs w:val="21"/>
              </w:rPr>
              <w:t>1瓶</w:t>
            </w:r>
          </w:p>
        </w:tc>
      </w:tr>
    </w:tbl>
    <w:p>
      <w:pPr>
        <w:spacing w:line="276" w:lineRule="auto"/>
        <w:ind w:firstLine="420" w:firstLineChars="200"/>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t>3</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rPr>
          <w:szCs w:val="21"/>
        </w:rPr>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pPr>
      <w:r>
        <w:rPr>
          <w:rFonts w:hint="eastAsia"/>
          <w:szCs w:val="21"/>
        </w:rPr>
        <w:t>★5、中标人承担设备首次计量检测费用。</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spacing w:line="276" w:lineRule="auto"/>
      </w:pPr>
    </w:p>
    <w:p>
      <w:pPr>
        <w:spacing w:line="276" w:lineRule="auto"/>
      </w:pPr>
    </w:p>
    <w:p>
      <w:pPr>
        <w:spacing w:line="276" w:lineRule="auto"/>
        <w:jc w:val="center"/>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 xml:space="preserve">包5：医用冷藏箱 </w:t>
      </w:r>
      <w:r>
        <w:rPr>
          <w:rFonts w:cs="宋体" w:asciiTheme="minorEastAsia" w:hAnsiTheme="minorEastAsia"/>
          <w:b/>
          <w:color w:val="000000"/>
          <w:kern w:val="0"/>
          <w:sz w:val="24"/>
          <w:szCs w:val="24"/>
        </w:rPr>
        <w:t>3</w:t>
      </w:r>
      <w:r>
        <w:rPr>
          <w:rFonts w:hint="eastAsia" w:cs="宋体" w:asciiTheme="minorEastAsia" w:hAnsiTheme="minorEastAsia"/>
          <w:b/>
          <w:color w:val="000000"/>
          <w:kern w:val="0"/>
          <w:sz w:val="24"/>
          <w:szCs w:val="24"/>
        </w:rPr>
        <w:t>套  预算</w:t>
      </w:r>
      <w:r>
        <w:rPr>
          <w:rFonts w:cs="宋体" w:asciiTheme="minorEastAsia" w:hAnsiTheme="minorEastAsia"/>
          <w:b/>
          <w:bCs/>
          <w:color w:val="000000"/>
          <w:kern w:val="0"/>
          <w:sz w:val="24"/>
          <w:szCs w:val="24"/>
        </w:rPr>
        <w:t xml:space="preserve"> </w:t>
      </w:r>
      <w:r>
        <w:rPr>
          <w:rFonts w:hint="eastAsia" w:cs="宋体" w:asciiTheme="minorEastAsia" w:hAnsiTheme="minorEastAsia"/>
          <w:b/>
          <w:bCs/>
          <w:color w:val="000000"/>
          <w:kern w:val="0"/>
          <w:sz w:val="24"/>
          <w:szCs w:val="24"/>
          <w:lang w:val="en-US" w:eastAsia="zh-CN"/>
        </w:rPr>
        <w:t>3.75</w:t>
      </w:r>
      <w:r>
        <w:rPr>
          <w:rFonts w:hint="eastAsia" w:cs="宋体" w:asciiTheme="minorEastAsia" w:hAnsiTheme="minorEastAsia"/>
          <w:b/>
          <w:bCs/>
          <w:color w:val="000000"/>
          <w:kern w:val="0"/>
          <w:sz w:val="24"/>
          <w:szCs w:val="24"/>
        </w:rPr>
        <w:t>万元</w:t>
      </w:r>
    </w:p>
    <w:p>
      <w:pPr>
        <w:tabs>
          <w:tab w:val="left" w:pos="420"/>
          <w:tab w:val="left" w:pos="540"/>
        </w:tabs>
        <w:spacing w:line="276" w:lineRule="auto"/>
        <w:ind w:left="420" w:hanging="420"/>
        <w:rPr>
          <w:b/>
        </w:rPr>
      </w:pPr>
    </w:p>
    <w:p>
      <w:pPr>
        <w:tabs>
          <w:tab w:val="left" w:pos="420"/>
          <w:tab w:val="left" w:pos="540"/>
        </w:tabs>
        <w:spacing w:line="276" w:lineRule="auto"/>
        <w:ind w:left="420" w:hanging="420"/>
        <w:rPr>
          <w:b/>
        </w:rPr>
      </w:pPr>
      <w:r>
        <w:rPr>
          <w:rFonts w:hint="eastAsia"/>
          <w:b/>
        </w:rPr>
        <w:t>一、基本要求</w:t>
      </w:r>
    </w:p>
    <w:p>
      <w:pPr>
        <w:pStyle w:val="27"/>
        <w:numPr>
          <w:ilvl w:val="0"/>
          <w:numId w:val="9"/>
        </w:numPr>
        <w:spacing w:line="276" w:lineRule="auto"/>
        <w:ind w:firstLineChars="0"/>
      </w:pPr>
      <w:r>
        <w:rPr>
          <w:rFonts w:hint="eastAsia"/>
        </w:rPr>
        <w:t>名称：医用冷藏箱</w:t>
      </w:r>
    </w:p>
    <w:p>
      <w:pPr>
        <w:pStyle w:val="27"/>
        <w:numPr>
          <w:ilvl w:val="0"/>
          <w:numId w:val="9"/>
        </w:numPr>
        <w:spacing w:line="276" w:lineRule="auto"/>
        <w:ind w:firstLineChars="0"/>
      </w:pPr>
      <w:r>
        <w:rPr>
          <w:rFonts w:hint="eastAsia"/>
        </w:rPr>
        <w:t>数量：</w:t>
      </w:r>
      <w:r>
        <w:t>3</w:t>
      </w:r>
      <w:r>
        <w:rPr>
          <w:rFonts w:hint="eastAsia"/>
        </w:rPr>
        <w:t>套</w:t>
      </w:r>
    </w:p>
    <w:p>
      <w:pPr>
        <w:pStyle w:val="27"/>
        <w:numPr>
          <w:ilvl w:val="0"/>
          <w:numId w:val="9"/>
        </w:numPr>
        <w:spacing w:line="276" w:lineRule="auto"/>
        <w:ind w:firstLineChars="0"/>
      </w:pPr>
      <w:r>
        <w:rPr>
          <w:rFonts w:hint="eastAsia"/>
        </w:rPr>
        <w:t>货期：</w:t>
      </w:r>
      <w:r>
        <w:rPr>
          <w:rFonts w:hint="eastAsia"/>
          <w:szCs w:val="21"/>
        </w:rPr>
        <w:t>发布中标通知书后一个月内</w:t>
      </w:r>
    </w:p>
    <w:p>
      <w:pPr>
        <w:pStyle w:val="27"/>
        <w:numPr>
          <w:ilvl w:val="0"/>
          <w:numId w:val="9"/>
        </w:numPr>
        <w:spacing w:line="276" w:lineRule="auto"/>
        <w:ind w:firstLineChars="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tabs>
          <w:tab w:val="left" w:pos="540"/>
        </w:tabs>
        <w:spacing w:line="276" w:lineRule="auto"/>
        <w:rPr>
          <w:b/>
        </w:rPr>
      </w:pPr>
      <w:r>
        <w:rPr>
          <w:rFonts w:hint="eastAsia"/>
          <w:b/>
        </w:rPr>
        <w:t>二、主要技术要求（达到或优于）</w:t>
      </w:r>
    </w:p>
    <w:p>
      <w:pPr>
        <w:pStyle w:val="41"/>
        <w:spacing w:line="276" w:lineRule="auto"/>
        <w:ind w:firstLine="0" w:firstLineChars="0"/>
        <w:rPr>
          <w:rFonts w:ascii="宋体" w:hAnsi="宋体" w:cs="宋体"/>
          <w:szCs w:val="24"/>
        </w:rPr>
      </w:pPr>
      <w:r>
        <w:rPr>
          <w:rFonts w:hint="eastAsia" w:ascii="宋体" w:hAnsi="宋体" w:cs="宋体"/>
          <w:szCs w:val="24"/>
        </w:rPr>
        <w:t>1、▲温度控制：微电脑控制，控温精度为0.1°C；</w:t>
      </w:r>
    </w:p>
    <w:p>
      <w:pPr>
        <w:rPr>
          <w:rFonts w:ascii="宋体" w:hAnsi="宋体" w:eastAsia="宋体" w:cs="宋体"/>
          <w:szCs w:val="24"/>
        </w:rPr>
      </w:pPr>
      <w:r>
        <w:rPr>
          <w:rFonts w:hint="eastAsia" w:ascii="宋体" w:hAnsi="宋体" w:eastAsia="宋体" w:cs="宋体"/>
          <w:szCs w:val="24"/>
        </w:rPr>
        <w:t>2、▲设定温度在2-</w:t>
      </w:r>
      <w:r>
        <w:rPr>
          <w:rFonts w:ascii="宋体" w:hAnsi="宋体" w:eastAsia="宋体" w:cs="宋体"/>
          <w:szCs w:val="24"/>
        </w:rPr>
        <w:t>8</w:t>
      </w:r>
      <w:r>
        <w:rPr>
          <w:rFonts w:hint="eastAsia" w:ascii="宋体" w:hAnsi="宋体" w:eastAsia="宋体" w:cs="宋体"/>
          <w:szCs w:val="24"/>
        </w:rPr>
        <w:t>℃可调节，箱内温度均匀度＜3℃，L</w:t>
      </w:r>
      <w:r>
        <w:rPr>
          <w:rFonts w:ascii="宋体" w:hAnsi="宋体" w:eastAsia="宋体" w:cs="宋体"/>
          <w:szCs w:val="24"/>
        </w:rPr>
        <w:t>ED</w:t>
      </w:r>
      <w:r>
        <w:rPr>
          <w:rFonts w:hint="eastAsia" w:ascii="宋体" w:hAnsi="宋体" w:eastAsia="宋体" w:cs="宋体"/>
          <w:szCs w:val="24"/>
        </w:rPr>
        <w:t>数码管实时监控显示箱内温度；</w:t>
      </w:r>
    </w:p>
    <w:p>
      <w:pPr>
        <w:rPr>
          <w:rFonts w:ascii="宋体" w:hAnsi="宋体" w:eastAsia="宋体" w:cs="宋体"/>
          <w:szCs w:val="24"/>
        </w:rPr>
      </w:pPr>
      <w:r>
        <w:rPr>
          <w:rFonts w:hint="eastAsia" w:ascii="宋体" w:hAnsi="宋体" w:eastAsia="宋体" w:cs="宋体"/>
          <w:szCs w:val="24"/>
        </w:rPr>
        <w:t>3、▲多种故障报警（高低温报警、传感器报警、电池电量低报警、开门报警、断电报警）；报警方式支持声音蜂鸣报警、灯光闪烁报警；</w:t>
      </w:r>
    </w:p>
    <w:p>
      <w:pPr>
        <w:rPr>
          <w:rFonts w:ascii="宋体" w:hAnsi="宋体" w:eastAsia="宋体" w:cs="宋体"/>
          <w:szCs w:val="24"/>
        </w:rPr>
      </w:pPr>
      <w:r>
        <w:rPr>
          <w:rFonts w:hint="eastAsia" w:ascii="宋体" w:hAnsi="宋体" w:eastAsia="宋体" w:cs="宋体"/>
          <w:szCs w:val="24"/>
        </w:rPr>
        <w:t>4、具有远程报警功能，可连接报警器到其他房间实现报警功能；</w:t>
      </w:r>
    </w:p>
    <w:p>
      <w:pPr>
        <w:rPr>
          <w:rFonts w:hint="eastAsia" w:ascii="宋体" w:hAnsi="宋体" w:eastAsia="宋体" w:cs="宋体"/>
          <w:szCs w:val="24"/>
        </w:rPr>
      </w:pPr>
      <w:r>
        <w:rPr>
          <w:rFonts w:hint="eastAsia" w:ascii="宋体" w:hAnsi="宋体" w:eastAsia="宋体" w:cs="宋体"/>
          <w:szCs w:val="24"/>
        </w:rPr>
        <w:t>5、能自动蒸发冷凝水，无需人工手动处理；</w:t>
      </w:r>
    </w:p>
    <w:p>
      <w:pPr>
        <w:rPr>
          <w:rFonts w:ascii="宋体" w:hAnsi="宋体" w:eastAsia="宋体" w:cs="宋体"/>
          <w:szCs w:val="24"/>
        </w:rPr>
      </w:pPr>
      <w:r>
        <w:rPr>
          <w:rFonts w:hint="eastAsia" w:ascii="宋体" w:hAnsi="宋体" w:eastAsia="宋体" w:cs="宋体"/>
          <w:szCs w:val="24"/>
        </w:rPr>
        <w:t>6、配备脚轮，可灵活移动、可通过底角锁定；</w:t>
      </w:r>
    </w:p>
    <w:p>
      <w:pPr>
        <w:rPr>
          <w:rFonts w:ascii="宋体" w:hAnsi="宋体" w:eastAsia="宋体" w:cs="宋体"/>
          <w:szCs w:val="24"/>
        </w:rPr>
      </w:pPr>
      <w:r>
        <w:rPr>
          <w:rFonts w:hint="eastAsia" w:ascii="宋体" w:hAnsi="宋体" w:eastAsia="宋体" w:cs="宋体"/>
          <w:szCs w:val="24"/>
        </w:rPr>
        <w:t>7、▲多层搁架设计，搁架带标识牌插槽便于区分存储物品，可实现独立存取物品；</w:t>
      </w:r>
    </w:p>
    <w:p>
      <w:pPr>
        <w:rPr>
          <w:rFonts w:ascii="宋体" w:hAnsi="宋体" w:eastAsia="宋体" w:cs="宋体"/>
          <w:szCs w:val="24"/>
        </w:rPr>
      </w:pPr>
      <w:r>
        <w:rPr>
          <w:rFonts w:ascii="宋体" w:hAnsi="宋体" w:eastAsia="宋体" w:cs="宋体"/>
          <w:szCs w:val="24"/>
        </w:rPr>
        <w:t>8</w:t>
      </w:r>
      <w:r>
        <w:rPr>
          <w:rFonts w:hint="eastAsia" w:ascii="宋体" w:hAnsi="宋体" w:eastAsia="宋体" w:cs="宋体"/>
          <w:szCs w:val="24"/>
        </w:rPr>
        <w:t>、冰箱内置LED照明灯；</w:t>
      </w:r>
    </w:p>
    <w:p>
      <w:pPr>
        <w:rPr>
          <w:rFonts w:hint="eastAsia" w:ascii="宋体" w:hAnsi="宋体" w:eastAsia="宋体" w:cs="宋体"/>
          <w:szCs w:val="24"/>
        </w:rPr>
      </w:pPr>
      <w:r>
        <w:rPr>
          <w:rFonts w:hint="eastAsia" w:ascii="宋体" w:hAnsi="宋体" w:eastAsia="宋体" w:cs="宋体"/>
          <w:szCs w:val="24"/>
        </w:rPr>
        <w:t>9、▲适合环境温度10℃~32℃，湿度</w:t>
      </w:r>
      <w:r>
        <w:rPr>
          <w:rFonts w:ascii="宋体" w:hAnsi="宋体" w:eastAsia="宋体" w:cs="宋体"/>
          <w:szCs w:val="24"/>
        </w:rPr>
        <w:t>8</w:t>
      </w:r>
      <w:r>
        <w:rPr>
          <w:rFonts w:hint="eastAsia" w:ascii="宋体" w:hAnsi="宋体" w:eastAsia="宋体" w:cs="宋体"/>
          <w:szCs w:val="24"/>
        </w:rPr>
        <w:t>0%以下使用；</w:t>
      </w:r>
    </w:p>
    <w:p>
      <w:pPr>
        <w:rPr>
          <w:rFonts w:ascii="宋体" w:hAnsi="宋体" w:eastAsia="宋体" w:cs="宋体"/>
          <w:szCs w:val="24"/>
        </w:rPr>
      </w:pPr>
      <w:r>
        <w:rPr>
          <w:rFonts w:ascii="宋体" w:hAnsi="宋体" w:eastAsia="宋体" w:cs="宋体"/>
          <w:szCs w:val="24"/>
        </w:rPr>
        <w:t>9</w:t>
      </w:r>
      <w:r>
        <w:rPr>
          <w:rFonts w:hint="eastAsia" w:ascii="宋体" w:hAnsi="宋体" w:eastAsia="宋体" w:cs="宋体"/>
          <w:szCs w:val="24"/>
        </w:rPr>
        <w:t>、具有后备电池设计，断电后仍可实时显示箱内温度；</w:t>
      </w:r>
    </w:p>
    <w:p>
      <w:pPr>
        <w:rPr>
          <w:rFonts w:hint="eastAsia" w:ascii="宋体" w:hAnsi="宋体" w:eastAsia="宋体" w:cs="宋体"/>
          <w:szCs w:val="24"/>
        </w:rPr>
      </w:pPr>
      <w:r>
        <w:rPr>
          <w:rFonts w:hint="eastAsia" w:ascii="宋体" w:hAnsi="宋体" w:eastAsia="宋体" w:cs="宋体"/>
          <w:szCs w:val="24"/>
        </w:rPr>
        <w:t>1</w:t>
      </w:r>
      <w:r>
        <w:rPr>
          <w:rFonts w:ascii="宋体" w:hAnsi="宋体" w:eastAsia="宋体" w:cs="宋体"/>
          <w:szCs w:val="24"/>
        </w:rPr>
        <w:t>0</w:t>
      </w:r>
      <w:r>
        <w:rPr>
          <w:rFonts w:hint="eastAsia" w:ascii="宋体" w:hAnsi="宋体" w:eastAsia="宋体" w:cs="宋体"/>
          <w:szCs w:val="24"/>
        </w:rPr>
        <w:t>、具有存储功能，可存储一个月左右温度数据，通过USB接口导出；</w:t>
      </w:r>
    </w:p>
    <w:p>
      <w:pPr>
        <w:rPr>
          <w:rFonts w:ascii="宋体" w:hAnsi="宋体" w:eastAsia="宋体" w:cs="宋体"/>
          <w:szCs w:val="24"/>
        </w:rPr>
      </w:pPr>
      <w:r>
        <w:rPr>
          <w:rFonts w:hint="eastAsia" w:ascii="宋体" w:hAnsi="宋体" w:eastAsia="宋体" w:cs="宋体"/>
          <w:szCs w:val="24"/>
        </w:rPr>
        <w:t>1</w:t>
      </w:r>
      <w:r>
        <w:rPr>
          <w:rFonts w:ascii="宋体" w:hAnsi="宋体" w:eastAsia="宋体" w:cs="宋体"/>
          <w:szCs w:val="24"/>
        </w:rPr>
        <w:t>1</w:t>
      </w:r>
      <w:r>
        <w:rPr>
          <w:rFonts w:hint="eastAsia" w:ascii="宋体" w:hAnsi="宋体" w:eastAsia="宋体" w:cs="宋体"/>
          <w:szCs w:val="24"/>
        </w:rPr>
        <w:t>、具有打印机功能，温度数据实时打印。(选配)</w:t>
      </w:r>
    </w:p>
    <w:p>
      <w:pPr>
        <w:rPr>
          <w:rFonts w:ascii="宋体" w:hAnsi="宋体" w:eastAsia="宋体" w:cs="宋体"/>
          <w:szCs w:val="24"/>
        </w:rPr>
      </w:pPr>
      <w:r>
        <w:rPr>
          <w:rFonts w:hint="eastAsia" w:ascii="宋体" w:hAnsi="宋体" w:eastAsia="宋体" w:cs="宋体"/>
          <w:szCs w:val="24"/>
        </w:rPr>
        <w:t>1</w:t>
      </w:r>
      <w:r>
        <w:rPr>
          <w:rFonts w:ascii="宋体" w:hAnsi="宋体" w:eastAsia="宋体" w:cs="宋体"/>
          <w:szCs w:val="24"/>
        </w:rPr>
        <w:t>2</w:t>
      </w:r>
      <w:r>
        <w:rPr>
          <w:rFonts w:hint="eastAsia" w:ascii="宋体" w:hAnsi="宋体" w:eastAsia="宋体" w:cs="宋体"/>
          <w:szCs w:val="24"/>
        </w:rPr>
        <w:t>、▲压缩机：采用进口压缩机</w:t>
      </w:r>
    </w:p>
    <w:p>
      <w:pPr>
        <w:rPr>
          <w:rFonts w:ascii="宋体" w:hAnsi="宋体" w:eastAsia="宋体" w:cs="宋体"/>
          <w:szCs w:val="24"/>
        </w:rPr>
      </w:pPr>
      <w:r>
        <w:rPr>
          <w:rFonts w:hint="eastAsia" w:ascii="宋体" w:hAnsi="宋体" w:eastAsia="宋体" w:cs="宋体"/>
          <w:szCs w:val="24"/>
        </w:rPr>
        <w:t>1</w:t>
      </w:r>
      <w:r>
        <w:rPr>
          <w:rFonts w:ascii="宋体" w:hAnsi="宋体" w:eastAsia="宋体" w:cs="宋体"/>
          <w:szCs w:val="24"/>
        </w:rPr>
        <w:t>3</w:t>
      </w:r>
      <w:r>
        <w:rPr>
          <w:rFonts w:hint="eastAsia" w:ascii="宋体" w:hAnsi="宋体" w:eastAsia="宋体" w:cs="宋体"/>
          <w:szCs w:val="24"/>
        </w:rPr>
        <w:t>、▲风机：采用进口冷凝风机，性能优良</w:t>
      </w:r>
    </w:p>
    <w:p>
      <w:pPr>
        <w:rPr>
          <w:rFonts w:ascii="宋体" w:hAnsi="宋体" w:eastAsia="宋体" w:cs="宋体"/>
          <w:szCs w:val="24"/>
        </w:rPr>
      </w:pPr>
      <w:r>
        <w:rPr>
          <w:rFonts w:hint="eastAsia" w:ascii="宋体" w:hAnsi="宋体" w:eastAsia="宋体" w:cs="宋体"/>
          <w:szCs w:val="24"/>
        </w:rPr>
        <w:t>1</w:t>
      </w:r>
      <w:r>
        <w:rPr>
          <w:rFonts w:ascii="宋体" w:hAnsi="宋体" w:eastAsia="宋体" w:cs="宋体"/>
          <w:szCs w:val="24"/>
        </w:rPr>
        <w:t>4</w:t>
      </w:r>
      <w:r>
        <w:rPr>
          <w:rFonts w:hint="eastAsia" w:ascii="宋体" w:hAnsi="宋体" w:eastAsia="宋体" w:cs="宋体"/>
          <w:szCs w:val="24"/>
        </w:rPr>
        <w:t>、透明玻璃门设计，方便随时观察箱内物品；安全门锁设计，防止随意开启.</w:t>
      </w:r>
    </w:p>
    <w:p>
      <w:pPr>
        <w:rPr>
          <w:rFonts w:ascii="宋体" w:hAnsi="宋体" w:eastAsia="宋体" w:cs="宋体"/>
          <w:szCs w:val="24"/>
        </w:rPr>
      </w:pPr>
      <w:r>
        <w:rPr>
          <w:rFonts w:ascii="宋体" w:hAnsi="宋体" w:eastAsia="宋体" w:cs="宋体"/>
          <w:szCs w:val="24"/>
        </w:rPr>
        <w:t>15</w:t>
      </w:r>
      <w:r>
        <w:rPr>
          <w:rFonts w:hint="eastAsia" w:ascii="宋体" w:hAnsi="宋体" w:eastAsia="宋体" w:cs="宋体"/>
          <w:szCs w:val="24"/>
        </w:rPr>
        <w:t>、外箱材料采用冷轧钢板</w:t>
      </w:r>
    </w:p>
    <w:p>
      <w:pPr>
        <w:rPr>
          <w:rFonts w:hint="eastAsia" w:ascii="宋体" w:hAnsi="宋体" w:eastAsia="宋体" w:cs="宋体"/>
          <w:szCs w:val="24"/>
        </w:rPr>
      </w:pPr>
      <w:r>
        <w:rPr>
          <w:rFonts w:ascii="宋体" w:hAnsi="宋体" w:eastAsia="宋体" w:cs="宋体"/>
          <w:szCs w:val="24"/>
        </w:rPr>
        <w:t>16</w:t>
      </w:r>
      <w:r>
        <w:rPr>
          <w:rFonts w:hint="eastAsia" w:ascii="宋体" w:hAnsi="宋体" w:eastAsia="宋体" w:cs="宋体"/>
          <w:szCs w:val="24"/>
        </w:rPr>
        <w:t>、内胆材料采用PS板材</w:t>
      </w:r>
    </w:p>
    <w:p>
      <w:pPr>
        <w:rPr>
          <w:rFonts w:hint="eastAsia" w:ascii="宋体" w:hAnsi="宋体" w:eastAsia="宋体" w:cs="宋体"/>
          <w:szCs w:val="24"/>
        </w:rPr>
      </w:pPr>
      <w:r>
        <w:rPr>
          <w:rFonts w:hint="eastAsia" w:ascii="宋体" w:hAnsi="宋体" w:eastAsia="宋体" w:cs="宋体"/>
          <w:szCs w:val="24"/>
        </w:rPr>
        <w:t>1</w:t>
      </w:r>
      <w:r>
        <w:rPr>
          <w:rFonts w:ascii="宋体" w:hAnsi="宋体" w:eastAsia="宋体" w:cs="宋体"/>
          <w:szCs w:val="24"/>
        </w:rPr>
        <w:t>7</w:t>
      </w:r>
      <w:r>
        <w:rPr>
          <w:rFonts w:hint="eastAsia" w:ascii="宋体" w:hAnsi="宋体" w:eastAsia="宋体" w:cs="宋体"/>
          <w:szCs w:val="24"/>
        </w:rPr>
        <w:t>、▲认证：有医疗器械注册证；通过欧洲TUV认证。</w:t>
      </w:r>
    </w:p>
    <w:p>
      <w:pPr>
        <w:spacing w:line="276" w:lineRule="auto"/>
        <w:ind w:left="420" w:hanging="420"/>
        <w:rPr>
          <w:b/>
        </w:rPr>
      </w:pPr>
      <w:r>
        <w:rPr>
          <w:rFonts w:hint="eastAsia"/>
          <w:b/>
        </w:rPr>
        <w:t>三、</w:t>
      </w:r>
      <w:r>
        <w:rPr>
          <w:rFonts w:hint="eastAsia"/>
          <w:b/>
          <w:lang w:eastAsia="zh-CN"/>
        </w:rPr>
        <w:t>单台</w:t>
      </w:r>
      <w:r>
        <w:rPr>
          <w:rFonts w:hint="eastAsia"/>
          <w:b/>
        </w:rPr>
        <w:t>配置清单</w:t>
      </w:r>
      <w:r>
        <w:rPr>
          <w:b/>
        </w:rPr>
        <w:t>(</w:t>
      </w:r>
      <w:r>
        <w:rPr>
          <w:rFonts w:hint="eastAsia"/>
          <w:b/>
        </w:rPr>
        <w:t>包括但不限于</w:t>
      </w:r>
      <w:r>
        <w:rPr>
          <w:b/>
        </w:rPr>
        <w:t>)</w:t>
      </w:r>
    </w:p>
    <w:tbl>
      <w:tblPr>
        <w:tblStyle w:val="7"/>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827"/>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276" w:lineRule="auto"/>
              <w:jc w:val="center"/>
              <w:rPr>
                <w:rFonts w:ascii="宋体"/>
                <w:b/>
                <w:kern w:val="0"/>
                <w:szCs w:val="21"/>
              </w:rPr>
            </w:pPr>
            <w:r>
              <w:rPr>
                <w:rFonts w:hint="eastAsia" w:ascii="宋体" w:hAnsi="宋体"/>
                <w:b/>
                <w:kern w:val="0"/>
                <w:szCs w:val="21"/>
              </w:rPr>
              <w:t>序号</w:t>
            </w:r>
          </w:p>
        </w:tc>
        <w:tc>
          <w:tcPr>
            <w:tcW w:w="3827" w:type="dxa"/>
          </w:tcPr>
          <w:p>
            <w:pPr>
              <w:spacing w:line="276" w:lineRule="auto"/>
              <w:jc w:val="center"/>
              <w:rPr>
                <w:rFonts w:ascii="宋体"/>
                <w:b/>
                <w:kern w:val="0"/>
                <w:szCs w:val="21"/>
              </w:rPr>
            </w:pPr>
            <w:r>
              <w:rPr>
                <w:rFonts w:hint="eastAsia" w:ascii="宋体" w:hAnsi="宋体"/>
                <w:b/>
                <w:kern w:val="0"/>
                <w:szCs w:val="21"/>
              </w:rPr>
              <w:t>主要组件内容</w:t>
            </w:r>
          </w:p>
        </w:tc>
        <w:tc>
          <w:tcPr>
            <w:tcW w:w="2977" w:type="dxa"/>
          </w:tcPr>
          <w:p>
            <w:pPr>
              <w:spacing w:line="276" w:lineRule="auto"/>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ascii="宋体" w:hAnsi="宋体"/>
                <w:kern w:val="0"/>
                <w:szCs w:val="21"/>
              </w:rPr>
              <w:t>1</w:t>
            </w:r>
          </w:p>
        </w:tc>
        <w:tc>
          <w:tcPr>
            <w:tcW w:w="3827" w:type="dxa"/>
            <w:vAlign w:val="center"/>
          </w:tcPr>
          <w:p>
            <w:pPr>
              <w:spacing w:line="276" w:lineRule="auto"/>
              <w:jc w:val="center"/>
              <w:rPr>
                <w:rFonts w:ascii="宋体" w:hAnsi="宋体"/>
                <w:kern w:val="0"/>
                <w:szCs w:val="21"/>
              </w:rPr>
            </w:pPr>
            <w:r>
              <w:rPr>
                <w:rFonts w:hint="eastAsia" w:ascii="宋体" w:hAnsi="宋体"/>
                <w:kern w:val="0"/>
                <w:szCs w:val="21"/>
              </w:rPr>
              <w:t>冰箱</w:t>
            </w:r>
          </w:p>
        </w:tc>
        <w:tc>
          <w:tcPr>
            <w:tcW w:w="2977" w:type="dxa"/>
            <w:vAlign w:val="center"/>
          </w:tcPr>
          <w:p>
            <w:pPr>
              <w:spacing w:line="276" w:lineRule="auto"/>
              <w:jc w:val="center"/>
              <w:rPr>
                <w:rFonts w:ascii="宋体" w:hAnsi="宋体"/>
                <w:kern w:val="0"/>
                <w:szCs w:val="21"/>
              </w:rPr>
            </w:pPr>
            <w:r>
              <w:rPr>
                <w:rFonts w:hint="eastAsia" w:ascii="宋体" w:hAnsi="宋体"/>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01" w:type="dxa"/>
            <w:vAlign w:val="center"/>
          </w:tcPr>
          <w:p>
            <w:pPr>
              <w:spacing w:line="276" w:lineRule="auto"/>
              <w:jc w:val="center"/>
              <w:rPr>
                <w:rFonts w:ascii="宋体" w:hAnsi="宋体"/>
                <w:kern w:val="0"/>
                <w:szCs w:val="21"/>
              </w:rPr>
            </w:pPr>
            <w:r>
              <w:rPr>
                <w:rFonts w:ascii="宋体" w:hAnsi="宋体"/>
                <w:kern w:val="0"/>
                <w:szCs w:val="21"/>
              </w:rPr>
              <w:t>2</w:t>
            </w:r>
          </w:p>
        </w:tc>
        <w:tc>
          <w:tcPr>
            <w:tcW w:w="3827" w:type="dxa"/>
            <w:vAlign w:val="center"/>
          </w:tcPr>
          <w:p>
            <w:pPr>
              <w:spacing w:line="276" w:lineRule="auto"/>
              <w:jc w:val="center"/>
              <w:rPr>
                <w:rFonts w:ascii="宋体" w:hAnsi="宋体"/>
                <w:kern w:val="0"/>
                <w:szCs w:val="21"/>
              </w:rPr>
            </w:pPr>
            <w:r>
              <w:rPr>
                <w:rFonts w:hint="eastAsia" w:ascii="宋体" w:hAnsi="宋体"/>
                <w:kern w:val="0"/>
                <w:szCs w:val="21"/>
              </w:rPr>
              <w:t>电池组</w:t>
            </w:r>
          </w:p>
        </w:tc>
        <w:tc>
          <w:tcPr>
            <w:tcW w:w="2977" w:type="dxa"/>
            <w:vAlign w:val="center"/>
          </w:tcPr>
          <w:p>
            <w:pPr>
              <w:spacing w:line="276" w:lineRule="auto"/>
              <w:jc w:val="center"/>
              <w:rPr>
                <w:rFonts w:ascii="宋体" w:hAnsi="宋体"/>
                <w:kern w:val="0"/>
                <w:szCs w:val="21"/>
              </w:rPr>
            </w:pPr>
            <w:r>
              <w:rPr>
                <w:rFonts w:hint="eastAsia" w:ascii="宋体" w:hAnsi="宋体"/>
                <w:kern w:val="0"/>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ascii="宋体" w:hAnsi="宋体"/>
                <w:kern w:val="0"/>
                <w:szCs w:val="21"/>
              </w:rPr>
              <w:t>3</w:t>
            </w:r>
          </w:p>
        </w:tc>
        <w:tc>
          <w:tcPr>
            <w:tcW w:w="3827" w:type="dxa"/>
            <w:vAlign w:val="center"/>
          </w:tcPr>
          <w:p>
            <w:pPr>
              <w:spacing w:line="276" w:lineRule="auto"/>
              <w:jc w:val="center"/>
              <w:rPr>
                <w:rFonts w:ascii="宋体" w:hAnsi="宋体"/>
                <w:kern w:val="0"/>
                <w:szCs w:val="21"/>
              </w:rPr>
            </w:pPr>
            <w:r>
              <w:rPr>
                <w:rFonts w:hint="eastAsia" w:ascii="宋体" w:hAnsi="宋体"/>
                <w:kern w:val="0"/>
                <w:szCs w:val="21"/>
              </w:rPr>
              <w:t>电源适配器</w:t>
            </w:r>
          </w:p>
        </w:tc>
        <w:tc>
          <w:tcPr>
            <w:tcW w:w="2977" w:type="dxa"/>
            <w:vAlign w:val="center"/>
          </w:tcPr>
          <w:p>
            <w:pPr>
              <w:spacing w:line="276" w:lineRule="auto"/>
              <w:jc w:val="center"/>
              <w:rPr>
                <w:rFonts w:ascii="宋体" w:hAnsi="宋体"/>
                <w:kern w:val="0"/>
                <w:szCs w:val="21"/>
              </w:rPr>
            </w:pPr>
            <w:r>
              <w:rPr>
                <w:rFonts w:hint="eastAsia" w:ascii="宋体" w:hAnsi="宋体"/>
                <w:kern w:val="0"/>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hint="eastAsia" w:ascii="宋体" w:hAnsi="宋体"/>
                <w:kern w:val="0"/>
                <w:szCs w:val="21"/>
              </w:rPr>
              <w:t>4</w:t>
            </w:r>
          </w:p>
        </w:tc>
        <w:tc>
          <w:tcPr>
            <w:tcW w:w="3827" w:type="dxa"/>
            <w:vAlign w:val="center"/>
          </w:tcPr>
          <w:p>
            <w:pPr>
              <w:spacing w:line="276" w:lineRule="auto"/>
              <w:jc w:val="center"/>
              <w:rPr>
                <w:rFonts w:hint="eastAsia" w:ascii="宋体" w:hAnsi="宋体"/>
                <w:kern w:val="0"/>
                <w:szCs w:val="21"/>
              </w:rPr>
            </w:pPr>
            <w:r>
              <w:rPr>
                <w:rFonts w:hint="eastAsia" w:ascii="宋体" w:hAnsi="宋体"/>
                <w:kern w:val="0"/>
                <w:szCs w:val="21"/>
              </w:rPr>
              <w:t>搁物架</w:t>
            </w:r>
          </w:p>
        </w:tc>
        <w:tc>
          <w:tcPr>
            <w:tcW w:w="2977" w:type="dxa"/>
            <w:vAlign w:val="center"/>
          </w:tcPr>
          <w:p>
            <w:pPr>
              <w:spacing w:line="276" w:lineRule="auto"/>
              <w:jc w:val="center"/>
              <w:rPr>
                <w:rFonts w:hint="eastAsia" w:ascii="宋体" w:hAnsi="宋体"/>
                <w:kern w:val="0"/>
                <w:szCs w:val="21"/>
              </w:rPr>
            </w:pPr>
            <w:r>
              <w:rPr>
                <w:rFonts w:hint="eastAsia" w:ascii="宋体" w:hAnsi="宋体"/>
                <w:kern w:val="0"/>
                <w:szCs w:val="21"/>
              </w:rPr>
              <w:t>若干（根据科室需求）</w:t>
            </w:r>
          </w:p>
        </w:tc>
      </w:tr>
    </w:tbl>
    <w:p>
      <w:pPr>
        <w:spacing w:line="276" w:lineRule="auto"/>
        <w:ind w:firstLine="420" w:firstLineChars="200"/>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rPr>
          <w:rFonts w:hint="eastAsia"/>
          <w:lang w:val="en-US" w:eastAsia="zh-CN"/>
        </w:rPr>
        <w:t>5</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pPr>
      <w:r>
        <w:rPr>
          <w:rFonts w:hint="eastAsia"/>
          <w:szCs w:val="21"/>
        </w:rPr>
        <w:t>★5、中标人承担设备首次计量检测费用。</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spacing w:line="276" w:lineRule="auto"/>
      </w:pPr>
    </w:p>
    <w:p>
      <w:pPr>
        <w:spacing w:line="276" w:lineRule="auto"/>
        <w:jc w:val="center"/>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 xml:space="preserve">包6：便携式膀胱容量测定仪 </w:t>
      </w:r>
      <w:r>
        <w:rPr>
          <w:rFonts w:hint="eastAsia" w:cs="宋体" w:asciiTheme="minorEastAsia" w:hAnsiTheme="minorEastAsia"/>
          <w:b/>
          <w:color w:val="000000"/>
          <w:kern w:val="0"/>
          <w:sz w:val="24"/>
          <w:szCs w:val="24"/>
          <w:lang w:val="en-US" w:eastAsia="zh-CN"/>
        </w:rPr>
        <w:t>1</w:t>
      </w:r>
      <w:r>
        <w:rPr>
          <w:rFonts w:hint="eastAsia" w:cs="宋体" w:asciiTheme="minorEastAsia" w:hAnsiTheme="minorEastAsia"/>
          <w:b/>
          <w:color w:val="000000"/>
          <w:kern w:val="0"/>
          <w:sz w:val="24"/>
          <w:szCs w:val="24"/>
        </w:rPr>
        <w:t>套  预算</w:t>
      </w:r>
      <w:r>
        <w:rPr>
          <w:rFonts w:cs="宋体" w:asciiTheme="minorEastAsia" w:hAnsiTheme="minorEastAsia"/>
          <w:b/>
          <w:bCs/>
          <w:color w:val="000000"/>
          <w:kern w:val="0"/>
          <w:sz w:val="24"/>
          <w:szCs w:val="24"/>
        </w:rPr>
        <w:t xml:space="preserve"> </w:t>
      </w:r>
      <w:r>
        <w:rPr>
          <w:rFonts w:hint="eastAsia" w:cs="宋体" w:asciiTheme="minorEastAsia" w:hAnsiTheme="minorEastAsia"/>
          <w:b/>
          <w:bCs/>
          <w:color w:val="000000"/>
          <w:kern w:val="0"/>
          <w:sz w:val="24"/>
          <w:szCs w:val="24"/>
          <w:lang w:val="en-US" w:eastAsia="zh-CN"/>
        </w:rPr>
        <w:t>10</w:t>
      </w:r>
      <w:r>
        <w:rPr>
          <w:rFonts w:cs="宋体" w:asciiTheme="minorEastAsia" w:hAnsiTheme="minorEastAsia"/>
          <w:b/>
          <w:bCs/>
          <w:color w:val="000000"/>
          <w:kern w:val="0"/>
          <w:sz w:val="24"/>
          <w:szCs w:val="24"/>
        </w:rPr>
        <w:t xml:space="preserve"> </w:t>
      </w:r>
      <w:r>
        <w:rPr>
          <w:rFonts w:hint="eastAsia" w:cs="宋体" w:asciiTheme="minorEastAsia" w:hAnsiTheme="minorEastAsia"/>
          <w:b/>
          <w:bCs/>
          <w:color w:val="000000"/>
          <w:kern w:val="0"/>
          <w:sz w:val="24"/>
          <w:szCs w:val="24"/>
        </w:rPr>
        <w:t>万元</w:t>
      </w:r>
    </w:p>
    <w:p>
      <w:pPr>
        <w:tabs>
          <w:tab w:val="left" w:pos="420"/>
          <w:tab w:val="left" w:pos="540"/>
        </w:tabs>
        <w:spacing w:line="276" w:lineRule="auto"/>
        <w:ind w:left="420" w:hanging="420"/>
        <w:rPr>
          <w:b/>
        </w:rPr>
      </w:pPr>
    </w:p>
    <w:p>
      <w:pPr>
        <w:tabs>
          <w:tab w:val="left" w:pos="420"/>
          <w:tab w:val="left" w:pos="540"/>
        </w:tabs>
        <w:spacing w:line="276" w:lineRule="auto"/>
        <w:ind w:left="420" w:hanging="420"/>
        <w:rPr>
          <w:b/>
        </w:rPr>
      </w:pPr>
      <w:r>
        <w:rPr>
          <w:rFonts w:hint="eastAsia"/>
          <w:b/>
        </w:rPr>
        <w:t>一、基本要求</w:t>
      </w:r>
    </w:p>
    <w:p>
      <w:pPr>
        <w:pStyle w:val="27"/>
        <w:numPr>
          <w:ilvl w:val="0"/>
          <w:numId w:val="10"/>
        </w:numPr>
        <w:spacing w:line="276" w:lineRule="auto"/>
        <w:ind w:firstLineChars="0"/>
      </w:pPr>
      <w:r>
        <w:rPr>
          <w:rFonts w:hint="eastAsia"/>
        </w:rPr>
        <w:t>名称：便携式膀胱容量测定仪</w:t>
      </w:r>
    </w:p>
    <w:p>
      <w:pPr>
        <w:pStyle w:val="27"/>
        <w:numPr>
          <w:ilvl w:val="0"/>
          <w:numId w:val="10"/>
        </w:numPr>
        <w:spacing w:line="276" w:lineRule="auto"/>
        <w:ind w:firstLineChars="0"/>
      </w:pPr>
      <w:r>
        <w:rPr>
          <w:rFonts w:hint="eastAsia"/>
        </w:rPr>
        <w:t>数量：</w:t>
      </w:r>
      <w:r>
        <w:rPr>
          <w:rFonts w:hint="eastAsia"/>
          <w:lang w:val="en-US" w:eastAsia="zh-CN"/>
        </w:rPr>
        <w:t>1套</w:t>
      </w:r>
    </w:p>
    <w:p>
      <w:pPr>
        <w:pStyle w:val="27"/>
        <w:numPr>
          <w:ilvl w:val="0"/>
          <w:numId w:val="10"/>
        </w:numPr>
        <w:spacing w:line="276" w:lineRule="auto"/>
        <w:ind w:firstLineChars="0"/>
      </w:pPr>
      <w:r>
        <w:rPr>
          <w:rFonts w:hint="eastAsia"/>
        </w:rPr>
        <w:t>货期：</w:t>
      </w:r>
      <w:r>
        <w:rPr>
          <w:rFonts w:hint="eastAsia"/>
          <w:szCs w:val="21"/>
        </w:rPr>
        <w:t>发布中标通知书后一个月内</w:t>
      </w:r>
    </w:p>
    <w:p>
      <w:pPr>
        <w:pStyle w:val="27"/>
        <w:numPr>
          <w:ilvl w:val="0"/>
          <w:numId w:val="10"/>
        </w:numPr>
        <w:spacing w:line="276" w:lineRule="auto"/>
        <w:ind w:firstLineChars="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tabs>
          <w:tab w:val="left" w:pos="540"/>
        </w:tabs>
        <w:spacing w:line="276" w:lineRule="auto"/>
        <w:rPr>
          <w:b/>
        </w:rPr>
      </w:pPr>
      <w:r>
        <w:rPr>
          <w:rFonts w:hint="eastAsia"/>
          <w:b/>
        </w:rPr>
        <w:t>二、主要技术要求（达到或优于）</w:t>
      </w:r>
    </w:p>
    <w:p>
      <w:pPr>
        <w:pStyle w:val="41"/>
        <w:spacing w:line="276" w:lineRule="auto"/>
        <w:ind w:firstLine="0" w:firstLineChars="0"/>
        <w:rPr>
          <w:rFonts w:ascii="宋体" w:hAnsi="宋体" w:cs="宋体"/>
          <w:szCs w:val="24"/>
        </w:rPr>
      </w:pPr>
      <w:r>
        <w:rPr>
          <w:rFonts w:hint="eastAsia" w:ascii="宋体" w:hAnsi="宋体" w:cs="宋体"/>
          <w:szCs w:val="24"/>
        </w:rPr>
        <w:t>1、基本技术参数：</w:t>
      </w:r>
    </w:p>
    <w:p>
      <w:pPr>
        <w:widowControl/>
        <w:ind w:firstLine="284"/>
        <w:textAlignment w:val="center"/>
        <w:rPr>
          <w:szCs w:val="24"/>
        </w:rPr>
      </w:pPr>
      <w:r>
        <w:rPr>
          <w:rFonts w:hint="eastAsia" w:ascii="宋体" w:hAnsi="宋体" w:eastAsia="宋体" w:cs="宋体"/>
          <w:szCs w:val="24"/>
        </w:rPr>
        <w:t>侧向分辨力：3</w:t>
      </w:r>
      <w:r>
        <w:rPr>
          <w:rFonts w:ascii="宋体" w:hAnsi="宋体" w:eastAsia="宋体" w:cs="宋体"/>
          <w:szCs w:val="24"/>
        </w:rPr>
        <w:t>mm</w:t>
      </w:r>
      <w:r>
        <w:rPr>
          <w:szCs w:val="24"/>
        </w:rPr>
        <w:t>（深度≤80mm）</w:t>
      </w:r>
    </w:p>
    <w:p>
      <w:pPr>
        <w:widowControl/>
        <w:ind w:firstLine="284"/>
        <w:textAlignment w:val="center"/>
        <w:rPr>
          <w:rFonts w:ascii="宋体" w:hAnsi="宋体" w:eastAsia="宋体" w:cs="宋体"/>
          <w:szCs w:val="24"/>
        </w:rPr>
      </w:pPr>
      <w:r>
        <w:rPr>
          <w:rFonts w:hint="eastAsia" w:ascii="宋体" w:hAnsi="宋体" w:eastAsia="宋体" w:cs="宋体"/>
          <w:szCs w:val="24"/>
        </w:rPr>
        <w:t>轴向分辨力：2mm（深度≤80mm）</w:t>
      </w:r>
    </w:p>
    <w:p>
      <w:pPr>
        <w:widowControl/>
        <w:ind w:firstLine="284"/>
        <w:textAlignment w:val="center"/>
        <w:rPr>
          <w:rFonts w:ascii="宋体" w:hAnsi="宋体" w:eastAsia="宋体" w:cs="宋体"/>
          <w:szCs w:val="24"/>
        </w:rPr>
      </w:pPr>
      <w:r>
        <w:rPr>
          <w:rFonts w:hint="eastAsia" w:ascii="宋体" w:hAnsi="宋体" w:eastAsia="宋体" w:cs="宋体"/>
          <w:szCs w:val="24"/>
        </w:rPr>
        <w:t>探测深度：≥160 mm</w:t>
      </w:r>
    </w:p>
    <w:p>
      <w:pPr>
        <w:widowControl/>
        <w:ind w:firstLine="284"/>
        <w:textAlignment w:val="center"/>
        <w:rPr>
          <w:rFonts w:ascii="宋体" w:hAnsi="宋体" w:eastAsia="宋体" w:cs="宋体"/>
          <w:szCs w:val="24"/>
        </w:rPr>
      </w:pPr>
      <w:r>
        <w:rPr>
          <w:rFonts w:hint="eastAsia" w:ascii="宋体" w:hAnsi="宋体" w:eastAsia="宋体" w:cs="宋体"/>
          <w:szCs w:val="24"/>
        </w:rPr>
        <w:t>探头功率：2.5MHz</w:t>
      </w:r>
    </w:p>
    <w:p>
      <w:pPr>
        <w:widowControl/>
        <w:ind w:firstLine="284"/>
        <w:textAlignment w:val="center"/>
        <w:rPr>
          <w:rFonts w:ascii="宋体" w:hAnsi="宋体" w:eastAsia="宋体" w:cs="宋体"/>
          <w:szCs w:val="24"/>
        </w:rPr>
      </w:pPr>
      <w:r>
        <w:rPr>
          <w:rFonts w:hint="eastAsia" w:ascii="宋体" w:hAnsi="宋体" w:eastAsia="宋体" w:cs="宋体"/>
          <w:szCs w:val="24"/>
        </w:rPr>
        <w:t>摆动角度：12</w:t>
      </w:r>
      <w:r>
        <w:rPr>
          <w:rFonts w:ascii="宋体" w:hAnsi="宋体" w:eastAsia="宋体" w:cs="宋体"/>
          <w:szCs w:val="24"/>
        </w:rPr>
        <w:t>0</w:t>
      </w:r>
      <w:r>
        <w:rPr>
          <w:rFonts w:hint="eastAsia" w:ascii="宋体" w:hAnsi="宋体" w:eastAsia="宋体" w:cs="宋体"/>
          <w:szCs w:val="24"/>
        </w:rPr>
        <w:t>°</w:t>
      </w:r>
    </w:p>
    <w:p>
      <w:pPr>
        <w:widowControl/>
        <w:ind w:firstLine="284"/>
        <w:textAlignment w:val="center"/>
        <w:rPr>
          <w:rFonts w:ascii="宋体" w:hAnsi="宋体" w:eastAsia="宋体" w:cs="宋体"/>
          <w:szCs w:val="24"/>
        </w:rPr>
      </w:pPr>
      <w:r>
        <w:rPr>
          <w:rFonts w:hint="eastAsia" w:ascii="宋体" w:hAnsi="宋体" w:eastAsia="宋体" w:cs="宋体"/>
          <w:szCs w:val="24"/>
        </w:rPr>
        <w:t>转动角度：1</w:t>
      </w:r>
      <w:r>
        <w:rPr>
          <w:rFonts w:ascii="宋体" w:hAnsi="宋体" w:eastAsia="宋体" w:cs="宋体"/>
          <w:szCs w:val="24"/>
        </w:rPr>
        <w:t>80</w:t>
      </w:r>
      <w:r>
        <w:rPr>
          <w:rFonts w:hint="eastAsia" w:ascii="宋体" w:hAnsi="宋体" w:eastAsia="宋体" w:cs="宋体"/>
          <w:szCs w:val="24"/>
        </w:rPr>
        <w:t>°</w:t>
      </w:r>
    </w:p>
    <w:p>
      <w:pPr>
        <w:widowControl/>
        <w:ind w:firstLine="284"/>
        <w:textAlignment w:val="center"/>
        <w:rPr>
          <w:rFonts w:ascii="宋体" w:hAnsi="宋体" w:eastAsia="宋体" w:cs="宋体"/>
          <w:szCs w:val="24"/>
        </w:rPr>
      </w:pPr>
      <w:r>
        <w:rPr>
          <w:rFonts w:hint="eastAsia" w:ascii="宋体" w:hAnsi="宋体" w:eastAsia="宋体" w:cs="宋体"/>
          <w:szCs w:val="24"/>
        </w:rPr>
        <w:t>扫描速度：扫描1</w:t>
      </w:r>
      <w:r>
        <w:rPr>
          <w:rFonts w:ascii="宋体" w:hAnsi="宋体" w:eastAsia="宋体" w:cs="宋体"/>
          <w:szCs w:val="24"/>
        </w:rPr>
        <w:t>2</w:t>
      </w:r>
      <w:r>
        <w:rPr>
          <w:rFonts w:hint="eastAsia" w:ascii="宋体" w:hAnsi="宋体" w:eastAsia="宋体" w:cs="宋体"/>
          <w:szCs w:val="24"/>
        </w:rPr>
        <w:t>张图的时间≤5</w:t>
      </w:r>
      <w:r>
        <w:rPr>
          <w:rFonts w:ascii="宋体" w:hAnsi="宋体" w:eastAsia="宋体" w:cs="宋体"/>
          <w:szCs w:val="24"/>
        </w:rPr>
        <w:t>s</w:t>
      </w:r>
    </w:p>
    <w:p>
      <w:pPr>
        <w:widowControl/>
        <w:ind w:firstLine="284"/>
        <w:textAlignment w:val="center"/>
        <w:rPr>
          <w:rFonts w:ascii="宋体" w:hAnsi="宋体" w:eastAsia="宋体" w:cs="宋体"/>
          <w:szCs w:val="24"/>
        </w:rPr>
      </w:pPr>
      <w:r>
        <w:rPr>
          <w:rFonts w:hint="eastAsia" w:ascii="宋体" w:hAnsi="宋体" w:eastAsia="宋体" w:cs="宋体"/>
          <w:szCs w:val="24"/>
        </w:rPr>
        <w:t>测量范围：0ml</w:t>
      </w:r>
      <w:r>
        <w:rPr>
          <w:rFonts w:ascii="宋体" w:hAnsi="宋体" w:eastAsia="宋体" w:cs="宋体"/>
          <w:szCs w:val="24"/>
        </w:rPr>
        <w:t xml:space="preserve"> </w:t>
      </w:r>
      <w:r>
        <w:rPr>
          <w:rFonts w:hint="eastAsia" w:ascii="宋体" w:hAnsi="宋体" w:eastAsia="宋体" w:cs="宋体"/>
          <w:szCs w:val="24"/>
        </w:rPr>
        <w:t>-</w:t>
      </w:r>
      <w:r>
        <w:rPr>
          <w:rFonts w:ascii="宋体" w:hAnsi="宋体" w:eastAsia="宋体" w:cs="宋体"/>
          <w:szCs w:val="24"/>
        </w:rPr>
        <w:t xml:space="preserve"> </w:t>
      </w:r>
      <w:r>
        <w:rPr>
          <w:rFonts w:hint="eastAsia" w:ascii="宋体" w:hAnsi="宋体" w:eastAsia="宋体" w:cs="宋体"/>
          <w:szCs w:val="24"/>
        </w:rPr>
        <w:t>999 ml±15%</w:t>
      </w:r>
    </w:p>
    <w:p>
      <w:pPr>
        <w:widowControl/>
        <w:ind w:firstLine="284"/>
        <w:textAlignment w:val="center"/>
        <w:rPr>
          <w:rFonts w:ascii="宋体" w:hAnsi="宋体" w:eastAsia="宋体" w:cs="宋体"/>
          <w:szCs w:val="24"/>
        </w:rPr>
      </w:pPr>
      <w:r>
        <w:rPr>
          <w:rFonts w:hint="eastAsia" w:ascii="宋体" w:hAnsi="宋体" w:eastAsia="宋体" w:cs="宋体"/>
          <w:szCs w:val="24"/>
        </w:rPr>
        <w:t>精确度：15ml</w:t>
      </w:r>
    </w:p>
    <w:p>
      <w:pPr>
        <w:widowControl/>
        <w:textAlignment w:val="center"/>
        <w:rPr>
          <w:rFonts w:ascii="宋体" w:hAnsi="宋体" w:eastAsia="宋体" w:cs="宋体"/>
          <w:szCs w:val="24"/>
        </w:rPr>
      </w:pPr>
      <w:r>
        <w:rPr>
          <w:rFonts w:ascii="宋体" w:hAnsi="宋体" w:eastAsia="宋体" w:cs="宋体"/>
          <w:szCs w:val="24"/>
        </w:rPr>
        <w:t>2</w:t>
      </w:r>
      <w:r>
        <w:rPr>
          <w:rFonts w:hint="eastAsia" w:ascii="宋体" w:hAnsi="宋体" w:eastAsia="宋体" w:cs="宋体"/>
          <w:szCs w:val="24"/>
        </w:rPr>
        <w:t>、通过触摸键/触摸屏操作；</w:t>
      </w:r>
    </w:p>
    <w:p>
      <w:pPr>
        <w:widowControl/>
        <w:textAlignment w:val="center"/>
        <w:rPr>
          <w:rFonts w:ascii="宋体" w:hAnsi="宋体" w:eastAsia="宋体" w:cs="宋体"/>
          <w:szCs w:val="24"/>
        </w:rPr>
      </w:pPr>
      <w:r>
        <w:rPr>
          <w:rFonts w:hint="eastAsia" w:ascii="宋体" w:hAnsi="宋体" w:eastAsia="宋体" w:cs="宋体"/>
          <w:szCs w:val="24"/>
        </w:rPr>
        <w:t>3、实时显示膀胱图像及位置，自动扫描和计算，自动显示测量数据结果，并显示最大值；</w:t>
      </w:r>
    </w:p>
    <w:p>
      <w:pPr>
        <w:widowControl/>
        <w:textAlignment w:val="center"/>
        <w:rPr>
          <w:rFonts w:ascii="宋体" w:hAnsi="宋体" w:eastAsia="宋体" w:cs="宋体"/>
          <w:szCs w:val="24"/>
        </w:rPr>
      </w:pPr>
      <w:r>
        <w:rPr>
          <w:rFonts w:hint="eastAsia" w:ascii="宋体" w:hAnsi="宋体" w:eastAsia="宋体" w:cs="宋体"/>
          <w:szCs w:val="24"/>
        </w:rPr>
        <w:t>4、可选择病人类型：男、女（有子宫）、女（子宫切除）、儿童</w:t>
      </w:r>
    </w:p>
    <w:p>
      <w:pPr>
        <w:widowControl/>
        <w:textAlignment w:val="center"/>
        <w:rPr>
          <w:rFonts w:ascii="宋体" w:hAnsi="宋体" w:eastAsia="宋体" w:cs="宋体"/>
          <w:szCs w:val="24"/>
        </w:rPr>
      </w:pPr>
      <w:r>
        <w:rPr>
          <w:rFonts w:ascii="宋体" w:hAnsi="宋体" w:eastAsia="宋体" w:cs="宋体"/>
          <w:szCs w:val="24"/>
        </w:rPr>
        <w:t>5</w:t>
      </w:r>
      <w:r>
        <w:rPr>
          <w:rFonts w:hint="eastAsia" w:ascii="宋体" w:hAnsi="宋体" w:eastAsia="宋体" w:cs="宋体"/>
          <w:szCs w:val="24"/>
        </w:rPr>
        <w:t>、具备体膜自动校准功能，无需人工判断准确度；</w:t>
      </w:r>
    </w:p>
    <w:p>
      <w:pPr>
        <w:widowControl/>
        <w:textAlignment w:val="center"/>
        <w:rPr>
          <w:rFonts w:ascii="宋体" w:hAnsi="宋体" w:eastAsia="宋体" w:cs="宋体"/>
          <w:szCs w:val="24"/>
        </w:rPr>
      </w:pPr>
      <w:r>
        <w:rPr>
          <w:rFonts w:hint="eastAsia" w:ascii="宋体" w:hAnsi="宋体" w:eastAsia="宋体" w:cs="宋体"/>
          <w:szCs w:val="24"/>
        </w:rPr>
        <w:t>6、具备组织谐波成像功能；</w:t>
      </w:r>
    </w:p>
    <w:p>
      <w:pPr>
        <w:widowControl/>
        <w:textAlignment w:val="center"/>
        <w:rPr>
          <w:rFonts w:ascii="宋体" w:hAnsi="宋体" w:eastAsia="宋体" w:cs="宋体"/>
          <w:szCs w:val="24"/>
        </w:rPr>
      </w:pPr>
      <w:r>
        <w:rPr>
          <w:rFonts w:hint="eastAsia" w:ascii="宋体" w:hAnsi="宋体" w:eastAsia="宋体" w:cs="宋体"/>
          <w:szCs w:val="24"/>
        </w:rPr>
        <w:t>7、具备上位机软件，并能进行数据管理，打印A4报告；</w:t>
      </w:r>
    </w:p>
    <w:p>
      <w:pPr>
        <w:widowControl/>
        <w:textAlignment w:val="center"/>
        <w:rPr>
          <w:rFonts w:ascii="宋体" w:hAnsi="宋体" w:eastAsia="宋体" w:cs="宋体"/>
          <w:szCs w:val="24"/>
        </w:rPr>
      </w:pPr>
      <w:r>
        <w:rPr>
          <w:rFonts w:hint="eastAsia" w:ascii="宋体" w:hAnsi="宋体" w:eastAsia="宋体" w:cs="宋体"/>
          <w:szCs w:val="24"/>
        </w:rPr>
        <w:t>8、具备扫描图像实时沟边，并有自动判定位置的中心指示线；</w:t>
      </w:r>
    </w:p>
    <w:p>
      <w:pPr>
        <w:widowControl/>
        <w:textAlignment w:val="center"/>
        <w:rPr>
          <w:rFonts w:ascii="宋体" w:hAnsi="宋体" w:eastAsia="宋体" w:cs="宋体"/>
          <w:szCs w:val="24"/>
        </w:rPr>
      </w:pPr>
      <w:r>
        <w:rPr>
          <w:rFonts w:hint="eastAsia" w:ascii="宋体" w:hAnsi="宋体" w:eastAsia="宋体" w:cs="宋体"/>
          <w:szCs w:val="24"/>
        </w:rPr>
        <w:t>9、能明确判断是否扫描有效并提示；</w:t>
      </w:r>
    </w:p>
    <w:p>
      <w:pPr>
        <w:widowControl/>
        <w:textAlignment w:val="center"/>
        <w:rPr>
          <w:rFonts w:ascii="宋体" w:hAnsi="宋体" w:eastAsia="宋体" w:cs="宋体"/>
          <w:szCs w:val="24"/>
        </w:rPr>
      </w:pPr>
      <w:r>
        <w:rPr>
          <w:rFonts w:hint="eastAsia" w:ascii="宋体" w:hAnsi="宋体" w:eastAsia="宋体" w:cs="宋体"/>
          <w:szCs w:val="24"/>
        </w:rPr>
        <w:t>1</w:t>
      </w:r>
      <w:r>
        <w:rPr>
          <w:rFonts w:ascii="宋体" w:hAnsi="宋体" w:eastAsia="宋体" w:cs="宋体"/>
          <w:szCs w:val="24"/>
        </w:rPr>
        <w:t>0</w:t>
      </w:r>
      <w:r>
        <w:rPr>
          <w:rFonts w:hint="eastAsia" w:ascii="宋体" w:hAnsi="宋体" w:eastAsia="宋体" w:cs="宋体"/>
          <w:szCs w:val="24"/>
        </w:rPr>
        <w:t>、可多人多次存储，可导出到U盘和计算机；</w:t>
      </w:r>
    </w:p>
    <w:p>
      <w:pPr>
        <w:widowControl/>
        <w:textAlignment w:val="center"/>
        <w:rPr>
          <w:rFonts w:ascii="宋体" w:hAnsi="宋体" w:eastAsia="宋体" w:cs="宋体"/>
          <w:szCs w:val="24"/>
        </w:rPr>
      </w:pPr>
      <w:r>
        <w:rPr>
          <w:rFonts w:hint="eastAsia" w:ascii="宋体" w:hAnsi="宋体" w:eastAsia="宋体" w:cs="宋体"/>
          <w:szCs w:val="24"/>
        </w:rPr>
        <w:t>1</w:t>
      </w:r>
      <w:r>
        <w:rPr>
          <w:rFonts w:ascii="宋体" w:hAnsi="宋体" w:eastAsia="宋体" w:cs="宋体"/>
          <w:szCs w:val="24"/>
        </w:rPr>
        <w:t>1</w:t>
      </w:r>
      <w:r>
        <w:rPr>
          <w:rFonts w:hint="eastAsia" w:ascii="宋体" w:hAnsi="宋体" w:eastAsia="宋体" w:cs="宋体"/>
          <w:szCs w:val="24"/>
        </w:rPr>
        <w:t>、内置充电电池并显示电池容量，可通过电源适配器和充电器操作。</w:t>
      </w:r>
    </w:p>
    <w:p>
      <w:pPr>
        <w:spacing w:line="276" w:lineRule="auto"/>
        <w:ind w:left="420" w:hanging="420"/>
        <w:rPr>
          <w:b/>
        </w:rPr>
      </w:pPr>
      <w:r>
        <w:rPr>
          <w:rFonts w:hint="eastAsia"/>
          <w:b/>
        </w:rPr>
        <w:t>三、配置清单</w:t>
      </w:r>
      <w:r>
        <w:rPr>
          <w:b/>
        </w:rPr>
        <w:t>(</w:t>
      </w:r>
      <w:r>
        <w:rPr>
          <w:rFonts w:hint="eastAsia"/>
          <w:b/>
        </w:rPr>
        <w:t>包括但不限于</w:t>
      </w:r>
      <w:r>
        <w:rPr>
          <w:b/>
        </w:rPr>
        <w:t>)</w:t>
      </w:r>
    </w:p>
    <w:tbl>
      <w:tblPr>
        <w:tblStyle w:val="7"/>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827"/>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276" w:lineRule="auto"/>
              <w:jc w:val="center"/>
              <w:rPr>
                <w:rFonts w:ascii="宋体"/>
                <w:b/>
                <w:kern w:val="0"/>
                <w:szCs w:val="21"/>
              </w:rPr>
            </w:pPr>
            <w:r>
              <w:rPr>
                <w:rFonts w:hint="eastAsia" w:ascii="宋体" w:hAnsi="宋体"/>
                <w:b/>
                <w:kern w:val="0"/>
                <w:szCs w:val="21"/>
              </w:rPr>
              <w:t>序号</w:t>
            </w:r>
          </w:p>
        </w:tc>
        <w:tc>
          <w:tcPr>
            <w:tcW w:w="3827" w:type="dxa"/>
          </w:tcPr>
          <w:p>
            <w:pPr>
              <w:spacing w:line="276" w:lineRule="auto"/>
              <w:jc w:val="center"/>
              <w:rPr>
                <w:rFonts w:ascii="宋体"/>
                <w:b/>
                <w:kern w:val="0"/>
                <w:szCs w:val="21"/>
              </w:rPr>
            </w:pPr>
            <w:r>
              <w:rPr>
                <w:rFonts w:hint="eastAsia" w:ascii="宋体" w:hAnsi="宋体"/>
                <w:b/>
                <w:kern w:val="0"/>
                <w:szCs w:val="21"/>
              </w:rPr>
              <w:t>主要组件内容</w:t>
            </w:r>
          </w:p>
        </w:tc>
        <w:tc>
          <w:tcPr>
            <w:tcW w:w="2977" w:type="dxa"/>
          </w:tcPr>
          <w:p>
            <w:pPr>
              <w:spacing w:line="276" w:lineRule="auto"/>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ascii="宋体" w:hAnsi="宋体"/>
                <w:kern w:val="0"/>
                <w:szCs w:val="21"/>
              </w:rPr>
              <w:t>1</w:t>
            </w:r>
          </w:p>
        </w:tc>
        <w:tc>
          <w:tcPr>
            <w:tcW w:w="3827" w:type="dxa"/>
            <w:vAlign w:val="center"/>
          </w:tcPr>
          <w:p>
            <w:pPr>
              <w:spacing w:line="276" w:lineRule="auto"/>
              <w:jc w:val="center"/>
              <w:rPr>
                <w:rFonts w:ascii="宋体" w:hAnsi="宋体"/>
                <w:kern w:val="0"/>
                <w:szCs w:val="21"/>
              </w:rPr>
            </w:pPr>
            <w:r>
              <w:rPr>
                <w:rFonts w:hint="eastAsia" w:ascii="宋体" w:hAnsi="宋体"/>
                <w:kern w:val="0"/>
                <w:szCs w:val="21"/>
              </w:rPr>
              <w:t>主机</w:t>
            </w:r>
          </w:p>
        </w:tc>
        <w:tc>
          <w:tcPr>
            <w:tcW w:w="2977" w:type="dxa"/>
            <w:vAlign w:val="center"/>
          </w:tcPr>
          <w:p>
            <w:pPr>
              <w:spacing w:line="276" w:lineRule="auto"/>
              <w:jc w:val="center"/>
              <w:rPr>
                <w:rFonts w:ascii="宋体" w:hAnsi="宋体"/>
                <w:kern w:val="0"/>
                <w:szCs w:val="21"/>
              </w:rPr>
            </w:pPr>
            <w:r>
              <w:rPr>
                <w:rFonts w:ascii="宋体" w:hAnsi="宋体"/>
                <w:kern w:val="0"/>
                <w:szCs w:val="21"/>
              </w:rPr>
              <w:t>1</w:t>
            </w:r>
            <w:r>
              <w:rPr>
                <w:rFonts w:hint="eastAsia" w:ascii="宋体" w:hAnsi="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01" w:type="dxa"/>
            <w:vAlign w:val="center"/>
          </w:tcPr>
          <w:p>
            <w:pPr>
              <w:spacing w:line="276" w:lineRule="auto"/>
              <w:jc w:val="center"/>
              <w:rPr>
                <w:rFonts w:ascii="宋体" w:hAnsi="宋体"/>
                <w:kern w:val="0"/>
                <w:szCs w:val="21"/>
              </w:rPr>
            </w:pPr>
            <w:r>
              <w:rPr>
                <w:rFonts w:ascii="宋体" w:hAnsi="宋体"/>
                <w:kern w:val="0"/>
                <w:szCs w:val="21"/>
              </w:rPr>
              <w:t>2</w:t>
            </w:r>
          </w:p>
        </w:tc>
        <w:tc>
          <w:tcPr>
            <w:tcW w:w="3827" w:type="dxa"/>
            <w:vAlign w:val="center"/>
          </w:tcPr>
          <w:p>
            <w:pPr>
              <w:spacing w:line="276" w:lineRule="auto"/>
              <w:jc w:val="center"/>
              <w:rPr>
                <w:rFonts w:ascii="宋体" w:hAnsi="宋体"/>
                <w:kern w:val="0"/>
                <w:szCs w:val="21"/>
              </w:rPr>
            </w:pPr>
            <w:r>
              <w:rPr>
                <w:rFonts w:hint="eastAsia" w:ascii="宋体" w:hAnsi="宋体"/>
                <w:kern w:val="0"/>
                <w:szCs w:val="21"/>
              </w:rPr>
              <w:t>探头</w:t>
            </w:r>
          </w:p>
        </w:tc>
        <w:tc>
          <w:tcPr>
            <w:tcW w:w="2977" w:type="dxa"/>
            <w:vAlign w:val="center"/>
          </w:tcPr>
          <w:p>
            <w:pPr>
              <w:spacing w:line="276" w:lineRule="auto"/>
              <w:jc w:val="center"/>
              <w:rPr>
                <w:rFonts w:ascii="宋体" w:hAnsi="宋体"/>
                <w:kern w:val="0"/>
                <w:szCs w:val="21"/>
              </w:rPr>
            </w:pPr>
            <w:r>
              <w:rPr>
                <w:rFonts w:hint="eastAsia" w:ascii="宋体" w:hAnsi="宋体"/>
                <w:kern w:val="0"/>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ascii="宋体" w:hAnsi="宋体"/>
                <w:kern w:val="0"/>
                <w:szCs w:val="21"/>
              </w:rPr>
              <w:t>3</w:t>
            </w:r>
          </w:p>
        </w:tc>
        <w:tc>
          <w:tcPr>
            <w:tcW w:w="3827" w:type="dxa"/>
            <w:vAlign w:val="center"/>
          </w:tcPr>
          <w:p>
            <w:pPr>
              <w:spacing w:line="276" w:lineRule="auto"/>
              <w:jc w:val="center"/>
              <w:rPr>
                <w:rFonts w:ascii="宋体" w:hAnsi="宋体"/>
                <w:kern w:val="0"/>
                <w:szCs w:val="21"/>
              </w:rPr>
            </w:pPr>
            <w:r>
              <w:rPr>
                <w:rFonts w:hint="eastAsia" w:ascii="宋体" w:hAnsi="宋体"/>
                <w:kern w:val="0"/>
                <w:szCs w:val="21"/>
              </w:rPr>
              <w:t>探头杯</w:t>
            </w:r>
          </w:p>
        </w:tc>
        <w:tc>
          <w:tcPr>
            <w:tcW w:w="2977" w:type="dxa"/>
            <w:vAlign w:val="center"/>
          </w:tcPr>
          <w:p>
            <w:pPr>
              <w:spacing w:line="276" w:lineRule="auto"/>
              <w:jc w:val="center"/>
              <w:rPr>
                <w:rFonts w:ascii="宋体" w:hAnsi="宋体"/>
                <w:kern w:val="0"/>
                <w:szCs w:val="21"/>
              </w:rPr>
            </w:pPr>
            <w:r>
              <w:rPr>
                <w:rFonts w:ascii="宋体" w:hAnsi="宋体"/>
                <w:kern w:val="0"/>
                <w:szCs w:val="21"/>
              </w:rPr>
              <w:t>1</w:t>
            </w:r>
            <w:r>
              <w:rPr>
                <w:rFonts w:hint="eastAsia" w:ascii="宋体" w:hAnsi="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rPr>
            </w:pPr>
            <w:r>
              <w:rPr>
                <w:rFonts w:hint="eastAsia" w:ascii="宋体" w:hAnsi="宋体"/>
                <w:kern w:val="0"/>
              </w:rPr>
              <w:t>4</w:t>
            </w:r>
          </w:p>
        </w:tc>
        <w:tc>
          <w:tcPr>
            <w:tcW w:w="3827" w:type="dxa"/>
            <w:vAlign w:val="center"/>
          </w:tcPr>
          <w:p>
            <w:pPr>
              <w:spacing w:line="276" w:lineRule="auto"/>
              <w:jc w:val="center"/>
              <w:rPr>
                <w:rFonts w:ascii="宋体" w:hAnsi="宋体"/>
                <w:kern w:val="0"/>
                <w:szCs w:val="21"/>
              </w:rPr>
            </w:pPr>
            <w:r>
              <w:rPr>
                <w:rFonts w:hint="eastAsia" w:ascii="宋体" w:hAnsi="宋体"/>
                <w:kern w:val="0"/>
                <w:szCs w:val="21"/>
              </w:rPr>
              <w:t>底座</w:t>
            </w:r>
          </w:p>
        </w:tc>
        <w:tc>
          <w:tcPr>
            <w:tcW w:w="2977" w:type="dxa"/>
            <w:vAlign w:val="center"/>
          </w:tcPr>
          <w:p>
            <w:pPr>
              <w:spacing w:line="276" w:lineRule="auto"/>
              <w:jc w:val="center"/>
              <w:rPr>
                <w:rFonts w:ascii="宋体" w:hAnsi="宋体"/>
                <w:kern w:val="0"/>
                <w:szCs w:val="21"/>
              </w:rPr>
            </w:pPr>
            <w:r>
              <w:rPr>
                <w:rFonts w:hint="eastAsia" w:ascii="宋体" w:hAnsi="宋体"/>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bottom w:val="single" w:color="auto" w:sz="4" w:space="0"/>
            </w:tcBorders>
            <w:vAlign w:val="center"/>
          </w:tcPr>
          <w:p>
            <w:pPr>
              <w:spacing w:line="276" w:lineRule="auto"/>
              <w:jc w:val="center"/>
              <w:rPr>
                <w:rFonts w:ascii="宋体" w:hAnsi="宋体"/>
                <w:kern w:val="0"/>
              </w:rPr>
            </w:pPr>
            <w:r>
              <w:rPr>
                <w:rFonts w:hint="eastAsia" w:ascii="宋体" w:hAnsi="宋体"/>
                <w:kern w:val="0"/>
              </w:rPr>
              <w:t>5</w:t>
            </w:r>
          </w:p>
        </w:tc>
        <w:tc>
          <w:tcPr>
            <w:tcW w:w="3827" w:type="dxa"/>
            <w:tcBorders>
              <w:bottom w:val="single" w:color="auto" w:sz="4" w:space="0"/>
            </w:tcBorders>
            <w:vAlign w:val="center"/>
          </w:tcPr>
          <w:p>
            <w:pPr>
              <w:spacing w:line="276" w:lineRule="auto"/>
              <w:jc w:val="center"/>
              <w:rPr>
                <w:rFonts w:ascii="宋体" w:hAnsi="宋体"/>
                <w:kern w:val="0"/>
                <w:szCs w:val="21"/>
              </w:rPr>
            </w:pPr>
            <w:r>
              <w:rPr>
                <w:rFonts w:hint="eastAsia" w:ascii="宋体" w:hAnsi="宋体"/>
                <w:kern w:val="0"/>
                <w:szCs w:val="21"/>
              </w:rPr>
              <w:t>电池</w:t>
            </w:r>
          </w:p>
        </w:tc>
        <w:tc>
          <w:tcPr>
            <w:tcW w:w="2977" w:type="dxa"/>
            <w:tcBorders>
              <w:bottom w:val="single" w:color="auto" w:sz="4" w:space="0"/>
            </w:tcBorders>
            <w:vAlign w:val="center"/>
          </w:tcPr>
          <w:p>
            <w:pPr>
              <w:spacing w:line="276" w:lineRule="auto"/>
              <w:jc w:val="center"/>
              <w:rPr>
                <w:rFonts w:ascii="宋体" w:hAnsi="宋体"/>
                <w:kern w:val="0"/>
                <w:szCs w:val="21"/>
              </w:rPr>
            </w:pPr>
            <w:r>
              <w:rPr>
                <w:rFonts w:ascii="宋体" w:hAnsi="宋体"/>
                <w:kern w:val="0"/>
                <w:szCs w:val="21"/>
              </w:rPr>
              <w:t>1</w:t>
            </w:r>
            <w:r>
              <w:rPr>
                <w:rFonts w:hint="eastAsia" w:ascii="宋体" w:hAnsi="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bottom w:val="single" w:color="auto" w:sz="4" w:space="0"/>
            </w:tcBorders>
            <w:vAlign w:val="center"/>
          </w:tcPr>
          <w:p>
            <w:pPr>
              <w:spacing w:line="276" w:lineRule="auto"/>
              <w:jc w:val="center"/>
              <w:rPr>
                <w:rFonts w:ascii="宋体" w:hAnsi="宋体"/>
                <w:kern w:val="0"/>
              </w:rPr>
            </w:pPr>
            <w:r>
              <w:rPr>
                <w:rFonts w:hint="eastAsia" w:ascii="宋体" w:hAnsi="宋体"/>
                <w:kern w:val="0"/>
              </w:rPr>
              <w:t>6</w:t>
            </w:r>
          </w:p>
        </w:tc>
        <w:tc>
          <w:tcPr>
            <w:tcW w:w="3827" w:type="dxa"/>
            <w:tcBorders>
              <w:bottom w:val="single" w:color="auto" w:sz="4" w:space="0"/>
            </w:tcBorders>
            <w:vAlign w:val="center"/>
          </w:tcPr>
          <w:p>
            <w:pPr>
              <w:spacing w:line="276" w:lineRule="auto"/>
              <w:jc w:val="center"/>
              <w:rPr>
                <w:rFonts w:ascii="宋体" w:hAnsi="宋体"/>
                <w:kern w:val="0"/>
                <w:szCs w:val="21"/>
              </w:rPr>
            </w:pPr>
            <w:r>
              <w:rPr>
                <w:rFonts w:hint="eastAsia" w:ascii="宋体" w:hAnsi="宋体"/>
                <w:kern w:val="0"/>
                <w:szCs w:val="21"/>
              </w:rPr>
              <w:t>手提箱</w:t>
            </w:r>
          </w:p>
        </w:tc>
        <w:tc>
          <w:tcPr>
            <w:tcW w:w="2977" w:type="dxa"/>
            <w:tcBorders>
              <w:bottom w:val="single" w:color="auto" w:sz="4" w:space="0"/>
            </w:tcBorders>
            <w:vAlign w:val="center"/>
          </w:tcPr>
          <w:p>
            <w:pPr>
              <w:spacing w:line="276" w:lineRule="auto"/>
              <w:jc w:val="center"/>
              <w:rPr>
                <w:rFonts w:ascii="宋体" w:hAnsi="宋体"/>
                <w:kern w:val="0"/>
                <w:szCs w:val="21"/>
              </w:rPr>
            </w:pPr>
            <w:r>
              <w:rPr>
                <w:rFonts w:hint="eastAsia" w:ascii="宋体" w:hAnsi="宋体"/>
                <w:kern w:val="0"/>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bottom w:val="single" w:color="auto" w:sz="4" w:space="0"/>
            </w:tcBorders>
            <w:vAlign w:val="center"/>
          </w:tcPr>
          <w:p>
            <w:pPr>
              <w:spacing w:line="276" w:lineRule="auto"/>
              <w:jc w:val="center"/>
              <w:rPr>
                <w:rFonts w:ascii="宋体" w:hAnsi="宋体"/>
                <w:kern w:val="0"/>
              </w:rPr>
            </w:pPr>
            <w:r>
              <w:rPr>
                <w:rFonts w:ascii="宋体" w:hAnsi="宋体"/>
                <w:kern w:val="0"/>
              </w:rPr>
              <w:t>7</w:t>
            </w:r>
          </w:p>
        </w:tc>
        <w:tc>
          <w:tcPr>
            <w:tcW w:w="3827" w:type="dxa"/>
            <w:tcBorders>
              <w:bottom w:val="single" w:color="auto" w:sz="4" w:space="0"/>
            </w:tcBorders>
            <w:vAlign w:val="center"/>
          </w:tcPr>
          <w:p>
            <w:pPr>
              <w:spacing w:line="276" w:lineRule="auto"/>
              <w:jc w:val="center"/>
              <w:rPr>
                <w:rFonts w:ascii="宋体" w:hAnsi="宋体"/>
                <w:kern w:val="0"/>
                <w:szCs w:val="21"/>
              </w:rPr>
            </w:pPr>
            <w:r>
              <w:rPr>
                <w:rFonts w:hint="eastAsia" w:ascii="宋体" w:hAnsi="宋体"/>
                <w:kern w:val="0"/>
                <w:szCs w:val="21"/>
              </w:rPr>
              <w:t>U</w:t>
            </w:r>
            <w:r>
              <w:rPr>
                <w:rFonts w:ascii="宋体" w:hAnsi="宋体"/>
                <w:kern w:val="0"/>
                <w:szCs w:val="21"/>
              </w:rPr>
              <w:t>SB</w:t>
            </w:r>
            <w:r>
              <w:rPr>
                <w:rFonts w:hint="eastAsia" w:ascii="宋体" w:hAnsi="宋体"/>
                <w:kern w:val="0"/>
                <w:szCs w:val="21"/>
              </w:rPr>
              <w:t>数据线</w:t>
            </w:r>
          </w:p>
        </w:tc>
        <w:tc>
          <w:tcPr>
            <w:tcW w:w="2977" w:type="dxa"/>
            <w:tcBorders>
              <w:bottom w:val="single" w:color="auto" w:sz="4" w:space="0"/>
            </w:tcBorders>
            <w:vAlign w:val="center"/>
          </w:tcPr>
          <w:p>
            <w:pPr>
              <w:spacing w:line="276" w:lineRule="auto"/>
              <w:jc w:val="center"/>
              <w:rPr>
                <w:rFonts w:ascii="宋体" w:hAnsi="宋体"/>
                <w:kern w:val="0"/>
                <w:szCs w:val="21"/>
              </w:rPr>
            </w:pPr>
            <w:r>
              <w:rPr>
                <w:rFonts w:hint="eastAsia" w:ascii="宋体" w:hAnsi="宋体"/>
                <w:kern w:val="0"/>
                <w:szCs w:val="21"/>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ascii="宋体" w:hAnsi="宋体"/>
                <w:kern w:val="0"/>
              </w:rPr>
              <w:t>8</w:t>
            </w:r>
          </w:p>
        </w:tc>
        <w:tc>
          <w:tcPr>
            <w:tcW w:w="3827" w:type="dxa"/>
            <w:vAlign w:val="center"/>
          </w:tcPr>
          <w:p>
            <w:pPr>
              <w:spacing w:line="276" w:lineRule="auto"/>
              <w:jc w:val="center"/>
              <w:rPr>
                <w:rFonts w:ascii="宋体" w:hAnsi="宋体"/>
                <w:kern w:val="0"/>
                <w:szCs w:val="21"/>
              </w:rPr>
            </w:pPr>
            <w:r>
              <w:rPr>
                <w:rFonts w:hint="eastAsia" w:ascii="宋体" w:hAnsi="宋体"/>
                <w:kern w:val="0"/>
                <w:szCs w:val="21"/>
              </w:rPr>
              <w:t>中文版说明书/出厂测试报告等</w:t>
            </w:r>
          </w:p>
        </w:tc>
        <w:tc>
          <w:tcPr>
            <w:tcW w:w="2977" w:type="dxa"/>
            <w:vAlign w:val="center"/>
          </w:tcPr>
          <w:p>
            <w:pPr>
              <w:spacing w:line="276" w:lineRule="auto"/>
              <w:jc w:val="center"/>
              <w:rPr>
                <w:rFonts w:ascii="宋体" w:hAnsi="宋体"/>
                <w:kern w:val="0"/>
                <w:szCs w:val="21"/>
              </w:rPr>
            </w:pPr>
            <w:r>
              <w:rPr>
                <w:rFonts w:hint="eastAsia" w:ascii="宋体" w:hAnsi="宋体"/>
                <w:kern w:val="0"/>
                <w:szCs w:val="21"/>
              </w:rPr>
              <w:t>1套</w:t>
            </w:r>
          </w:p>
        </w:tc>
      </w:tr>
    </w:tbl>
    <w:p>
      <w:pPr>
        <w:spacing w:line="276" w:lineRule="auto"/>
        <w:ind w:firstLine="420" w:firstLineChars="200"/>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t>3</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spacing w:line="276" w:lineRule="auto"/>
      </w:pPr>
    </w:p>
    <w:p>
      <w:pPr>
        <w:spacing w:line="276" w:lineRule="auto"/>
      </w:pPr>
    </w:p>
    <w:p>
      <w:pPr>
        <w:spacing w:line="276" w:lineRule="auto"/>
        <w:jc w:val="center"/>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包</w:t>
      </w:r>
      <w:r>
        <w:rPr>
          <w:rFonts w:cs="宋体" w:asciiTheme="minorEastAsia" w:hAnsiTheme="minorEastAsia"/>
          <w:b/>
          <w:color w:val="000000"/>
          <w:kern w:val="0"/>
          <w:sz w:val="24"/>
          <w:szCs w:val="24"/>
        </w:rPr>
        <w:t>7</w:t>
      </w:r>
      <w:r>
        <w:rPr>
          <w:rFonts w:hint="eastAsia" w:cs="宋体" w:asciiTheme="minorEastAsia" w:hAnsiTheme="minorEastAsia"/>
          <w:b/>
          <w:color w:val="000000"/>
          <w:kern w:val="0"/>
          <w:sz w:val="24"/>
          <w:szCs w:val="24"/>
        </w:rPr>
        <w:t xml:space="preserve">：心电监护仪 </w:t>
      </w:r>
      <w:r>
        <w:rPr>
          <w:rFonts w:hint="eastAsia" w:cs="宋体" w:asciiTheme="minorEastAsia" w:hAnsiTheme="minorEastAsia"/>
          <w:b/>
          <w:color w:val="000000"/>
          <w:kern w:val="0"/>
          <w:sz w:val="24"/>
          <w:szCs w:val="24"/>
          <w:lang w:val="en-US" w:eastAsia="zh-CN"/>
        </w:rPr>
        <w:t>2</w:t>
      </w:r>
      <w:r>
        <w:rPr>
          <w:rFonts w:hint="eastAsia" w:cs="宋体" w:asciiTheme="minorEastAsia" w:hAnsiTheme="minorEastAsia"/>
          <w:b/>
          <w:color w:val="000000"/>
          <w:kern w:val="0"/>
          <w:sz w:val="24"/>
          <w:szCs w:val="24"/>
        </w:rPr>
        <w:t>套  预算</w:t>
      </w:r>
      <w:r>
        <w:rPr>
          <w:rFonts w:hint="eastAsia" w:cs="宋体" w:asciiTheme="minorEastAsia" w:hAnsiTheme="minorEastAsia"/>
          <w:b/>
          <w:bCs/>
          <w:color w:val="000000"/>
          <w:kern w:val="0"/>
          <w:sz w:val="24"/>
          <w:szCs w:val="24"/>
          <w:lang w:val="en-US" w:eastAsia="zh-CN"/>
        </w:rPr>
        <w:t>4.8</w:t>
      </w:r>
      <w:r>
        <w:rPr>
          <w:rFonts w:hint="eastAsia" w:cs="宋体" w:asciiTheme="minorEastAsia" w:hAnsiTheme="minorEastAsia"/>
          <w:b/>
          <w:bCs/>
          <w:color w:val="000000"/>
          <w:kern w:val="0"/>
          <w:sz w:val="24"/>
          <w:szCs w:val="24"/>
        </w:rPr>
        <w:t>万元</w:t>
      </w:r>
    </w:p>
    <w:p>
      <w:pPr>
        <w:tabs>
          <w:tab w:val="left" w:pos="420"/>
          <w:tab w:val="left" w:pos="540"/>
        </w:tabs>
        <w:spacing w:line="276" w:lineRule="auto"/>
        <w:ind w:left="420" w:hanging="420"/>
        <w:rPr>
          <w:b/>
        </w:rPr>
      </w:pPr>
    </w:p>
    <w:p>
      <w:pPr>
        <w:tabs>
          <w:tab w:val="left" w:pos="420"/>
          <w:tab w:val="left" w:pos="540"/>
        </w:tabs>
        <w:spacing w:line="276" w:lineRule="auto"/>
        <w:ind w:left="420" w:hanging="420"/>
        <w:rPr>
          <w:b/>
        </w:rPr>
      </w:pPr>
      <w:r>
        <w:rPr>
          <w:rFonts w:hint="eastAsia"/>
          <w:b/>
        </w:rPr>
        <w:t>一、基本要求</w:t>
      </w:r>
    </w:p>
    <w:p>
      <w:pPr>
        <w:pStyle w:val="27"/>
        <w:numPr>
          <w:ilvl w:val="0"/>
          <w:numId w:val="11"/>
        </w:numPr>
        <w:spacing w:line="276" w:lineRule="auto"/>
        <w:ind w:firstLineChars="0"/>
      </w:pPr>
      <w:r>
        <w:rPr>
          <w:rFonts w:hint="eastAsia"/>
        </w:rPr>
        <w:t>名称：心电监护仪</w:t>
      </w:r>
    </w:p>
    <w:p>
      <w:pPr>
        <w:pStyle w:val="27"/>
        <w:numPr>
          <w:ilvl w:val="0"/>
          <w:numId w:val="11"/>
        </w:numPr>
        <w:spacing w:line="276" w:lineRule="auto"/>
        <w:ind w:firstLineChars="0"/>
      </w:pPr>
      <w:r>
        <w:rPr>
          <w:rFonts w:hint="eastAsia"/>
        </w:rPr>
        <w:t>数量：</w:t>
      </w:r>
      <w:r>
        <w:rPr>
          <w:rFonts w:hint="eastAsia"/>
          <w:lang w:val="en-US" w:eastAsia="zh-CN"/>
        </w:rPr>
        <w:t>2</w:t>
      </w:r>
      <w:r>
        <w:rPr>
          <w:rFonts w:hint="eastAsia"/>
        </w:rPr>
        <w:t>套</w:t>
      </w:r>
    </w:p>
    <w:p>
      <w:pPr>
        <w:pStyle w:val="27"/>
        <w:numPr>
          <w:ilvl w:val="0"/>
          <w:numId w:val="11"/>
        </w:numPr>
        <w:spacing w:line="276" w:lineRule="auto"/>
        <w:ind w:firstLineChars="0"/>
      </w:pPr>
      <w:r>
        <w:rPr>
          <w:rFonts w:hint="eastAsia"/>
        </w:rPr>
        <w:t>货期：</w:t>
      </w:r>
      <w:r>
        <w:rPr>
          <w:rFonts w:hint="eastAsia"/>
          <w:szCs w:val="21"/>
        </w:rPr>
        <w:t>发布中标通知书后一个月内</w:t>
      </w:r>
    </w:p>
    <w:p>
      <w:pPr>
        <w:pStyle w:val="27"/>
        <w:numPr>
          <w:ilvl w:val="0"/>
          <w:numId w:val="11"/>
        </w:numPr>
        <w:spacing w:line="276" w:lineRule="auto"/>
        <w:ind w:firstLineChars="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tabs>
          <w:tab w:val="left" w:pos="540"/>
        </w:tabs>
        <w:spacing w:line="276" w:lineRule="auto"/>
        <w:rPr>
          <w:b/>
        </w:rPr>
      </w:pPr>
      <w:r>
        <w:rPr>
          <w:rFonts w:hint="eastAsia"/>
          <w:b/>
        </w:rPr>
        <w:t>二、主要技术要求（达到或优于）</w:t>
      </w:r>
    </w:p>
    <w:p>
      <w:pPr>
        <w:widowControl/>
        <w:textAlignment w:val="center"/>
        <w:rPr>
          <w:rFonts w:ascii="宋体" w:hAnsi="宋体" w:eastAsia="宋体" w:cs="宋体"/>
          <w:szCs w:val="24"/>
        </w:rPr>
      </w:pPr>
      <w:r>
        <w:rPr>
          <w:rFonts w:hint="eastAsia" w:ascii="宋体" w:hAnsi="宋体" w:eastAsia="宋体" w:cs="宋体"/>
          <w:szCs w:val="24"/>
        </w:rPr>
        <w:t>1.1、一体化便携监护仪，整机无风扇设计，配置提手,方便移动。</w:t>
      </w:r>
    </w:p>
    <w:p>
      <w:pPr>
        <w:widowControl/>
        <w:textAlignment w:val="center"/>
        <w:rPr>
          <w:rFonts w:ascii="宋体" w:hAnsi="宋体" w:eastAsia="宋体" w:cs="宋体"/>
          <w:szCs w:val="24"/>
        </w:rPr>
      </w:pPr>
      <w:r>
        <w:rPr>
          <w:rFonts w:hint="eastAsia" w:ascii="宋体" w:hAnsi="宋体" w:eastAsia="宋体" w:cs="宋体"/>
          <w:szCs w:val="24"/>
        </w:rPr>
        <w:t>1.2、彩</w:t>
      </w:r>
      <w:r>
        <w:rPr>
          <w:rFonts w:ascii="宋体" w:hAnsi="宋体" w:eastAsia="宋体" w:cs="宋体"/>
          <w:szCs w:val="24"/>
        </w:rPr>
        <w:t>色</w:t>
      </w:r>
      <w:r>
        <w:rPr>
          <w:rFonts w:hint="eastAsia" w:ascii="宋体" w:hAnsi="宋体" w:eastAsia="宋体" w:cs="宋体"/>
          <w:szCs w:val="24"/>
        </w:rPr>
        <w:t>液晶触摸屏≥10.1英寸，分辨率≥</w:t>
      </w:r>
      <w:r>
        <w:rPr>
          <w:rFonts w:ascii="宋体" w:hAnsi="宋体" w:eastAsia="宋体" w:cs="宋体"/>
          <w:szCs w:val="24"/>
        </w:rPr>
        <w:t>1280</w:t>
      </w:r>
      <w:r>
        <w:rPr>
          <w:rFonts w:hint="eastAsia" w:ascii="宋体" w:hAnsi="宋体" w:eastAsia="宋体" w:cs="宋体"/>
          <w:szCs w:val="24"/>
        </w:rPr>
        <w:t>*</w:t>
      </w:r>
      <w:r>
        <w:rPr>
          <w:rFonts w:ascii="宋体" w:hAnsi="宋体" w:eastAsia="宋体" w:cs="宋体"/>
          <w:szCs w:val="24"/>
        </w:rPr>
        <w:t>8</w:t>
      </w:r>
      <w:r>
        <w:rPr>
          <w:rFonts w:hint="eastAsia" w:ascii="宋体" w:hAnsi="宋体" w:eastAsia="宋体" w:cs="宋体"/>
          <w:szCs w:val="24"/>
        </w:rPr>
        <w:t>00像素，波形</w:t>
      </w:r>
      <w:r>
        <w:rPr>
          <w:rFonts w:ascii="宋体" w:hAnsi="宋体" w:eastAsia="宋体" w:cs="宋体"/>
          <w:szCs w:val="24"/>
        </w:rPr>
        <w:t>显示</w:t>
      </w:r>
      <w:r>
        <w:rPr>
          <w:rFonts w:hint="eastAsia" w:ascii="宋体" w:hAnsi="宋体" w:eastAsia="宋体" w:cs="宋体"/>
          <w:szCs w:val="24"/>
        </w:rPr>
        <w:t>≥8通</w:t>
      </w:r>
      <w:r>
        <w:rPr>
          <w:rFonts w:ascii="宋体" w:hAnsi="宋体" w:eastAsia="宋体" w:cs="宋体"/>
          <w:szCs w:val="24"/>
        </w:rPr>
        <w:t>道</w:t>
      </w:r>
      <w:r>
        <w:rPr>
          <w:rFonts w:hint="eastAsia" w:ascii="宋体" w:hAnsi="宋体" w:eastAsia="宋体" w:cs="宋体"/>
          <w:szCs w:val="24"/>
        </w:rPr>
        <w:t>。</w:t>
      </w:r>
    </w:p>
    <w:p>
      <w:pPr>
        <w:widowControl/>
        <w:textAlignment w:val="center"/>
        <w:rPr>
          <w:rFonts w:ascii="宋体" w:hAnsi="宋体" w:eastAsia="宋体" w:cs="宋体"/>
          <w:szCs w:val="24"/>
        </w:rPr>
      </w:pPr>
      <w:r>
        <w:rPr>
          <w:rFonts w:hint="eastAsia" w:ascii="宋体" w:hAnsi="宋体" w:eastAsia="宋体" w:cs="宋体"/>
          <w:szCs w:val="24"/>
        </w:rPr>
        <w:t>1.3、屏幕采用最新电容屏非电阻屏。</w:t>
      </w:r>
    </w:p>
    <w:p>
      <w:pPr>
        <w:widowControl/>
        <w:textAlignment w:val="center"/>
        <w:rPr>
          <w:rFonts w:ascii="宋体" w:hAnsi="宋体" w:eastAsia="宋体" w:cs="宋体"/>
          <w:szCs w:val="24"/>
        </w:rPr>
      </w:pPr>
      <w:r>
        <w:rPr>
          <w:rFonts w:hint="eastAsia" w:ascii="宋体" w:hAnsi="宋体" w:eastAsia="宋体" w:cs="宋体"/>
          <w:szCs w:val="24"/>
        </w:rPr>
        <w:t>1.4、屏幕倾斜10~15度设计，符合人机工程学，便于临床团队观察和操作。</w:t>
      </w:r>
    </w:p>
    <w:p>
      <w:pPr>
        <w:widowControl/>
        <w:textAlignment w:val="center"/>
        <w:rPr>
          <w:rFonts w:ascii="宋体" w:hAnsi="宋体" w:eastAsia="宋体" w:cs="宋体"/>
          <w:szCs w:val="24"/>
        </w:rPr>
      </w:pPr>
      <w:r>
        <w:rPr>
          <w:rFonts w:hint="eastAsia" w:ascii="宋体" w:hAnsi="宋体" w:eastAsia="宋体" w:cs="宋体"/>
          <w:szCs w:val="24"/>
        </w:rPr>
        <w:t>1.5、内置锂电池，插槽式设计，无需螺丝刀工具支持快速拆卸和安装。</w:t>
      </w:r>
    </w:p>
    <w:p>
      <w:pPr>
        <w:widowControl/>
        <w:textAlignment w:val="center"/>
        <w:rPr>
          <w:rFonts w:ascii="宋体" w:hAnsi="宋体" w:eastAsia="宋体" w:cs="宋体"/>
          <w:szCs w:val="24"/>
        </w:rPr>
      </w:pPr>
      <w:r>
        <w:rPr>
          <w:rFonts w:hint="eastAsia" w:ascii="宋体" w:hAnsi="宋体" w:eastAsia="宋体" w:cs="宋体"/>
          <w:szCs w:val="24"/>
        </w:rPr>
        <w:t>1.6、安全规格：ECG, TEMP, IBP, SpO2 , NIBP监测参数抗电击程度为防除颤CF型</w:t>
      </w:r>
      <w:r>
        <w:rPr>
          <w:rFonts w:ascii="宋体" w:hAnsi="宋体" w:eastAsia="宋体" w:cs="宋体"/>
          <w:szCs w:val="24"/>
        </w:rPr>
        <w:drawing>
          <wp:inline distT="0" distB="0" distL="0" distR="0">
            <wp:extent cx="257175" cy="152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57175" cy="152400"/>
                    </a:xfrm>
                    <a:prstGeom prst="rect">
                      <a:avLst/>
                    </a:prstGeom>
                    <a:noFill/>
                    <a:ln>
                      <a:noFill/>
                    </a:ln>
                  </pic:spPr>
                </pic:pic>
              </a:graphicData>
            </a:graphic>
          </wp:inline>
        </w:drawing>
      </w:r>
      <w:r>
        <w:rPr>
          <w:rFonts w:hint="eastAsia" w:ascii="宋体" w:hAnsi="宋体" w:eastAsia="宋体" w:cs="宋体"/>
          <w:szCs w:val="24"/>
        </w:rPr>
        <w:t>。</w:t>
      </w:r>
    </w:p>
    <w:p>
      <w:pPr>
        <w:widowControl/>
        <w:textAlignment w:val="center"/>
        <w:rPr>
          <w:rFonts w:ascii="宋体" w:hAnsi="宋体" w:eastAsia="宋体" w:cs="宋体"/>
          <w:szCs w:val="24"/>
        </w:rPr>
      </w:pPr>
      <w:r>
        <w:rPr>
          <w:rFonts w:hint="eastAsia" w:ascii="宋体" w:hAnsi="宋体" w:eastAsia="宋体" w:cs="宋体"/>
          <w:szCs w:val="24"/>
        </w:rPr>
        <w:t>1.7、监护仪设计使用年限≥8年。</w:t>
      </w:r>
    </w:p>
    <w:p>
      <w:pPr>
        <w:widowControl/>
        <w:textAlignment w:val="center"/>
        <w:rPr>
          <w:rFonts w:ascii="宋体" w:hAnsi="宋体" w:eastAsia="宋体" w:cs="宋体"/>
          <w:szCs w:val="24"/>
        </w:rPr>
      </w:pPr>
      <w:r>
        <w:rPr>
          <w:rFonts w:hint="eastAsia" w:ascii="宋体" w:hAnsi="宋体" w:eastAsia="宋体" w:cs="宋体"/>
          <w:szCs w:val="24"/>
        </w:rPr>
        <w:t>1.8、防</w:t>
      </w:r>
      <w:r>
        <w:rPr>
          <w:rFonts w:ascii="宋体" w:hAnsi="宋体" w:eastAsia="宋体" w:cs="宋体"/>
          <w:szCs w:val="24"/>
        </w:rPr>
        <w:t>水等级</w:t>
      </w:r>
      <w:r>
        <w:rPr>
          <w:rFonts w:hint="eastAsia" w:ascii="宋体" w:hAnsi="宋体" w:eastAsia="宋体" w:cs="宋体"/>
          <w:szCs w:val="24"/>
        </w:rPr>
        <w:t>≥IPX1，整机抗跌落设计</w:t>
      </w:r>
      <w:r>
        <w:rPr>
          <w:rFonts w:ascii="宋体" w:hAnsi="宋体" w:eastAsia="宋体" w:cs="宋体"/>
          <w:szCs w:val="24"/>
        </w:rPr>
        <w:t>通过</w:t>
      </w:r>
      <w:r>
        <w:rPr>
          <w:rFonts w:hint="eastAsia" w:ascii="宋体" w:hAnsi="宋体" w:eastAsia="宋体" w:cs="宋体"/>
          <w:szCs w:val="24"/>
        </w:rPr>
        <w:t>0</w:t>
      </w:r>
      <w:r>
        <w:rPr>
          <w:rFonts w:ascii="宋体" w:hAnsi="宋体" w:eastAsia="宋体" w:cs="宋体"/>
          <w:szCs w:val="24"/>
        </w:rPr>
        <w:t>.75</w:t>
      </w:r>
      <w:r>
        <w:rPr>
          <w:rFonts w:hint="eastAsia" w:ascii="宋体" w:hAnsi="宋体" w:eastAsia="宋体" w:cs="宋体"/>
          <w:szCs w:val="24"/>
        </w:rPr>
        <w:t>米6面</w:t>
      </w:r>
      <w:r>
        <w:rPr>
          <w:rFonts w:ascii="宋体" w:hAnsi="宋体" w:eastAsia="宋体" w:cs="宋体"/>
          <w:szCs w:val="24"/>
        </w:rPr>
        <w:t>跌落测试。</w:t>
      </w:r>
    </w:p>
    <w:p>
      <w:pPr>
        <w:widowControl/>
        <w:textAlignment w:val="center"/>
        <w:rPr>
          <w:rFonts w:ascii="宋体" w:hAnsi="宋体" w:eastAsia="宋体" w:cs="宋体"/>
          <w:b/>
          <w:szCs w:val="24"/>
        </w:rPr>
      </w:pPr>
      <w:r>
        <w:rPr>
          <w:rFonts w:hint="eastAsia" w:ascii="宋体" w:hAnsi="宋体" w:eastAsia="宋体" w:cs="宋体"/>
          <w:b/>
          <w:szCs w:val="24"/>
        </w:rPr>
        <w:t>2：监测参数：</w:t>
      </w:r>
    </w:p>
    <w:p>
      <w:pPr>
        <w:widowControl/>
        <w:textAlignment w:val="center"/>
        <w:rPr>
          <w:rFonts w:ascii="宋体" w:hAnsi="宋体" w:eastAsia="宋体" w:cs="宋体"/>
          <w:szCs w:val="24"/>
        </w:rPr>
      </w:pPr>
      <w:r>
        <w:rPr>
          <w:rFonts w:hint="eastAsia" w:ascii="宋体" w:hAnsi="宋体" w:eastAsia="宋体" w:cs="宋体"/>
          <w:szCs w:val="24"/>
        </w:rPr>
        <w:t>2.1、配置3/5导心电，呼吸，无创血压，血氧饱和度，脉搏和双通道体温参数监测</w:t>
      </w:r>
    </w:p>
    <w:p>
      <w:pPr>
        <w:widowControl/>
        <w:textAlignment w:val="center"/>
        <w:rPr>
          <w:rFonts w:ascii="宋体" w:hAnsi="宋体" w:eastAsia="宋体" w:cs="宋体"/>
          <w:szCs w:val="24"/>
        </w:rPr>
      </w:pPr>
      <w:r>
        <w:rPr>
          <w:rFonts w:hint="eastAsia" w:ascii="宋体" w:hAnsi="宋体" w:eastAsia="宋体" w:cs="宋体"/>
          <w:szCs w:val="24"/>
        </w:rPr>
        <w:t>2.2、心电监护支持心率，ST段测量，心律失常分析，QT/QTc连续实时测量和对应报警功能。</w:t>
      </w:r>
    </w:p>
    <w:p>
      <w:pPr>
        <w:widowControl/>
        <w:textAlignment w:val="center"/>
        <w:rPr>
          <w:rFonts w:ascii="宋体" w:hAnsi="宋体" w:eastAsia="宋体" w:cs="宋体"/>
          <w:szCs w:val="24"/>
        </w:rPr>
      </w:pPr>
      <w:r>
        <w:rPr>
          <w:rFonts w:hint="eastAsia" w:ascii="宋体" w:hAnsi="宋体" w:eastAsia="宋体" w:cs="宋体"/>
          <w:szCs w:val="24"/>
        </w:rPr>
        <w:t>2.3、心电波形扫描速度支持</w:t>
      </w:r>
      <w:r>
        <w:rPr>
          <w:rFonts w:ascii="宋体" w:hAnsi="宋体" w:eastAsia="宋体" w:cs="宋体"/>
          <w:szCs w:val="24"/>
        </w:rPr>
        <w:t>6.25mm/s</w:t>
      </w:r>
      <w:r>
        <w:rPr>
          <w:rFonts w:hint="eastAsia" w:ascii="宋体" w:hAnsi="宋体" w:eastAsia="宋体" w:cs="宋体"/>
          <w:szCs w:val="24"/>
        </w:rPr>
        <w:t>、</w:t>
      </w:r>
      <w:r>
        <w:rPr>
          <w:rFonts w:ascii="宋体" w:hAnsi="宋体" w:eastAsia="宋体" w:cs="宋体"/>
          <w:szCs w:val="24"/>
        </w:rPr>
        <w:t>12.5 mm/s</w:t>
      </w:r>
      <w:r>
        <w:rPr>
          <w:rFonts w:hint="eastAsia" w:ascii="宋体" w:hAnsi="宋体" w:eastAsia="宋体" w:cs="宋体"/>
          <w:szCs w:val="24"/>
        </w:rPr>
        <w:t>、</w:t>
      </w:r>
      <w:r>
        <w:rPr>
          <w:rFonts w:ascii="宋体" w:hAnsi="宋体" w:eastAsia="宋体" w:cs="宋体"/>
          <w:szCs w:val="24"/>
        </w:rPr>
        <w:t>25 mm/s</w:t>
      </w:r>
      <w:r>
        <w:rPr>
          <w:rFonts w:hint="eastAsia" w:ascii="宋体" w:hAnsi="宋体" w:eastAsia="宋体" w:cs="宋体"/>
          <w:szCs w:val="24"/>
        </w:rPr>
        <w:t>和</w:t>
      </w:r>
      <w:r>
        <w:rPr>
          <w:rFonts w:ascii="宋体" w:hAnsi="宋体" w:eastAsia="宋体" w:cs="宋体"/>
          <w:szCs w:val="24"/>
        </w:rPr>
        <w:t>50 mm/s</w:t>
      </w:r>
      <w:r>
        <w:rPr>
          <w:rFonts w:hint="eastAsia" w:ascii="宋体" w:hAnsi="宋体" w:eastAsia="宋体" w:cs="宋体"/>
          <w:szCs w:val="24"/>
        </w:rPr>
        <w:t>.</w:t>
      </w:r>
    </w:p>
    <w:p>
      <w:pPr>
        <w:widowControl/>
        <w:textAlignment w:val="center"/>
        <w:rPr>
          <w:rFonts w:ascii="宋体" w:hAnsi="宋体" w:eastAsia="宋体" w:cs="宋体"/>
          <w:szCs w:val="24"/>
        </w:rPr>
      </w:pPr>
      <w:r>
        <w:rPr>
          <w:rFonts w:hint="eastAsia" w:ascii="宋体" w:hAnsi="宋体" w:eastAsia="宋体" w:cs="宋体"/>
          <w:szCs w:val="24"/>
        </w:rPr>
        <w:t>2.4、提供窗口支持心脏下壁，侧壁和前壁对应多个ST片段的同屏实时显示，提供参考片段和实时片段的对比查看。</w:t>
      </w:r>
    </w:p>
    <w:p>
      <w:pPr>
        <w:widowControl/>
        <w:textAlignment w:val="center"/>
        <w:rPr>
          <w:rFonts w:ascii="宋体" w:hAnsi="宋体" w:eastAsia="宋体" w:cs="宋体"/>
          <w:szCs w:val="24"/>
        </w:rPr>
      </w:pPr>
      <w:r>
        <w:rPr>
          <w:rFonts w:hint="eastAsia" w:ascii="宋体" w:hAnsi="宋体" w:eastAsia="宋体" w:cs="宋体"/>
          <w:szCs w:val="24"/>
        </w:rPr>
        <w:t>2.5、支持≥20种心律失常分析,包括房颤分析。</w:t>
      </w:r>
    </w:p>
    <w:p>
      <w:pPr>
        <w:widowControl/>
        <w:textAlignment w:val="center"/>
        <w:rPr>
          <w:rFonts w:ascii="宋体" w:hAnsi="宋体" w:eastAsia="宋体" w:cs="宋体"/>
          <w:szCs w:val="24"/>
        </w:rPr>
      </w:pPr>
      <w:r>
        <w:rPr>
          <w:rFonts w:hint="eastAsia" w:ascii="宋体" w:hAnsi="宋体" w:eastAsia="宋体" w:cs="宋体"/>
          <w:szCs w:val="24"/>
        </w:rPr>
        <w:t>2.6、QT和QTc实时监测参数测量范围：</w:t>
      </w:r>
      <w:r>
        <w:rPr>
          <w:rFonts w:ascii="宋体" w:hAnsi="宋体" w:eastAsia="宋体" w:cs="宋体"/>
          <w:szCs w:val="24"/>
        </w:rPr>
        <w:t>200</w:t>
      </w:r>
      <w:r>
        <w:rPr>
          <w:rFonts w:hint="eastAsia" w:ascii="宋体" w:hAnsi="宋体" w:eastAsia="宋体" w:cs="宋体"/>
          <w:szCs w:val="24"/>
        </w:rPr>
        <w:t>～</w:t>
      </w:r>
      <w:r>
        <w:rPr>
          <w:rFonts w:ascii="宋体" w:hAnsi="宋体" w:eastAsia="宋体" w:cs="宋体"/>
          <w:szCs w:val="24"/>
        </w:rPr>
        <w:t>800 ms</w:t>
      </w:r>
      <w:r>
        <w:rPr>
          <w:rFonts w:hint="eastAsia" w:ascii="宋体" w:hAnsi="宋体" w:eastAsia="宋体" w:cs="宋体"/>
          <w:szCs w:val="24"/>
        </w:rPr>
        <w:t>。</w:t>
      </w:r>
    </w:p>
    <w:p>
      <w:pPr>
        <w:widowControl/>
        <w:textAlignment w:val="center"/>
        <w:rPr>
          <w:rFonts w:ascii="宋体" w:hAnsi="宋体" w:eastAsia="宋体" w:cs="宋体"/>
          <w:szCs w:val="24"/>
        </w:rPr>
      </w:pPr>
      <w:r>
        <w:rPr>
          <w:rFonts w:hint="eastAsia" w:ascii="宋体" w:hAnsi="宋体" w:eastAsia="宋体" w:cs="宋体"/>
          <w:szCs w:val="24"/>
        </w:rPr>
        <w:t>2.7、支持升级提供过去24小时心电概览报告查看与打印，包括心率统计结果，心律失常统计结果，ST统计和QT/QTc统计结果。</w:t>
      </w:r>
    </w:p>
    <w:p>
      <w:pPr>
        <w:widowControl/>
        <w:textAlignment w:val="center"/>
        <w:rPr>
          <w:rFonts w:ascii="宋体" w:hAnsi="宋体" w:eastAsia="宋体" w:cs="宋体"/>
          <w:szCs w:val="24"/>
        </w:rPr>
      </w:pPr>
      <w:r>
        <w:rPr>
          <w:rFonts w:hint="eastAsia" w:ascii="宋体" w:hAnsi="宋体" w:eastAsia="宋体" w:cs="宋体"/>
          <w:szCs w:val="24"/>
        </w:rPr>
        <w:t>2.8、提供SpO2,PR和PI参数的实时监测，适用于成人，小儿和新生儿。</w:t>
      </w:r>
    </w:p>
    <w:p>
      <w:pPr>
        <w:widowControl/>
        <w:textAlignment w:val="center"/>
        <w:rPr>
          <w:rFonts w:ascii="宋体" w:hAnsi="宋体" w:eastAsia="宋体" w:cs="宋体"/>
          <w:szCs w:val="24"/>
        </w:rPr>
      </w:pPr>
      <w:r>
        <w:rPr>
          <w:rFonts w:hint="eastAsia" w:ascii="宋体" w:hAnsi="宋体" w:eastAsia="宋体" w:cs="宋体"/>
          <w:szCs w:val="24"/>
        </w:rPr>
        <w:t>2.9、支持指套式血氧探头，IPX7防水等级，支持液体浸泡消毒和清洁。</w:t>
      </w:r>
    </w:p>
    <w:p>
      <w:pPr>
        <w:widowControl/>
        <w:textAlignment w:val="center"/>
        <w:rPr>
          <w:rFonts w:ascii="宋体" w:hAnsi="宋体" w:eastAsia="宋体" w:cs="宋体"/>
          <w:szCs w:val="24"/>
        </w:rPr>
      </w:pPr>
      <w:r>
        <w:rPr>
          <w:rFonts w:hint="eastAsia" w:ascii="宋体" w:hAnsi="宋体" w:eastAsia="宋体" w:cs="宋体"/>
          <w:szCs w:val="24"/>
        </w:rPr>
        <w:t>2.10、提供手动，自动，连续和序列4种测量模式。</w:t>
      </w:r>
    </w:p>
    <w:p>
      <w:pPr>
        <w:widowControl/>
        <w:textAlignment w:val="center"/>
        <w:rPr>
          <w:rFonts w:ascii="宋体" w:hAnsi="宋体" w:eastAsia="宋体" w:cs="宋体"/>
          <w:szCs w:val="24"/>
        </w:rPr>
      </w:pPr>
      <w:r>
        <w:rPr>
          <w:rFonts w:hint="eastAsia" w:ascii="宋体" w:hAnsi="宋体" w:eastAsia="宋体" w:cs="宋体"/>
          <w:szCs w:val="24"/>
        </w:rPr>
        <w:t>2.11、无创血压成人测量范围：收缩压25~290mmHg，舒张压10~250mmHg，平均压15~260mmHg。</w:t>
      </w:r>
    </w:p>
    <w:p>
      <w:pPr>
        <w:widowControl/>
        <w:textAlignment w:val="center"/>
        <w:rPr>
          <w:rFonts w:ascii="宋体" w:hAnsi="宋体" w:eastAsia="宋体" w:cs="宋体"/>
          <w:szCs w:val="24"/>
        </w:rPr>
      </w:pPr>
      <w:r>
        <w:rPr>
          <w:rFonts w:hint="eastAsia" w:ascii="宋体" w:hAnsi="宋体" w:eastAsia="宋体" w:cs="宋体"/>
          <w:szCs w:val="24"/>
        </w:rPr>
        <w:t>2.12、提供双通道体温和温差参数的监测,</w:t>
      </w:r>
      <w:r>
        <w:rPr>
          <w:rFonts w:ascii="宋体" w:hAnsi="宋体" w:eastAsia="宋体" w:cs="宋体"/>
          <w:szCs w:val="24"/>
        </w:rPr>
        <w:t xml:space="preserve"> 并可</w:t>
      </w:r>
      <w:r>
        <w:rPr>
          <w:rFonts w:hint="eastAsia" w:ascii="宋体" w:hAnsi="宋体" w:eastAsia="宋体" w:cs="宋体"/>
          <w:szCs w:val="24"/>
        </w:rPr>
        <w:t>根据</w:t>
      </w:r>
      <w:r>
        <w:rPr>
          <w:rFonts w:ascii="宋体" w:hAnsi="宋体" w:eastAsia="宋体" w:cs="宋体"/>
          <w:szCs w:val="24"/>
        </w:rPr>
        <w:t>需</w:t>
      </w:r>
      <w:r>
        <w:rPr>
          <w:rFonts w:hint="eastAsia" w:ascii="宋体" w:hAnsi="宋体" w:eastAsia="宋体" w:cs="宋体"/>
          <w:szCs w:val="24"/>
        </w:rPr>
        <w:t>要</w:t>
      </w:r>
      <w:r>
        <w:rPr>
          <w:rFonts w:ascii="宋体" w:hAnsi="宋体" w:eastAsia="宋体" w:cs="宋体"/>
          <w:szCs w:val="24"/>
        </w:rPr>
        <w:t>更改体温通道标名</w:t>
      </w:r>
      <w:r>
        <w:rPr>
          <w:rFonts w:hint="eastAsia" w:ascii="宋体" w:hAnsi="宋体" w:eastAsia="宋体" w:cs="宋体"/>
          <w:szCs w:val="24"/>
        </w:rPr>
        <w:t>。</w:t>
      </w:r>
    </w:p>
    <w:p>
      <w:pPr>
        <w:widowControl/>
        <w:textAlignment w:val="center"/>
        <w:rPr>
          <w:rFonts w:ascii="宋体" w:hAnsi="宋体" w:eastAsia="宋体" w:cs="宋体"/>
          <w:b/>
          <w:szCs w:val="24"/>
        </w:rPr>
      </w:pPr>
      <w:r>
        <w:rPr>
          <w:rFonts w:hint="eastAsia" w:ascii="宋体" w:hAnsi="宋体" w:eastAsia="宋体" w:cs="宋体"/>
          <w:b/>
          <w:szCs w:val="24"/>
        </w:rPr>
        <w:t>3：系统功能：</w:t>
      </w:r>
    </w:p>
    <w:p>
      <w:pPr>
        <w:widowControl/>
        <w:textAlignment w:val="center"/>
        <w:rPr>
          <w:rFonts w:ascii="宋体" w:hAnsi="宋体" w:eastAsia="宋体" w:cs="宋体"/>
          <w:szCs w:val="24"/>
        </w:rPr>
      </w:pPr>
      <w:r>
        <w:rPr>
          <w:rFonts w:hint="eastAsia" w:ascii="宋体" w:hAnsi="宋体" w:eastAsia="宋体" w:cs="宋体"/>
          <w:szCs w:val="24"/>
        </w:rPr>
        <w:t>3.1、支持所有监测参数报警限一键自动设置功能，满足医护团队快速管理患者报警需求，产品用户手册提供报警限自动设置规则。</w:t>
      </w:r>
    </w:p>
    <w:p>
      <w:pPr>
        <w:widowControl/>
        <w:textAlignment w:val="center"/>
        <w:rPr>
          <w:rFonts w:ascii="宋体" w:hAnsi="宋体" w:eastAsia="宋体" w:cs="宋体"/>
          <w:szCs w:val="24"/>
        </w:rPr>
      </w:pPr>
      <w:r>
        <w:rPr>
          <w:rFonts w:hint="eastAsia" w:ascii="宋体" w:hAnsi="宋体" w:eastAsia="宋体" w:cs="宋体"/>
          <w:szCs w:val="24"/>
        </w:rPr>
        <w:t>3.2、支持肾功能计算功能。</w:t>
      </w:r>
    </w:p>
    <w:p>
      <w:pPr>
        <w:widowControl/>
        <w:textAlignment w:val="center"/>
        <w:rPr>
          <w:rFonts w:ascii="宋体" w:hAnsi="宋体" w:eastAsia="宋体" w:cs="宋体"/>
          <w:szCs w:val="24"/>
        </w:rPr>
      </w:pPr>
      <w:r>
        <w:rPr>
          <w:rFonts w:hint="eastAsia" w:ascii="宋体" w:hAnsi="宋体" w:eastAsia="宋体" w:cs="宋体"/>
          <w:szCs w:val="24"/>
        </w:rPr>
        <w:t>3.3、</w:t>
      </w:r>
      <w:r>
        <w:rPr>
          <w:rFonts w:ascii="宋体" w:hAnsi="宋体" w:eastAsia="宋体" w:cs="宋体"/>
          <w:szCs w:val="24"/>
        </w:rPr>
        <w:t>具有图形化</w:t>
      </w:r>
      <w:r>
        <w:rPr>
          <w:rFonts w:hint="eastAsia" w:ascii="宋体" w:hAnsi="宋体" w:eastAsia="宋体" w:cs="宋体"/>
          <w:szCs w:val="24"/>
        </w:rPr>
        <w:t>技术</w:t>
      </w:r>
      <w:r>
        <w:rPr>
          <w:rFonts w:ascii="宋体" w:hAnsi="宋体" w:eastAsia="宋体" w:cs="宋体"/>
          <w:szCs w:val="24"/>
        </w:rPr>
        <w:t>报警指示功能，</w:t>
      </w:r>
      <w:r>
        <w:rPr>
          <w:rFonts w:hint="eastAsia" w:ascii="宋体" w:hAnsi="宋体" w:eastAsia="宋体" w:cs="宋体"/>
          <w:szCs w:val="24"/>
        </w:rPr>
        <w:t>帮助医</w:t>
      </w:r>
      <w:r>
        <w:rPr>
          <w:rFonts w:ascii="宋体" w:hAnsi="宋体" w:eastAsia="宋体" w:cs="宋体"/>
          <w:szCs w:val="24"/>
        </w:rPr>
        <w:t>护团队快速识别</w:t>
      </w:r>
      <w:r>
        <w:rPr>
          <w:rFonts w:hint="eastAsia" w:ascii="宋体" w:hAnsi="宋体" w:eastAsia="宋体" w:cs="宋体"/>
          <w:szCs w:val="24"/>
        </w:rPr>
        <w:t>报警来</w:t>
      </w:r>
      <w:r>
        <w:rPr>
          <w:rFonts w:ascii="宋体" w:hAnsi="宋体" w:eastAsia="宋体" w:cs="宋体"/>
          <w:szCs w:val="24"/>
        </w:rPr>
        <w:t>源</w:t>
      </w:r>
      <w:r>
        <w:rPr>
          <w:rFonts w:hint="eastAsia" w:ascii="宋体" w:hAnsi="宋体" w:eastAsia="宋体" w:cs="宋体"/>
          <w:szCs w:val="24"/>
        </w:rPr>
        <w:t>。</w:t>
      </w:r>
    </w:p>
    <w:p>
      <w:pPr>
        <w:widowControl/>
        <w:textAlignment w:val="center"/>
        <w:rPr>
          <w:rFonts w:ascii="宋体" w:hAnsi="宋体" w:eastAsia="宋体" w:cs="宋体"/>
          <w:szCs w:val="24"/>
        </w:rPr>
      </w:pPr>
      <w:r>
        <w:rPr>
          <w:rFonts w:hint="eastAsia" w:ascii="宋体" w:hAnsi="宋体" w:eastAsia="宋体" w:cs="宋体"/>
          <w:szCs w:val="24"/>
        </w:rPr>
        <w:t>3.4、支持≥120小时趋势图和趋势表回顾，支持选择不同趋势组回顾，≥</w:t>
      </w:r>
      <w:r>
        <w:rPr>
          <w:rFonts w:ascii="宋体" w:hAnsi="宋体" w:eastAsia="宋体" w:cs="宋体"/>
          <w:szCs w:val="24"/>
        </w:rPr>
        <w:t>1000条事件回顾。每条报警事件至少能够存储</w:t>
      </w:r>
      <w:r>
        <w:rPr>
          <w:rFonts w:hint="eastAsia" w:ascii="宋体" w:hAnsi="宋体" w:eastAsia="宋体" w:cs="宋体"/>
          <w:szCs w:val="24"/>
        </w:rPr>
        <w:t>32秒三道相关波形，以及报警触发时所有测量参数值</w:t>
      </w:r>
    </w:p>
    <w:p>
      <w:pPr>
        <w:widowControl/>
        <w:textAlignment w:val="center"/>
        <w:rPr>
          <w:rFonts w:ascii="宋体" w:hAnsi="宋体" w:eastAsia="宋体" w:cs="宋体"/>
          <w:szCs w:val="24"/>
        </w:rPr>
      </w:pPr>
      <w:r>
        <w:rPr>
          <w:rFonts w:ascii="宋体" w:hAnsi="宋体" w:eastAsia="宋体" w:cs="宋体"/>
          <w:szCs w:val="24"/>
        </w:rPr>
        <w:t>3.</w:t>
      </w:r>
      <w:r>
        <w:rPr>
          <w:rFonts w:hint="eastAsia" w:ascii="宋体" w:hAnsi="宋体" w:eastAsia="宋体" w:cs="宋体"/>
          <w:szCs w:val="24"/>
        </w:rPr>
        <w:t>5、≥1000组NIBP测</w:t>
      </w:r>
      <w:r>
        <w:rPr>
          <w:rFonts w:ascii="宋体" w:hAnsi="宋体" w:eastAsia="宋体" w:cs="宋体"/>
          <w:szCs w:val="24"/>
        </w:rPr>
        <w:t>量结果</w:t>
      </w:r>
      <w:r>
        <w:rPr>
          <w:rFonts w:hint="eastAsia" w:ascii="宋体" w:hAnsi="宋体" w:eastAsia="宋体" w:cs="宋体"/>
          <w:szCs w:val="24"/>
        </w:rPr>
        <w:t>，≥120小时（分辨率</w:t>
      </w:r>
      <w:r>
        <w:rPr>
          <w:rFonts w:ascii="宋体" w:hAnsi="宋体" w:eastAsia="宋体" w:cs="宋体"/>
          <w:szCs w:val="24"/>
        </w:rPr>
        <w:t>1</w:t>
      </w:r>
      <w:r>
        <w:rPr>
          <w:rFonts w:hint="eastAsia" w:ascii="宋体" w:hAnsi="宋体" w:eastAsia="宋体" w:cs="宋体"/>
          <w:szCs w:val="24"/>
        </w:rPr>
        <w:t>分钟）ST模板存储与回顾支持48小时全息波形的存储与回顾功能</w:t>
      </w:r>
    </w:p>
    <w:p>
      <w:pPr>
        <w:widowControl/>
        <w:textAlignment w:val="center"/>
        <w:rPr>
          <w:rFonts w:ascii="宋体" w:hAnsi="宋体" w:eastAsia="宋体" w:cs="宋体"/>
          <w:szCs w:val="24"/>
        </w:rPr>
      </w:pPr>
      <w:r>
        <w:rPr>
          <w:rFonts w:hint="eastAsia" w:ascii="宋体" w:hAnsi="宋体" w:eastAsia="宋体" w:cs="宋体"/>
          <w:szCs w:val="24"/>
        </w:rPr>
        <w:t>3.6、支持监护仪历史病人数据的存储和回顾，并支持通过USB接口将历史病人数据导出到U盘。</w:t>
      </w:r>
    </w:p>
    <w:p>
      <w:pPr>
        <w:widowControl/>
        <w:textAlignment w:val="center"/>
        <w:rPr>
          <w:rFonts w:ascii="宋体" w:hAnsi="宋体" w:eastAsia="宋体" w:cs="宋体"/>
          <w:szCs w:val="24"/>
        </w:rPr>
      </w:pPr>
      <w:r>
        <w:rPr>
          <w:rFonts w:hint="eastAsia" w:ascii="宋体" w:hAnsi="宋体" w:eastAsia="宋体" w:cs="宋体"/>
          <w:szCs w:val="24"/>
        </w:rPr>
        <w:t>3.7、支持RJ45接口进行有线网络通信，和除颤监护仪一起联网通信到中心监护系统。</w:t>
      </w:r>
    </w:p>
    <w:p>
      <w:pPr>
        <w:widowControl/>
        <w:textAlignment w:val="center"/>
        <w:rPr>
          <w:rFonts w:ascii="宋体" w:hAnsi="宋体" w:eastAsia="宋体" w:cs="宋体"/>
          <w:szCs w:val="24"/>
        </w:rPr>
      </w:pPr>
      <w:r>
        <w:rPr>
          <w:rFonts w:hint="eastAsia" w:ascii="宋体" w:hAnsi="宋体" w:eastAsia="宋体" w:cs="宋体"/>
          <w:szCs w:val="24"/>
        </w:rPr>
        <w:t>3.8、支持监护仪进入夜间模式，隐私模式，演示模式和待机模式。</w:t>
      </w:r>
    </w:p>
    <w:p>
      <w:pPr>
        <w:widowControl/>
        <w:textAlignment w:val="center"/>
        <w:rPr>
          <w:rFonts w:ascii="宋体" w:hAnsi="宋体" w:eastAsia="宋体" w:cs="宋体"/>
          <w:szCs w:val="24"/>
        </w:rPr>
      </w:pPr>
      <w:r>
        <w:rPr>
          <w:rFonts w:hint="eastAsia" w:ascii="宋体" w:hAnsi="宋体" w:eastAsia="宋体" w:cs="宋体"/>
          <w:szCs w:val="24"/>
        </w:rPr>
        <w:t>3.9、</w:t>
      </w:r>
      <w:r>
        <w:rPr>
          <w:rFonts w:ascii="宋体" w:hAnsi="宋体" w:eastAsia="宋体" w:cs="宋体"/>
          <w:szCs w:val="24"/>
        </w:rPr>
        <w:t>提供</w:t>
      </w:r>
      <w:r>
        <w:rPr>
          <w:rFonts w:hint="eastAsia" w:ascii="宋体" w:hAnsi="宋体" w:eastAsia="宋体" w:cs="宋体"/>
          <w:szCs w:val="24"/>
        </w:rPr>
        <w:t>心肌缺血</w:t>
      </w:r>
      <w:r>
        <w:rPr>
          <w:rFonts w:ascii="宋体" w:hAnsi="宋体" w:eastAsia="宋体" w:cs="宋体"/>
          <w:szCs w:val="24"/>
        </w:rPr>
        <w:t>评估</w:t>
      </w:r>
      <w:r>
        <w:rPr>
          <w:rFonts w:hint="eastAsia" w:ascii="宋体" w:hAnsi="宋体" w:eastAsia="宋体" w:cs="宋体"/>
          <w:szCs w:val="24"/>
        </w:rPr>
        <w:t>工具</w:t>
      </w:r>
      <w:r>
        <w:rPr>
          <w:rFonts w:ascii="宋体" w:hAnsi="宋体" w:eastAsia="宋体" w:cs="宋体"/>
          <w:szCs w:val="24"/>
        </w:rPr>
        <w:t>，可以快速查看ST值的变化</w:t>
      </w:r>
      <w:r>
        <w:rPr>
          <w:rFonts w:hint="eastAsia" w:ascii="宋体" w:hAnsi="宋体" w:eastAsia="宋体" w:cs="宋体"/>
          <w:szCs w:val="24"/>
        </w:rPr>
        <w:t>。</w:t>
      </w:r>
    </w:p>
    <w:p>
      <w:pPr>
        <w:widowControl/>
        <w:textAlignment w:val="center"/>
        <w:rPr>
          <w:rFonts w:ascii="宋体" w:hAnsi="宋体" w:eastAsia="宋体" w:cs="宋体"/>
          <w:szCs w:val="24"/>
        </w:rPr>
      </w:pPr>
      <w:r>
        <w:rPr>
          <w:rFonts w:hint="eastAsia" w:ascii="宋体" w:hAnsi="宋体" w:eastAsia="宋体" w:cs="宋体"/>
          <w:szCs w:val="24"/>
        </w:rPr>
        <w:t>3.</w:t>
      </w:r>
      <w:r>
        <w:rPr>
          <w:rFonts w:ascii="宋体" w:hAnsi="宋体" w:eastAsia="宋体" w:cs="宋体"/>
          <w:szCs w:val="24"/>
        </w:rPr>
        <w:t>1</w:t>
      </w:r>
      <w:r>
        <w:rPr>
          <w:rFonts w:hint="eastAsia" w:ascii="宋体" w:hAnsi="宋体" w:eastAsia="宋体" w:cs="宋体"/>
          <w:szCs w:val="24"/>
        </w:rPr>
        <w:t>0、提供计时器功能，界面区提供设置≥4个计时器，每个计时器支持独立设置和计时功能，计时方向包括正计时和倒计时两种选择。</w:t>
      </w:r>
    </w:p>
    <w:p>
      <w:pPr>
        <w:widowControl/>
        <w:textAlignment w:val="center"/>
        <w:rPr>
          <w:rFonts w:ascii="宋体" w:hAnsi="宋体" w:eastAsia="宋体" w:cs="宋体"/>
          <w:szCs w:val="24"/>
        </w:rPr>
      </w:pPr>
      <w:r>
        <w:rPr>
          <w:rFonts w:hint="eastAsia" w:ascii="宋体" w:hAnsi="宋体" w:eastAsia="宋体" w:cs="宋体"/>
          <w:szCs w:val="24"/>
        </w:rPr>
        <w:t>3.11、动态</w:t>
      </w:r>
      <w:r>
        <w:rPr>
          <w:rFonts w:ascii="宋体" w:hAnsi="宋体" w:eastAsia="宋体" w:cs="宋体"/>
          <w:szCs w:val="24"/>
        </w:rPr>
        <w:t>趋势界面可支持统计</w:t>
      </w:r>
      <w:r>
        <w:rPr>
          <w:rFonts w:hint="eastAsia" w:ascii="宋体" w:hAnsi="宋体" w:eastAsia="宋体" w:cs="宋体"/>
          <w:szCs w:val="24"/>
        </w:rPr>
        <w:t>1-24小</w:t>
      </w:r>
      <w:r>
        <w:rPr>
          <w:rFonts w:ascii="宋体" w:hAnsi="宋体" w:eastAsia="宋体" w:cs="宋体"/>
          <w:szCs w:val="24"/>
        </w:rPr>
        <w:t>时</w:t>
      </w:r>
      <w:r>
        <w:rPr>
          <w:rFonts w:hint="eastAsia" w:ascii="宋体" w:hAnsi="宋体" w:eastAsia="宋体" w:cs="宋体"/>
          <w:szCs w:val="24"/>
        </w:rPr>
        <w:t>心</w:t>
      </w:r>
      <w:r>
        <w:rPr>
          <w:rFonts w:ascii="宋体" w:hAnsi="宋体" w:eastAsia="宋体" w:cs="宋体"/>
          <w:szCs w:val="24"/>
        </w:rPr>
        <w:t>律失常报警、参数超限报警信息，并对</w:t>
      </w:r>
      <w:r>
        <w:rPr>
          <w:rFonts w:hint="eastAsia" w:ascii="宋体" w:hAnsi="宋体" w:eastAsia="宋体" w:cs="宋体"/>
          <w:szCs w:val="24"/>
        </w:rPr>
        <w:t>超</w:t>
      </w:r>
      <w:r>
        <w:rPr>
          <w:rFonts w:ascii="宋体" w:hAnsi="宋体" w:eastAsia="宋体" w:cs="宋体"/>
          <w:szCs w:val="24"/>
        </w:rPr>
        <w:t>限报警区间的波形进行高亮显示，</w:t>
      </w:r>
      <w:r>
        <w:rPr>
          <w:rFonts w:hint="eastAsia" w:ascii="宋体" w:hAnsi="宋体" w:eastAsia="宋体" w:cs="宋体"/>
          <w:szCs w:val="24"/>
        </w:rPr>
        <w:t>帮助</w:t>
      </w:r>
      <w:r>
        <w:rPr>
          <w:rFonts w:ascii="宋体" w:hAnsi="宋体" w:eastAsia="宋体" w:cs="宋体"/>
          <w:szCs w:val="24"/>
        </w:rPr>
        <w:t>医护人员快速识别异常</w:t>
      </w:r>
      <w:r>
        <w:rPr>
          <w:rFonts w:hint="eastAsia" w:ascii="宋体" w:hAnsi="宋体" w:eastAsia="宋体" w:cs="宋体"/>
          <w:szCs w:val="24"/>
        </w:rPr>
        <w:t>趋势</w:t>
      </w:r>
      <w:r>
        <w:rPr>
          <w:rFonts w:ascii="宋体" w:hAnsi="宋体" w:eastAsia="宋体" w:cs="宋体"/>
          <w:szCs w:val="24"/>
        </w:rPr>
        <w:t>信息。</w:t>
      </w:r>
    </w:p>
    <w:p>
      <w:pPr>
        <w:widowControl/>
        <w:textAlignment w:val="center"/>
        <w:rPr>
          <w:rFonts w:hint="eastAsia" w:ascii="宋体" w:hAnsi="宋体" w:eastAsia="宋体" w:cs="宋体"/>
          <w:szCs w:val="24"/>
        </w:rPr>
      </w:pPr>
      <w:r>
        <w:rPr>
          <w:rFonts w:hint="eastAsia" w:ascii="宋体" w:hAnsi="宋体" w:eastAsia="宋体" w:cs="宋体"/>
          <w:szCs w:val="24"/>
        </w:rPr>
        <w:t>3.12、提供屏幕截图功能，将屏幕截图通过USB接口导出到U盘。</w:t>
      </w:r>
    </w:p>
    <w:p>
      <w:pPr>
        <w:spacing w:line="276" w:lineRule="auto"/>
        <w:ind w:left="420" w:hanging="420"/>
        <w:rPr>
          <w:b/>
        </w:rPr>
      </w:pPr>
      <w:r>
        <w:rPr>
          <w:rFonts w:hint="eastAsia"/>
          <w:b/>
        </w:rPr>
        <w:t>三、配置清单</w:t>
      </w:r>
      <w:r>
        <w:rPr>
          <w:b/>
        </w:rPr>
        <w:t>(</w:t>
      </w:r>
      <w:r>
        <w:rPr>
          <w:rFonts w:hint="eastAsia"/>
          <w:b/>
        </w:rPr>
        <w:t>包括但不限于</w:t>
      </w:r>
      <w:r>
        <w:rPr>
          <w:b/>
        </w:rPr>
        <w:t>)</w:t>
      </w:r>
    </w:p>
    <w:tbl>
      <w:tblPr>
        <w:tblStyle w:val="7"/>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827"/>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276" w:lineRule="auto"/>
              <w:jc w:val="center"/>
              <w:rPr>
                <w:rFonts w:ascii="宋体"/>
                <w:b/>
                <w:kern w:val="0"/>
                <w:szCs w:val="21"/>
              </w:rPr>
            </w:pPr>
            <w:r>
              <w:rPr>
                <w:rFonts w:hint="eastAsia" w:ascii="宋体" w:hAnsi="宋体"/>
                <w:b/>
                <w:kern w:val="0"/>
                <w:szCs w:val="21"/>
              </w:rPr>
              <w:t>序号</w:t>
            </w:r>
          </w:p>
        </w:tc>
        <w:tc>
          <w:tcPr>
            <w:tcW w:w="3827" w:type="dxa"/>
          </w:tcPr>
          <w:p>
            <w:pPr>
              <w:spacing w:line="276" w:lineRule="auto"/>
              <w:jc w:val="center"/>
              <w:rPr>
                <w:rFonts w:ascii="宋体"/>
                <w:b/>
                <w:kern w:val="0"/>
                <w:szCs w:val="21"/>
              </w:rPr>
            </w:pPr>
            <w:r>
              <w:rPr>
                <w:rFonts w:hint="eastAsia" w:ascii="宋体" w:hAnsi="宋体"/>
                <w:b/>
                <w:kern w:val="0"/>
                <w:szCs w:val="21"/>
              </w:rPr>
              <w:t>主要组件内容</w:t>
            </w:r>
          </w:p>
        </w:tc>
        <w:tc>
          <w:tcPr>
            <w:tcW w:w="2977" w:type="dxa"/>
          </w:tcPr>
          <w:p>
            <w:pPr>
              <w:spacing w:line="276" w:lineRule="auto"/>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01" w:type="dxa"/>
          </w:tcPr>
          <w:p>
            <w:pPr>
              <w:jc w:val="center"/>
              <w:rPr>
                <w:rFonts w:ascii="宋体"/>
                <w:kern w:val="0"/>
                <w:szCs w:val="21"/>
              </w:rPr>
            </w:pPr>
            <w:r>
              <w:rPr>
                <w:rFonts w:ascii="宋体"/>
                <w:kern w:val="0"/>
                <w:szCs w:val="21"/>
              </w:rPr>
              <w:t>1</w:t>
            </w:r>
          </w:p>
        </w:tc>
        <w:tc>
          <w:tcPr>
            <w:tcW w:w="3827" w:type="dxa"/>
            <w:vAlign w:val="center"/>
          </w:tcPr>
          <w:p>
            <w:pPr>
              <w:jc w:val="center"/>
              <w:rPr>
                <w:rFonts w:ascii="宋体" w:cs="宋体"/>
                <w:kern w:val="0"/>
                <w:szCs w:val="21"/>
              </w:rPr>
            </w:pPr>
            <w:r>
              <w:rPr>
                <w:rFonts w:hint="eastAsia" w:ascii="宋体" w:cs="宋体"/>
                <w:kern w:val="0"/>
                <w:szCs w:val="21"/>
              </w:rPr>
              <w:t>主机</w:t>
            </w:r>
          </w:p>
        </w:tc>
        <w:tc>
          <w:tcPr>
            <w:tcW w:w="2977" w:type="dxa"/>
            <w:vAlign w:val="center"/>
          </w:tcPr>
          <w:p>
            <w:pPr>
              <w:jc w:val="center"/>
              <w:rPr>
                <w:rFonts w:ascii="宋体" w:cs="宋体"/>
                <w:kern w:val="0"/>
                <w:szCs w:val="21"/>
              </w:rPr>
            </w:pPr>
            <w:r>
              <w:rPr>
                <w:rFonts w:ascii="宋体" w:cs="宋体"/>
                <w:kern w:val="0"/>
                <w:szCs w:val="21"/>
              </w:rPr>
              <w:t>1</w:t>
            </w:r>
            <w:r>
              <w:rPr>
                <w:rFonts w:hint="eastAsia" w:asci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宋体"/>
                <w:kern w:val="0"/>
                <w:szCs w:val="21"/>
              </w:rPr>
            </w:pPr>
            <w:r>
              <w:rPr>
                <w:rFonts w:ascii="宋体"/>
                <w:kern w:val="0"/>
                <w:szCs w:val="21"/>
              </w:rPr>
              <w:t>2</w:t>
            </w:r>
          </w:p>
        </w:tc>
        <w:tc>
          <w:tcPr>
            <w:tcW w:w="3827" w:type="dxa"/>
            <w:vAlign w:val="center"/>
          </w:tcPr>
          <w:p>
            <w:pPr>
              <w:widowControl/>
              <w:snapToGrid w:val="0"/>
              <w:jc w:val="center"/>
              <w:rPr>
                <w:rFonts w:ascii="宋体" w:cs="Lucida Sans Unicode"/>
                <w:kern w:val="0"/>
                <w:szCs w:val="21"/>
              </w:rPr>
            </w:pPr>
            <w:r>
              <w:rPr>
                <w:rFonts w:ascii="宋体" w:cs="Lucida Sans Unicode"/>
                <w:kern w:val="0"/>
                <w:szCs w:val="21"/>
              </w:rPr>
              <w:t>3</w:t>
            </w:r>
            <w:r>
              <w:rPr>
                <w:rFonts w:hint="eastAsia" w:ascii="宋体" w:cs="Lucida Sans Unicode"/>
                <w:kern w:val="0"/>
                <w:szCs w:val="21"/>
              </w:rPr>
              <w:t>导</w:t>
            </w:r>
            <w:r>
              <w:rPr>
                <w:rFonts w:ascii="宋体" w:cs="Lucida Sans Unicode"/>
                <w:kern w:val="0"/>
                <w:szCs w:val="21"/>
              </w:rPr>
              <w:t>/5</w:t>
            </w:r>
            <w:r>
              <w:rPr>
                <w:rFonts w:hint="eastAsia" w:ascii="宋体" w:cs="Lucida Sans Unicode"/>
                <w:kern w:val="0"/>
                <w:szCs w:val="21"/>
              </w:rPr>
              <w:t>导分体式主电缆组件</w:t>
            </w:r>
          </w:p>
        </w:tc>
        <w:tc>
          <w:tcPr>
            <w:tcW w:w="2977" w:type="dxa"/>
            <w:vAlign w:val="center"/>
          </w:tcPr>
          <w:p>
            <w:pPr>
              <w:widowControl/>
              <w:snapToGrid w:val="0"/>
              <w:jc w:val="center"/>
              <w:rPr>
                <w:rFonts w:ascii="宋体" w:cs="Arial"/>
                <w:kern w:val="0"/>
                <w:szCs w:val="21"/>
              </w:rPr>
            </w:pPr>
            <w:r>
              <w:rPr>
                <w:rFonts w:hint="eastAsia" w:ascii="宋体" w:cs="Arial"/>
                <w:kern w:val="0"/>
                <w:szCs w:val="21"/>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宋体"/>
                <w:kern w:val="0"/>
                <w:szCs w:val="21"/>
              </w:rPr>
            </w:pPr>
            <w:r>
              <w:rPr>
                <w:rFonts w:ascii="宋体"/>
                <w:kern w:val="0"/>
                <w:szCs w:val="21"/>
              </w:rPr>
              <w:t>3</w:t>
            </w:r>
          </w:p>
        </w:tc>
        <w:tc>
          <w:tcPr>
            <w:tcW w:w="3827" w:type="dxa"/>
            <w:vAlign w:val="center"/>
          </w:tcPr>
          <w:p>
            <w:pPr>
              <w:widowControl/>
              <w:snapToGrid w:val="0"/>
              <w:jc w:val="center"/>
              <w:rPr>
                <w:rFonts w:ascii="宋体" w:cs="Lucida Sans Unicode"/>
                <w:kern w:val="0"/>
                <w:szCs w:val="21"/>
              </w:rPr>
            </w:pPr>
            <w:r>
              <w:rPr>
                <w:rFonts w:ascii="宋体" w:cs="Lucida Sans Unicode"/>
                <w:kern w:val="0"/>
                <w:szCs w:val="21"/>
              </w:rPr>
              <w:t>3</w:t>
            </w:r>
            <w:r>
              <w:rPr>
                <w:rFonts w:hint="eastAsia" w:ascii="宋体" w:cs="Lucida Sans Unicode"/>
                <w:kern w:val="0"/>
                <w:szCs w:val="21"/>
              </w:rPr>
              <w:t>导心电导联线</w:t>
            </w:r>
            <w:r>
              <w:rPr>
                <w:rFonts w:ascii="宋体" w:cs="Lucida Sans Unicode"/>
                <w:kern w:val="0"/>
                <w:szCs w:val="21"/>
              </w:rPr>
              <w:t xml:space="preserve"> </w:t>
            </w:r>
            <w:r>
              <w:rPr>
                <w:rFonts w:hint="eastAsia" w:ascii="宋体" w:cs="Lucida Sans Unicode"/>
                <w:kern w:val="0"/>
                <w:szCs w:val="21"/>
              </w:rPr>
              <w:t>（夹子式，成人）</w:t>
            </w:r>
          </w:p>
        </w:tc>
        <w:tc>
          <w:tcPr>
            <w:tcW w:w="2977" w:type="dxa"/>
            <w:vAlign w:val="center"/>
          </w:tcPr>
          <w:p>
            <w:pPr>
              <w:widowControl/>
              <w:snapToGrid w:val="0"/>
              <w:jc w:val="center"/>
              <w:rPr>
                <w:rFonts w:ascii="宋体" w:cs="Arial"/>
                <w:kern w:val="0"/>
                <w:szCs w:val="21"/>
              </w:rPr>
            </w:pPr>
            <w:r>
              <w:rPr>
                <w:rFonts w:hint="eastAsia" w:ascii="宋体" w:cs="Arial"/>
                <w:kern w:val="0"/>
                <w:szCs w:val="21"/>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bottom w:val="single" w:color="auto" w:sz="4" w:space="0"/>
            </w:tcBorders>
          </w:tcPr>
          <w:p>
            <w:pPr>
              <w:jc w:val="center"/>
              <w:rPr>
                <w:rFonts w:ascii="宋体"/>
                <w:kern w:val="0"/>
                <w:szCs w:val="21"/>
              </w:rPr>
            </w:pPr>
            <w:r>
              <w:rPr>
                <w:rFonts w:ascii="宋体"/>
                <w:kern w:val="0"/>
                <w:szCs w:val="21"/>
              </w:rPr>
              <w:t>4</w:t>
            </w:r>
          </w:p>
        </w:tc>
        <w:tc>
          <w:tcPr>
            <w:tcW w:w="3827" w:type="dxa"/>
            <w:tcBorders>
              <w:bottom w:val="single" w:color="auto" w:sz="4" w:space="0"/>
            </w:tcBorders>
            <w:vAlign w:val="center"/>
          </w:tcPr>
          <w:p>
            <w:pPr>
              <w:widowControl/>
              <w:snapToGrid w:val="0"/>
              <w:jc w:val="center"/>
              <w:rPr>
                <w:rFonts w:ascii="宋体" w:cs="Arial"/>
                <w:kern w:val="0"/>
                <w:szCs w:val="21"/>
              </w:rPr>
            </w:pPr>
            <w:r>
              <w:rPr>
                <w:rFonts w:hint="eastAsia" w:ascii="宋体" w:cs="Arial"/>
                <w:kern w:val="0"/>
                <w:szCs w:val="21"/>
              </w:rPr>
              <w:t>心电电极5片装</w:t>
            </w:r>
          </w:p>
        </w:tc>
        <w:tc>
          <w:tcPr>
            <w:tcW w:w="2977" w:type="dxa"/>
            <w:tcBorders>
              <w:bottom w:val="single" w:color="auto" w:sz="4" w:space="0"/>
            </w:tcBorders>
            <w:vAlign w:val="center"/>
          </w:tcPr>
          <w:p>
            <w:pPr>
              <w:widowControl/>
              <w:snapToGrid w:val="0"/>
              <w:jc w:val="center"/>
              <w:rPr>
                <w:rFonts w:ascii="宋体" w:cs="Arial"/>
                <w:kern w:val="0"/>
                <w:szCs w:val="21"/>
              </w:rPr>
            </w:pPr>
            <w:r>
              <w:rPr>
                <w:rFonts w:hint="eastAsia" w:ascii="宋体" w:cs="Arial"/>
                <w:kern w:val="0"/>
                <w:szCs w:val="21"/>
              </w:rPr>
              <w:t>2包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bottom w:val="single" w:color="auto" w:sz="4" w:space="0"/>
            </w:tcBorders>
          </w:tcPr>
          <w:p>
            <w:pPr>
              <w:jc w:val="center"/>
              <w:rPr>
                <w:rFonts w:ascii="宋体"/>
                <w:kern w:val="0"/>
                <w:szCs w:val="21"/>
              </w:rPr>
            </w:pPr>
            <w:r>
              <w:rPr>
                <w:rFonts w:ascii="宋体"/>
                <w:kern w:val="0"/>
                <w:szCs w:val="21"/>
              </w:rPr>
              <w:t>5</w:t>
            </w:r>
          </w:p>
        </w:tc>
        <w:tc>
          <w:tcPr>
            <w:tcW w:w="3827" w:type="dxa"/>
            <w:tcBorders>
              <w:bottom w:val="single" w:color="auto" w:sz="4" w:space="0"/>
            </w:tcBorders>
            <w:vAlign w:val="center"/>
          </w:tcPr>
          <w:p>
            <w:pPr>
              <w:widowControl/>
              <w:snapToGrid w:val="0"/>
              <w:jc w:val="center"/>
              <w:rPr>
                <w:rFonts w:ascii="宋体" w:cs="Lucida Sans Unicode"/>
                <w:kern w:val="0"/>
                <w:szCs w:val="21"/>
              </w:rPr>
            </w:pPr>
            <w:r>
              <w:rPr>
                <w:rFonts w:hint="eastAsia" w:ascii="宋体" w:cs="Lucida Sans Unicode"/>
                <w:kern w:val="0"/>
                <w:szCs w:val="21"/>
              </w:rPr>
              <w:t>7针血氧主电缆</w:t>
            </w:r>
          </w:p>
        </w:tc>
        <w:tc>
          <w:tcPr>
            <w:tcW w:w="2977" w:type="dxa"/>
            <w:tcBorders>
              <w:bottom w:val="single" w:color="auto" w:sz="4" w:space="0"/>
            </w:tcBorders>
            <w:vAlign w:val="center"/>
          </w:tcPr>
          <w:p>
            <w:pPr>
              <w:widowControl/>
              <w:snapToGrid w:val="0"/>
              <w:jc w:val="center"/>
              <w:rPr>
                <w:rFonts w:ascii="宋体" w:cs="Arial"/>
                <w:kern w:val="0"/>
                <w:szCs w:val="21"/>
              </w:rPr>
            </w:pPr>
            <w:r>
              <w:rPr>
                <w:rFonts w:hint="eastAsia" w:ascii="宋体" w:cs="Arial"/>
                <w:kern w:val="0"/>
                <w:szCs w:val="21"/>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bottom w:val="single" w:color="auto" w:sz="4" w:space="0"/>
            </w:tcBorders>
          </w:tcPr>
          <w:p>
            <w:pPr>
              <w:jc w:val="center"/>
              <w:rPr>
                <w:rFonts w:ascii="宋体"/>
                <w:kern w:val="0"/>
                <w:szCs w:val="21"/>
              </w:rPr>
            </w:pPr>
            <w:r>
              <w:rPr>
                <w:rFonts w:ascii="宋体"/>
                <w:kern w:val="0"/>
                <w:szCs w:val="21"/>
              </w:rPr>
              <w:t>6</w:t>
            </w:r>
          </w:p>
        </w:tc>
        <w:tc>
          <w:tcPr>
            <w:tcW w:w="3827" w:type="dxa"/>
            <w:tcBorders>
              <w:bottom w:val="single" w:color="auto" w:sz="4" w:space="0"/>
            </w:tcBorders>
            <w:vAlign w:val="center"/>
          </w:tcPr>
          <w:p>
            <w:pPr>
              <w:widowControl/>
              <w:snapToGrid w:val="0"/>
              <w:jc w:val="center"/>
              <w:rPr>
                <w:rFonts w:ascii="宋体" w:cs="Lucida Sans Unicode"/>
                <w:kern w:val="0"/>
                <w:szCs w:val="21"/>
              </w:rPr>
            </w:pPr>
            <w:r>
              <w:rPr>
                <w:rFonts w:hint="eastAsia" w:ascii="宋体" w:cs="Lucida Sans Unicode"/>
                <w:kern w:val="0"/>
                <w:szCs w:val="21"/>
              </w:rPr>
              <w:t>成人血氧探头（可重复使用）</w:t>
            </w:r>
          </w:p>
        </w:tc>
        <w:tc>
          <w:tcPr>
            <w:tcW w:w="2977" w:type="dxa"/>
            <w:tcBorders>
              <w:bottom w:val="single" w:color="auto" w:sz="4" w:space="0"/>
            </w:tcBorders>
            <w:vAlign w:val="center"/>
          </w:tcPr>
          <w:p>
            <w:pPr>
              <w:widowControl/>
              <w:snapToGrid w:val="0"/>
              <w:jc w:val="center"/>
              <w:rPr>
                <w:rFonts w:ascii="宋体" w:cs="Arial"/>
                <w:kern w:val="0"/>
                <w:szCs w:val="21"/>
              </w:rPr>
            </w:pPr>
            <w:r>
              <w:rPr>
                <w:rFonts w:ascii="宋体" w:cs="Arial"/>
                <w:kern w:val="0"/>
                <w:szCs w:val="21"/>
              </w:rPr>
              <w:t>2</w:t>
            </w:r>
            <w:r>
              <w:rPr>
                <w:rFonts w:hint="eastAsia" w:ascii="宋体" w:cs="Arial"/>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宋体"/>
                <w:kern w:val="0"/>
                <w:szCs w:val="21"/>
              </w:rPr>
            </w:pPr>
            <w:r>
              <w:rPr>
                <w:rFonts w:ascii="宋体"/>
                <w:kern w:val="0"/>
                <w:szCs w:val="21"/>
              </w:rPr>
              <w:t>7</w:t>
            </w:r>
          </w:p>
        </w:tc>
        <w:tc>
          <w:tcPr>
            <w:tcW w:w="3827" w:type="dxa"/>
          </w:tcPr>
          <w:p>
            <w:pPr>
              <w:widowControl/>
              <w:snapToGrid w:val="0"/>
              <w:jc w:val="center"/>
              <w:rPr>
                <w:rFonts w:ascii="宋体" w:cs="Lucida Sans Unicode"/>
                <w:kern w:val="0"/>
                <w:szCs w:val="21"/>
              </w:rPr>
            </w:pPr>
            <w:r>
              <w:rPr>
                <w:rFonts w:hint="eastAsia" w:ascii="宋体" w:cs="Lucida Sans Unicode"/>
                <w:kern w:val="0"/>
                <w:szCs w:val="21"/>
              </w:rPr>
              <w:t>无创血压导气管（直插式插头）</w:t>
            </w:r>
          </w:p>
        </w:tc>
        <w:tc>
          <w:tcPr>
            <w:tcW w:w="2977" w:type="dxa"/>
            <w:vAlign w:val="center"/>
          </w:tcPr>
          <w:p>
            <w:pPr>
              <w:widowControl/>
              <w:snapToGrid w:val="0"/>
              <w:jc w:val="center"/>
              <w:rPr>
                <w:rFonts w:ascii="宋体" w:cs="Arial"/>
                <w:kern w:val="0"/>
                <w:szCs w:val="21"/>
              </w:rPr>
            </w:pPr>
            <w:r>
              <w:rPr>
                <w:rFonts w:hint="eastAsia" w:ascii="宋体" w:cs="Arial"/>
                <w:kern w:val="0"/>
                <w:szCs w:val="21"/>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宋体"/>
                <w:kern w:val="0"/>
                <w:szCs w:val="21"/>
              </w:rPr>
            </w:pPr>
            <w:r>
              <w:rPr>
                <w:rFonts w:ascii="宋体"/>
                <w:kern w:val="0"/>
                <w:szCs w:val="21"/>
              </w:rPr>
              <w:t>8</w:t>
            </w:r>
          </w:p>
        </w:tc>
        <w:tc>
          <w:tcPr>
            <w:tcW w:w="3827" w:type="dxa"/>
          </w:tcPr>
          <w:p>
            <w:pPr>
              <w:widowControl/>
              <w:snapToGrid w:val="0"/>
              <w:jc w:val="center"/>
              <w:rPr>
                <w:rFonts w:ascii="宋体" w:cs="Lucida Sans Unicode"/>
                <w:kern w:val="0"/>
                <w:szCs w:val="21"/>
              </w:rPr>
            </w:pPr>
            <w:r>
              <w:rPr>
                <w:rFonts w:hint="eastAsia" w:ascii="宋体" w:cs="Lucida Sans Unicode"/>
                <w:kern w:val="0"/>
                <w:szCs w:val="21"/>
              </w:rPr>
              <w:t>成人血压袖套</w:t>
            </w:r>
          </w:p>
        </w:tc>
        <w:tc>
          <w:tcPr>
            <w:tcW w:w="2977" w:type="dxa"/>
            <w:vAlign w:val="center"/>
          </w:tcPr>
          <w:p>
            <w:pPr>
              <w:widowControl/>
              <w:snapToGrid w:val="0"/>
              <w:jc w:val="center"/>
              <w:rPr>
                <w:rFonts w:ascii="宋体" w:cs="Arial"/>
                <w:kern w:val="0"/>
                <w:szCs w:val="21"/>
              </w:rPr>
            </w:pPr>
            <w:r>
              <w:rPr>
                <w:rFonts w:ascii="宋体" w:cs="Arial"/>
                <w:kern w:val="0"/>
                <w:szCs w:val="21"/>
              </w:rPr>
              <w:t>2</w:t>
            </w:r>
            <w:r>
              <w:rPr>
                <w:rFonts w:hint="eastAsia" w:ascii="宋体" w:cs="Arial"/>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宋体"/>
                <w:kern w:val="0"/>
                <w:sz w:val="20"/>
                <w:szCs w:val="21"/>
              </w:rPr>
            </w:pPr>
            <w:r>
              <w:rPr>
                <w:rFonts w:ascii="宋体"/>
                <w:kern w:val="0"/>
                <w:sz w:val="20"/>
                <w:szCs w:val="21"/>
              </w:rPr>
              <w:t>9</w:t>
            </w:r>
          </w:p>
        </w:tc>
        <w:tc>
          <w:tcPr>
            <w:tcW w:w="3827" w:type="dxa"/>
          </w:tcPr>
          <w:p>
            <w:pPr>
              <w:widowControl/>
              <w:snapToGrid w:val="0"/>
              <w:jc w:val="center"/>
              <w:rPr>
                <w:rFonts w:ascii="宋体" w:cs="Lucida Sans Unicode"/>
                <w:kern w:val="0"/>
                <w:szCs w:val="21"/>
              </w:rPr>
            </w:pPr>
            <w:r>
              <w:rPr>
                <w:rFonts w:hint="eastAsia" w:ascii="宋体" w:cs="Lucida Sans Unicode"/>
                <w:kern w:val="0"/>
                <w:szCs w:val="21"/>
              </w:rPr>
              <w:t>锂电池</w:t>
            </w:r>
          </w:p>
        </w:tc>
        <w:tc>
          <w:tcPr>
            <w:tcW w:w="2977" w:type="dxa"/>
            <w:vAlign w:val="center"/>
          </w:tcPr>
          <w:p>
            <w:pPr>
              <w:widowControl/>
              <w:snapToGrid w:val="0"/>
              <w:jc w:val="center"/>
              <w:rPr>
                <w:rFonts w:ascii="宋体" w:cs="Arial"/>
                <w:kern w:val="0"/>
                <w:szCs w:val="21"/>
              </w:rPr>
            </w:pPr>
            <w:r>
              <w:rPr>
                <w:rFonts w:hint="eastAsia" w:ascii="宋体" w:cs="Arial"/>
                <w:kern w:val="0"/>
                <w:szCs w:val="21"/>
              </w:rPr>
              <w:t>1块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宋体"/>
                <w:kern w:val="0"/>
                <w:sz w:val="20"/>
                <w:szCs w:val="21"/>
              </w:rPr>
            </w:pPr>
            <w:r>
              <w:rPr>
                <w:rFonts w:hint="eastAsia" w:ascii="宋体"/>
                <w:kern w:val="0"/>
                <w:sz w:val="20"/>
                <w:szCs w:val="21"/>
              </w:rPr>
              <w:t>10</w:t>
            </w:r>
          </w:p>
        </w:tc>
        <w:tc>
          <w:tcPr>
            <w:tcW w:w="3827" w:type="dxa"/>
            <w:vAlign w:val="center"/>
          </w:tcPr>
          <w:p>
            <w:pPr>
              <w:widowControl/>
              <w:snapToGrid w:val="0"/>
              <w:jc w:val="center"/>
              <w:rPr>
                <w:rFonts w:ascii="宋体" w:cs="Lucida Sans Unicode"/>
                <w:kern w:val="0"/>
                <w:szCs w:val="21"/>
              </w:rPr>
            </w:pPr>
            <w:r>
              <w:rPr>
                <w:rFonts w:hint="eastAsia" w:ascii="宋体" w:cs="Lucida Sans Unicode"/>
                <w:kern w:val="0"/>
                <w:szCs w:val="21"/>
              </w:rPr>
              <w:t>电源线</w:t>
            </w:r>
          </w:p>
        </w:tc>
        <w:tc>
          <w:tcPr>
            <w:tcW w:w="2977" w:type="dxa"/>
            <w:vAlign w:val="center"/>
          </w:tcPr>
          <w:p>
            <w:pPr>
              <w:widowControl/>
              <w:snapToGrid w:val="0"/>
              <w:jc w:val="center"/>
              <w:rPr>
                <w:rFonts w:ascii="宋体" w:cs="Arial"/>
                <w:kern w:val="0"/>
                <w:szCs w:val="21"/>
              </w:rPr>
            </w:pPr>
            <w:r>
              <w:rPr>
                <w:rFonts w:ascii="宋体" w:cs="Arial"/>
                <w:kern w:val="0"/>
                <w:szCs w:val="21"/>
              </w:rPr>
              <w:t>1</w:t>
            </w:r>
            <w:r>
              <w:rPr>
                <w:rFonts w:hint="eastAsia" w:ascii="宋体" w:cs="Arial"/>
                <w:kern w:val="0"/>
                <w:szCs w:val="21"/>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宋体"/>
                <w:kern w:val="0"/>
                <w:szCs w:val="21"/>
              </w:rPr>
            </w:pPr>
            <w:r>
              <w:rPr>
                <w:rFonts w:hint="eastAsia" w:ascii="宋体" w:hAnsi="宋体"/>
                <w:kern w:val="0"/>
                <w:szCs w:val="21"/>
              </w:rPr>
              <w:t>11</w:t>
            </w:r>
          </w:p>
        </w:tc>
        <w:tc>
          <w:tcPr>
            <w:tcW w:w="3827" w:type="dxa"/>
            <w:vAlign w:val="center"/>
          </w:tcPr>
          <w:p>
            <w:pPr>
              <w:jc w:val="center"/>
              <w:rPr>
                <w:rFonts w:ascii="宋体"/>
                <w:kern w:val="0"/>
                <w:szCs w:val="21"/>
              </w:rPr>
            </w:pPr>
            <w:r>
              <w:rPr>
                <w:rFonts w:hint="eastAsia" w:ascii="宋体" w:hAnsi="宋体"/>
                <w:kern w:val="0"/>
                <w:szCs w:val="21"/>
              </w:rPr>
              <w:t>中文版说明书</w:t>
            </w:r>
            <w:r>
              <w:rPr>
                <w:rFonts w:ascii="宋体" w:hAnsi="宋体"/>
                <w:kern w:val="0"/>
                <w:szCs w:val="21"/>
              </w:rPr>
              <w:t>/</w:t>
            </w:r>
            <w:r>
              <w:rPr>
                <w:rFonts w:hint="eastAsia" w:ascii="宋体" w:hAnsi="宋体"/>
                <w:kern w:val="0"/>
                <w:szCs w:val="21"/>
              </w:rPr>
              <w:t>出厂测试报告等</w:t>
            </w:r>
          </w:p>
        </w:tc>
        <w:tc>
          <w:tcPr>
            <w:tcW w:w="2977" w:type="dxa"/>
            <w:vAlign w:val="center"/>
          </w:tcPr>
          <w:p>
            <w:pPr>
              <w:jc w:val="center"/>
              <w:rPr>
                <w:rFonts w:ascii="宋体"/>
                <w:kern w:val="0"/>
                <w:szCs w:val="21"/>
              </w:rPr>
            </w:pPr>
            <w:r>
              <w:rPr>
                <w:rFonts w:ascii="宋体" w:hAnsi="宋体"/>
                <w:kern w:val="0"/>
                <w:szCs w:val="21"/>
              </w:rPr>
              <w:t>1</w:t>
            </w:r>
            <w:r>
              <w:rPr>
                <w:rFonts w:hint="eastAsia" w:ascii="宋体" w:hAnsi="宋体"/>
                <w:kern w:val="0"/>
                <w:szCs w:val="21"/>
              </w:rPr>
              <w:t>套</w:t>
            </w:r>
          </w:p>
        </w:tc>
      </w:tr>
    </w:tbl>
    <w:p>
      <w:pPr>
        <w:spacing w:line="276" w:lineRule="auto"/>
        <w:ind w:firstLine="420" w:firstLineChars="200"/>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t>3</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pPr>
      <w:r>
        <w:rPr>
          <w:rFonts w:hint="eastAsia"/>
          <w:szCs w:val="21"/>
        </w:rPr>
        <w:t>★5、中标人承担设备首次计量检测费用。</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spacing w:line="276" w:lineRule="auto"/>
        <w:jc w:val="center"/>
      </w:pPr>
    </w:p>
    <w:p>
      <w:pPr>
        <w:spacing w:line="276" w:lineRule="auto"/>
        <w:jc w:val="center"/>
      </w:pPr>
    </w:p>
    <w:p>
      <w:pPr>
        <w:spacing w:line="276" w:lineRule="auto"/>
        <w:jc w:val="center"/>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包</w:t>
      </w:r>
      <w:r>
        <w:rPr>
          <w:rFonts w:cs="宋体" w:asciiTheme="minorEastAsia" w:hAnsiTheme="minorEastAsia"/>
          <w:b/>
          <w:color w:val="000000"/>
          <w:kern w:val="0"/>
          <w:sz w:val="24"/>
          <w:szCs w:val="24"/>
        </w:rPr>
        <w:t>8</w:t>
      </w:r>
      <w:r>
        <w:rPr>
          <w:rFonts w:hint="eastAsia" w:cs="宋体" w:asciiTheme="minorEastAsia" w:hAnsiTheme="minorEastAsia"/>
          <w:b/>
          <w:color w:val="000000"/>
          <w:kern w:val="0"/>
          <w:sz w:val="24"/>
          <w:szCs w:val="24"/>
        </w:rPr>
        <w:t>：除颤仪</w:t>
      </w:r>
      <w:r>
        <w:rPr>
          <w:rFonts w:hint="eastAsia" w:cs="宋体" w:asciiTheme="minorEastAsia" w:hAnsiTheme="minorEastAsia"/>
          <w:b/>
          <w:color w:val="000000"/>
          <w:kern w:val="0"/>
          <w:sz w:val="24"/>
          <w:szCs w:val="24"/>
          <w:lang w:val="en-US" w:eastAsia="zh-CN"/>
        </w:rPr>
        <w:t>2</w:t>
      </w:r>
      <w:r>
        <w:rPr>
          <w:rFonts w:hint="eastAsia" w:cs="宋体" w:asciiTheme="minorEastAsia" w:hAnsiTheme="minorEastAsia"/>
          <w:b/>
          <w:color w:val="000000"/>
          <w:kern w:val="0"/>
          <w:sz w:val="24"/>
          <w:szCs w:val="24"/>
        </w:rPr>
        <w:t>套  预算</w:t>
      </w:r>
      <w:r>
        <w:rPr>
          <w:rFonts w:hint="eastAsia" w:cs="宋体" w:asciiTheme="minorEastAsia" w:hAnsiTheme="minorEastAsia"/>
          <w:b/>
          <w:bCs/>
          <w:color w:val="000000"/>
          <w:kern w:val="0"/>
          <w:sz w:val="24"/>
          <w:szCs w:val="24"/>
          <w:lang w:val="en-US" w:eastAsia="zh-CN"/>
        </w:rPr>
        <w:t>9.4</w:t>
      </w:r>
      <w:bookmarkStart w:id="0" w:name="_GoBack"/>
      <w:bookmarkEnd w:id="0"/>
      <w:r>
        <w:rPr>
          <w:rFonts w:hint="eastAsia" w:cs="宋体" w:asciiTheme="minorEastAsia" w:hAnsiTheme="minorEastAsia"/>
          <w:b/>
          <w:bCs/>
          <w:color w:val="000000"/>
          <w:kern w:val="0"/>
          <w:sz w:val="24"/>
          <w:szCs w:val="24"/>
        </w:rPr>
        <w:t>万元</w:t>
      </w:r>
    </w:p>
    <w:p>
      <w:pPr>
        <w:tabs>
          <w:tab w:val="left" w:pos="420"/>
          <w:tab w:val="left" w:pos="540"/>
        </w:tabs>
        <w:spacing w:line="276" w:lineRule="auto"/>
        <w:ind w:left="420" w:hanging="420"/>
        <w:rPr>
          <w:b/>
        </w:rPr>
      </w:pPr>
    </w:p>
    <w:p>
      <w:pPr>
        <w:tabs>
          <w:tab w:val="left" w:pos="420"/>
          <w:tab w:val="left" w:pos="540"/>
        </w:tabs>
        <w:spacing w:line="276" w:lineRule="auto"/>
        <w:ind w:left="420" w:hanging="420"/>
        <w:rPr>
          <w:b/>
        </w:rPr>
      </w:pPr>
      <w:r>
        <w:rPr>
          <w:rFonts w:hint="eastAsia"/>
          <w:b/>
        </w:rPr>
        <w:t>一、基本要求</w:t>
      </w:r>
    </w:p>
    <w:p>
      <w:pPr>
        <w:pStyle w:val="27"/>
        <w:numPr>
          <w:ilvl w:val="0"/>
          <w:numId w:val="12"/>
        </w:numPr>
        <w:spacing w:line="276" w:lineRule="auto"/>
        <w:ind w:firstLineChars="0"/>
      </w:pPr>
      <w:r>
        <w:rPr>
          <w:rFonts w:hint="eastAsia"/>
        </w:rPr>
        <w:t>名称：除颤仪</w:t>
      </w:r>
    </w:p>
    <w:p>
      <w:pPr>
        <w:pStyle w:val="27"/>
        <w:numPr>
          <w:ilvl w:val="0"/>
          <w:numId w:val="12"/>
        </w:numPr>
        <w:spacing w:line="276" w:lineRule="auto"/>
        <w:ind w:firstLineChars="0"/>
      </w:pPr>
      <w:r>
        <w:rPr>
          <w:rFonts w:hint="eastAsia"/>
        </w:rPr>
        <w:t>数量：</w:t>
      </w:r>
      <w:r>
        <w:t xml:space="preserve"> 1</w:t>
      </w:r>
      <w:r>
        <w:rPr>
          <w:rFonts w:hint="eastAsia"/>
        </w:rPr>
        <w:t>套</w:t>
      </w:r>
    </w:p>
    <w:p>
      <w:pPr>
        <w:pStyle w:val="27"/>
        <w:numPr>
          <w:ilvl w:val="0"/>
          <w:numId w:val="12"/>
        </w:numPr>
        <w:spacing w:line="276" w:lineRule="auto"/>
        <w:ind w:firstLineChars="0"/>
      </w:pPr>
      <w:r>
        <w:rPr>
          <w:rFonts w:hint="eastAsia"/>
        </w:rPr>
        <w:t>货期：</w:t>
      </w:r>
      <w:r>
        <w:rPr>
          <w:rFonts w:hint="eastAsia"/>
          <w:szCs w:val="21"/>
        </w:rPr>
        <w:t>发布中标通知书后一个月内</w:t>
      </w:r>
    </w:p>
    <w:p>
      <w:pPr>
        <w:pStyle w:val="27"/>
        <w:numPr>
          <w:ilvl w:val="0"/>
          <w:numId w:val="12"/>
        </w:numPr>
        <w:spacing w:line="276" w:lineRule="auto"/>
        <w:ind w:firstLineChars="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tabs>
          <w:tab w:val="left" w:pos="540"/>
        </w:tabs>
        <w:spacing w:line="276" w:lineRule="auto"/>
        <w:rPr>
          <w:b/>
        </w:rPr>
      </w:pPr>
      <w:r>
        <w:rPr>
          <w:rFonts w:hint="eastAsia"/>
          <w:b/>
        </w:rPr>
        <w:t>二、主要技术要求（达到或优于）</w:t>
      </w:r>
    </w:p>
    <w:p>
      <w:pPr>
        <w:spacing w:line="276" w:lineRule="auto"/>
        <w:ind w:left="420" w:hanging="420"/>
        <w:rPr>
          <w:rFonts w:hint="eastAsia" w:ascii="宋体" w:hAnsi="宋体" w:eastAsia="宋体" w:cs="宋体"/>
          <w:szCs w:val="24"/>
        </w:rPr>
      </w:pPr>
      <w:r>
        <w:rPr>
          <w:rFonts w:hint="eastAsia" w:ascii="宋体" w:hAnsi="宋体" w:eastAsia="宋体" w:cs="宋体"/>
          <w:szCs w:val="24"/>
        </w:rPr>
        <w:t>1.具备手动除颤、心电监护、呼吸监护、自动体外除颤（AED）功能。</w:t>
      </w:r>
    </w:p>
    <w:p>
      <w:pPr>
        <w:spacing w:line="276" w:lineRule="auto"/>
        <w:ind w:left="420" w:hanging="420"/>
        <w:rPr>
          <w:rFonts w:hint="eastAsia" w:ascii="宋体" w:hAnsi="宋体" w:eastAsia="宋体" w:cs="宋体"/>
          <w:szCs w:val="24"/>
        </w:rPr>
      </w:pPr>
      <w:r>
        <w:rPr>
          <w:rFonts w:hint="eastAsia" w:ascii="宋体" w:hAnsi="宋体" w:eastAsia="宋体" w:cs="宋体"/>
          <w:szCs w:val="24"/>
        </w:rPr>
        <w:t>2.除颤采用双相指数截断波技术，具备自动阻抗补偿功能。</w:t>
      </w:r>
    </w:p>
    <w:p>
      <w:pPr>
        <w:spacing w:line="276" w:lineRule="auto"/>
        <w:ind w:left="420" w:hanging="420"/>
        <w:rPr>
          <w:rFonts w:hint="eastAsia" w:ascii="宋体" w:hAnsi="宋体" w:eastAsia="宋体" w:cs="宋体"/>
          <w:szCs w:val="24"/>
        </w:rPr>
      </w:pPr>
      <w:r>
        <w:rPr>
          <w:rFonts w:hint="eastAsia" w:ascii="宋体" w:hAnsi="宋体" w:eastAsia="宋体" w:cs="宋体"/>
          <w:szCs w:val="24"/>
        </w:rPr>
        <w:t>3.手动除颤分为同步和非同步两种方式，能量分20档以上，可通过体外电极板进行能量选择。</w:t>
      </w:r>
    </w:p>
    <w:p>
      <w:pPr>
        <w:spacing w:line="276" w:lineRule="auto"/>
        <w:ind w:left="420" w:hanging="420"/>
        <w:rPr>
          <w:rFonts w:hint="eastAsia" w:ascii="宋体" w:hAnsi="宋体" w:eastAsia="宋体" w:cs="宋体"/>
          <w:szCs w:val="24"/>
        </w:rPr>
      </w:pPr>
      <w:r>
        <w:rPr>
          <w:rFonts w:hint="eastAsia" w:ascii="宋体" w:hAnsi="宋体" w:eastAsia="宋体" w:cs="宋体"/>
          <w:szCs w:val="24"/>
        </w:rPr>
        <w:t>4.可升级体外起搏功能，起搏分为固定和按需两种模式。具备慢速起搏功能。</w:t>
      </w:r>
    </w:p>
    <w:p>
      <w:pPr>
        <w:spacing w:line="276" w:lineRule="auto"/>
        <w:ind w:left="420" w:hanging="420"/>
        <w:rPr>
          <w:rFonts w:hint="eastAsia" w:ascii="宋体" w:hAnsi="宋体" w:eastAsia="宋体" w:cs="宋体"/>
          <w:szCs w:val="24"/>
        </w:rPr>
      </w:pPr>
      <w:r>
        <w:rPr>
          <w:rFonts w:hint="eastAsia" w:ascii="宋体" w:hAnsi="宋体" w:eastAsia="宋体" w:cs="宋体"/>
          <w:szCs w:val="24"/>
        </w:rPr>
        <w:t>5.心电波形扫描时间&gt;10s，扫描长度&gt;100mm。</w:t>
      </w:r>
    </w:p>
    <w:p>
      <w:pPr>
        <w:spacing w:line="276" w:lineRule="auto"/>
        <w:ind w:left="420" w:hanging="420"/>
        <w:rPr>
          <w:rFonts w:hint="eastAsia" w:ascii="宋体" w:hAnsi="宋体" w:eastAsia="宋体" w:cs="宋体"/>
          <w:szCs w:val="24"/>
        </w:rPr>
      </w:pPr>
      <w:r>
        <w:rPr>
          <w:rFonts w:hint="eastAsia" w:ascii="宋体" w:hAnsi="宋体" w:eastAsia="宋体" w:cs="宋体"/>
          <w:szCs w:val="24"/>
        </w:rPr>
        <w:t>6.1块电池可支持200J除颤100次以上。</w:t>
      </w:r>
    </w:p>
    <w:p>
      <w:pPr>
        <w:spacing w:line="276" w:lineRule="auto"/>
        <w:ind w:left="420" w:hanging="420"/>
        <w:rPr>
          <w:rFonts w:hint="eastAsia" w:ascii="宋体" w:hAnsi="宋体" w:eastAsia="宋体" w:cs="宋体"/>
          <w:szCs w:val="24"/>
        </w:rPr>
      </w:pPr>
      <w:r>
        <w:rPr>
          <w:rFonts w:hint="eastAsia" w:ascii="宋体" w:hAnsi="宋体" w:eastAsia="宋体" w:cs="宋体"/>
          <w:szCs w:val="24"/>
        </w:rPr>
        <w:t>7.具备生理报警和技术报警功能，通过声音、灯光等多种方式进行报警。</w:t>
      </w:r>
    </w:p>
    <w:p>
      <w:pPr>
        <w:spacing w:line="276" w:lineRule="auto"/>
        <w:ind w:left="420" w:hanging="420"/>
        <w:rPr>
          <w:rFonts w:hint="eastAsia" w:ascii="宋体" w:hAnsi="宋体" w:eastAsia="宋体" w:cs="宋体"/>
          <w:szCs w:val="24"/>
        </w:rPr>
      </w:pPr>
      <w:r>
        <w:rPr>
          <w:rFonts w:hint="eastAsia" w:ascii="宋体" w:hAnsi="宋体" w:eastAsia="宋体" w:cs="宋体"/>
          <w:szCs w:val="24"/>
        </w:rPr>
        <w:t>8.成人、小儿一体化电极板，可选用除颤起搏监护多功能电极片。</w:t>
      </w:r>
    </w:p>
    <w:p>
      <w:pPr>
        <w:spacing w:line="276" w:lineRule="auto"/>
        <w:ind w:left="420" w:hanging="420"/>
        <w:rPr>
          <w:rFonts w:hint="eastAsia" w:ascii="宋体" w:hAnsi="宋体" w:eastAsia="宋体" w:cs="宋体"/>
          <w:szCs w:val="24"/>
        </w:rPr>
      </w:pPr>
      <w:r>
        <w:rPr>
          <w:rFonts w:hint="eastAsia" w:ascii="宋体" w:hAnsi="宋体" w:eastAsia="宋体" w:cs="宋体"/>
          <w:szCs w:val="24"/>
        </w:rPr>
        <w:t>9.支持中文操作界面、AED中文语音提示。</w:t>
      </w:r>
    </w:p>
    <w:p>
      <w:pPr>
        <w:spacing w:line="276" w:lineRule="auto"/>
        <w:rPr>
          <w:rFonts w:hint="eastAsia" w:ascii="宋体" w:hAnsi="宋体" w:eastAsia="宋体" w:cs="宋体"/>
          <w:szCs w:val="24"/>
        </w:rPr>
      </w:pPr>
      <w:r>
        <w:rPr>
          <w:rFonts w:hint="eastAsia" w:ascii="宋体" w:hAnsi="宋体" w:eastAsia="宋体" w:cs="宋体"/>
          <w:szCs w:val="24"/>
        </w:rPr>
        <w:t>10</w:t>
      </w:r>
      <w:r>
        <w:rPr>
          <w:rFonts w:ascii="宋体" w:hAnsi="宋体" w:eastAsia="宋体" w:cs="宋体"/>
          <w:szCs w:val="24"/>
        </w:rPr>
        <w:t>.</w:t>
      </w:r>
      <w:r>
        <w:rPr>
          <w:rFonts w:hint="eastAsia" w:ascii="宋体" w:hAnsi="宋体" w:eastAsia="宋体" w:cs="宋体"/>
          <w:szCs w:val="24"/>
        </w:rPr>
        <w:t>彩色TFT显示屏&gt;8”，最多可显示4通道监护参数波形，有高对比度显示界面。具备外接屏幕显示功能。</w:t>
      </w:r>
    </w:p>
    <w:p>
      <w:pPr>
        <w:spacing w:line="276" w:lineRule="auto"/>
        <w:ind w:left="420" w:hanging="420"/>
        <w:rPr>
          <w:rFonts w:hint="eastAsia" w:ascii="宋体" w:hAnsi="宋体" w:eastAsia="宋体" w:cs="宋体"/>
          <w:szCs w:val="24"/>
        </w:rPr>
      </w:pPr>
      <w:r>
        <w:rPr>
          <w:rFonts w:hint="eastAsia" w:ascii="宋体" w:hAnsi="宋体" w:eastAsia="宋体" w:cs="宋体"/>
          <w:szCs w:val="24"/>
        </w:rPr>
        <w:t>11.记录仪，自动打印除颤记录，可延迟打印心电，延迟时间&gt;10s。</w:t>
      </w:r>
    </w:p>
    <w:p>
      <w:pPr>
        <w:spacing w:line="276" w:lineRule="auto"/>
        <w:ind w:left="420" w:hanging="420"/>
        <w:rPr>
          <w:rFonts w:hint="eastAsia" w:ascii="宋体" w:hAnsi="宋体" w:eastAsia="宋体" w:cs="宋体"/>
          <w:szCs w:val="24"/>
        </w:rPr>
      </w:pPr>
      <w:r>
        <w:rPr>
          <w:rFonts w:hint="eastAsia" w:ascii="宋体" w:hAnsi="宋体" w:eastAsia="宋体" w:cs="宋体"/>
          <w:szCs w:val="24"/>
        </w:rPr>
        <w:t>12.可存储24小时连续ECG波形，数据可导出至电脑查看。</w:t>
      </w:r>
    </w:p>
    <w:p>
      <w:pPr>
        <w:spacing w:line="276" w:lineRule="auto"/>
        <w:ind w:left="420" w:hanging="420"/>
        <w:rPr>
          <w:rFonts w:hint="eastAsia" w:ascii="宋体" w:hAnsi="宋体" w:eastAsia="宋体" w:cs="宋体"/>
          <w:szCs w:val="24"/>
        </w:rPr>
      </w:pPr>
      <w:r>
        <w:rPr>
          <w:rFonts w:hint="eastAsia" w:ascii="宋体" w:hAnsi="宋体" w:eastAsia="宋体" w:cs="宋体"/>
          <w:szCs w:val="24"/>
        </w:rPr>
        <w:t>13.关机状态下设备可自动运行自检，支持大能量自检（不低于150J）、屏幕、按键检测。</w:t>
      </w:r>
    </w:p>
    <w:p>
      <w:pPr>
        <w:spacing w:line="276" w:lineRule="auto"/>
        <w:ind w:left="420" w:hanging="420"/>
        <w:rPr>
          <w:rFonts w:hint="eastAsia" w:ascii="宋体" w:hAnsi="宋体" w:eastAsia="宋体" w:cs="宋体"/>
          <w:szCs w:val="24"/>
        </w:rPr>
      </w:pPr>
      <w:r>
        <w:rPr>
          <w:rFonts w:hint="eastAsia" w:ascii="宋体" w:hAnsi="宋体" w:eastAsia="宋体" w:cs="宋体"/>
          <w:szCs w:val="24"/>
        </w:rPr>
        <w:t>14.可在-10ºC环境正常工作，存储温度-30～70ºC。</w:t>
      </w:r>
    </w:p>
    <w:p>
      <w:pPr>
        <w:spacing w:line="276" w:lineRule="auto"/>
        <w:ind w:left="420" w:hanging="420"/>
        <w:rPr>
          <w:rFonts w:hint="eastAsia" w:ascii="宋体" w:hAnsi="宋体" w:eastAsia="宋体" w:cs="宋体"/>
          <w:szCs w:val="24"/>
        </w:rPr>
      </w:pPr>
      <w:r>
        <w:rPr>
          <w:rFonts w:hint="eastAsia" w:ascii="宋体" w:hAnsi="宋体" w:eastAsia="宋体" w:cs="宋体"/>
          <w:szCs w:val="24"/>
        </w:rPr>
        <w:t>15.符合除颤国际专用安全标准IEC60601-2-4:2002。</w:t>
      </w:r>
    </w:p>
    <w:p>
      <w:pPr>
        <w:spacing w:line="276" w:lineRule="auto"/>
        <w:ind w:left="420" w:hanging="420"/>
        <w:rPr>
          <w:rFonts w:hint="eastAsia" w:ascii="宋体" w:hAnsi="宋体" w:eastAsia="宋体" w:cs="宋体"/>
          <w:szCs w:val="24"/>
        </w:rPr>
      </w:pPr>
      <w:r>
        <w:rPr>
          <w:rFonts w:hint="eastAsia" w:ascii="宋体" w:hAnsi="宋体" w:eastAsia="宋体" w:cs="宋体"/>
          <w:szCs w:val="24"/>
        </w:rPr>
        <w:t>16.符合欧盟救护车标准EN1789:2007。</w:t>
      </w:r>
    </w:p>
    <w:p>
      <w:pPr>
        <w:spacing w:line="276" w:lineRule="auto"/>
        <w:ind w:left="420" w:hanging="420"/>
        <w:rPr>
          <w:rFonts w:hint="eastAsia" w:ascii="宋体" w:hAnsi="宋体" w:eastAsia="宋体" w:cs="宋体"/>
          <w:szCs w:val="24"/>
        </w:rPr>
      </w:pPr>
      <w:r>
        <w:rPr>
          <w:rFonts w:hint="eastAsia" w:ascii="宋体" w:hAnsi="宋体" w:eastAsia="宋体" w:cs="宋体"/>
          <w:szCs w:val="24"/>
        </w:rPr>
        <w:t>17.具备良好的防水性能，防水级别不低于IPX4。</w:t>
      </w:r>
    </w:p>
    <w:p>
      <w:pPr>
        <w:spacing w:line="276" w:lineRule="auto"/>
        <w:ind w:left="420" w:hanging="420"/>
        <w:rPr>
          <w:rFonts w:ascii="宋体" w:hAnsi="宋体" w:eastAsia="宋体" w:cs="宋体"/>
          <w:szCs w:val="24"/>
        </w:rPr>
      </w:pPr>
      <w:r>
        <w:rPr>
          <w:rFonts w:hint="eastAsia" w:ascii="宋体" w:hAnsi="宋体" w:eastAsia="宋体" w:cs="宋体"/>
          <w:szCs w:val="24"/>
        </w:rPr>
        <w:t>18.具备优异的抗跌落性能，裸机可承受不小于0.75m跌落冲击。</w:t>
      </w:r>
    </w:p>
    <w:p>
      <w:pPr>
        <w:spacing w:line="276" w:lineRule="auto"/>
        <w:ind w:left="420" w:hanging="420"/>
        <w:rPr>
          <w:b/>
        </w:rPr>
      </w:pPr>
      <w:r>
        <w:rPr>
          <w:rFonts w:hint="eastAsia"/>
          <w:b/>
        </w:rPr>
        <w:t>三、配置清单</w:t>
      </w:r>
      <w:r>
        <w:rPr>
          <w:b/>
        </w:rPr>
        <w:t>(</w:t>
      </w:r>
      <w:r>
        <w:rPr>
          <w:rFonts w:hint="eastAsia"/>
          <w:b/>
        </w:rPr>
        <w:t>包括但不限于</w:t>
      </w:r>
      <w:r>
        <w:rPr>
          <w:b/>
        </w:rPr>
        <w:t>)</w:t>
      </w:r>
    </w:p>
    <w:tbl>
      <w:tblPr>
        <w:tblStyle w:val="7"/>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827"/>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276" w:lineRule="auto"/>
              <w:jc w:val="center"/>
              <w:rPr>
                <w:rFonts w:ascii="宋体"/>
                <w:b/>
                <w:kern w:val="0"/>
                <w:szCs w:val="21"/>
              </w:rPr>
            </w:pPr>
            <w:r>
              <w:rPr>
                <w:rFonts w:hint="eastAsia" w:ascii="宋体" w:hAnsi="宋体"/>
                <w:b/>
                <w:kern w:val="0"/>
                <w:szCs w:val="21"/>
              </w:rPr>
              <w:t>序号</w:t>
            </w:r>
          </w:p>
        </w:tc>
        <w:tc>
          <w:tcPr>
            <w:tcW w:w="3827" w:type="dxa"/>
          </w:tcPr>
          <w:p>
            <w:pPr>
              <w:spacing w:line="276" w:lineRule="auto"/>
              <w:jc w:val="center"/>
              <w:rPr>
                <w:rFonts w:ascii="宋体"/>
                <w:b/>
                <w:kern w:val="0"/>
                <w:szCs w:val="21"/>
              </w:rPr>
            </w:pPr>
            <w:r>
              <w:rPr>
                <w:rFonts w:hint="eastAsia" w:ascii="宋体" w:hAnsi="宋体"/>
                <w:b/>
                <w:kern w:val="0"/>
                <w:szCs w:val="21"/>
              </w:rPr>
              <w:t>主要组件内容</w:t>
            </w:r>
          </w:p>
        </w:tc>
        <w:tc>
          <w:tcPr>
            <w:tcW w:w="2977" w:type="dxa"/>
          </w:tcPr>
          <w:p>
            <w:pPr>
              <w:spacing w:line="276" w:lineRule="auto"/>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ascii="宋体" w:hAnsi="宋体"/>
                <w:kern w:val="0"/>
                <w:szCs w:val="21"/>
              </w:rPr>
              <w:t>1</w:t>
            </w:r>
          </w:p>
        </w:tc>
        <w:tc>
          <w:tcPr>
            <w:tcW w:w="3827" w:type="dxa"/>
          </w:tcPr>
          <w:p>
            <w:pPr>
              <w:jc w:val="center"/>
              <w:rPr>
                <w:rFonts w:hint="eastAsia" w:ascii="宋体" w:hAnsi="宋体"/>
                <w:kern w:val="0"/>
                <w:szCs w:val="21"/>
              </w:rPr>
            </w:pPr>
            <w:r>
              <w:rPr>
                <w:rFonts w:hint="eastAsia" w:ascii="宋体" w:hAnsi="宋体"/>
                <w:kern w:val="0"/>
                <w:szCs w:val="21"/>
              </w:rPr>
              <w:t>主机</w:t>
            </w:r>
          </w:p>
        </w:tc>
        <w:tc>
          <w:tcPr>
            <w:tcW w:w="2977" w:type="dxa"/>
            <w:vAlign w:val="center"/>
          </w:tcPr>
          <w:p>
            <w:pPr>
              <w:jc w:val="center"/>
              <w:rPr>
                <w:rFonts w:hint="eastAsia" w:ascii="宋体" w:hAnsi="宋体"/>
                <w:kern w:val="0"/>
                <w:szCs w:val="21"/>
              </w:rPr>
            </w:pPr>
            <w:r>
              <w:rPr>
                <w:rFonts w:hint="eastAsia" w:ascii="宋体" w:hAnsi="宋体"/>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01" w:type="dxa"/>
            <w:vAlign w:val="center"/>
          </w:tcPr>
          <w:p>
            <w:pPr>
              <w:spacing w:line="276" w:lineRule="auto"/>
              <w:jc w:val="center"/>
              <w:rPr>
                <w:rFonts w:ascii="宋体" w:hAnsi="宋体"/>
                <w:kern w:val="0"/>
                <w:szCs w:val="21"/>
              </w:rPr>
            </w:pPr>
            <w:r>
              <w:rPr>
                <w:rFonts w:ascii="宋体" w:hAnsi="宋体"/>
                <w:kern w:val="0"/>
                <w:szCs w:val="21"/>
              </w:rPr>
              <w:t>2</w:t>
            </w:r>
          </w:p>
        </w:tc>
        <w:tc>
          <w:tcPr>
            <w:tcW w:w="3827" w:type="dxa"/>
          </w:tcPr>
          <w:p>
            <w:pPr>
              <w:jc w:val="center"/>
              <w:rPr>
                <w:rFonts w:hint="eastAsia" w:ascii="宋体" w:hAnsi="宋体"/>
                <w:kern w:val="0"/>
                <w:szCs w:val="21"/>
              </w:rPr>
            </w:pPr>
            <w:r>
              <w:rPr>
                <w:rFonts w:hint="eastAsia" w:ascii="宋体" w:hAnsi="宋体"/>
                <w:kern w:val="0"/>
                <w:szCs w:val="21"/>
              </w:rPr>
              <w:t>记录仪(内置)</w:t>
            </w:r>
          </w:p>
        </w:tc>
        <w:tc>
          <w:tcPr>
            <w:tcW w:w="2977" w:type="dxa"/>
            <w:vAlign w:val="center"/>
          </w:tcPr>
          <w:p>
            <w:pPr>
              <w:jc w:val="center"/>
              <w:rPr>
                <w:rFonts w:hint="eastAsia" w:ascii="宋体" w:hAnsi="宋体"/>
                <w:kern w:val="0"/>
                <w:szCs w:val="21"/>
              </w:rPr>
            </w:pPr>
            <w:r>
              <w:rPr>
                <w:rFonts w:hint="eastAsia" w:ascii="宋体" w:hAnsi="宋体"/>
                <w:kern w:val="0"/>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ascii="宋体" w:hAnsi="宋体"/>
                <w:kern w:val="0"/>
                <w:szCs w:val="21"/>
              </w:rPr>
              <w:t>3</w:t>
            </w:r>
          </w:p>
        </w:tc>
        <w:tc>
          <w:tcPr>
            <w:tcW w:w="3827" w:type="dxa"/>
          </w:tcPr>
          <w:p>
            <w:pPr>
              <w:jc w:val="center"/>
              <w:rPr>
                <w:rFonts w:hint="eastAsia" w:ascii="宋体" w:hAnsi="宋体"/>
                <w:kern w:val="0"/>
                <w:szCs w:val="21"/>
              </w:rPr>
            </w:pPr>
            <w:r>
              <w:rPr>
                <w:rFonts w:hint="eastAsia" w:ascii="宋体" w:hAnsi="宋体"/>
                <w:kern w:val="0"/>
                <w:szCs w:val="21"/>
              </w:rPr>
              <w:t>心电导联线</w:t>
            </w:r>
          </w:p>
        </w:tc>
        <w:tc>
          <w:tcPr>
            <w:tcW w:w="2977" w:type="dxa"/>
            <w:vAlign w:val="center"/>
          </w:tcPr>
          <w:p>
            <w:pPr>
              <w:jc w:val="center"/>
              <w:rPr>
                <w:rFonts w:hint="eastAsia" w:ascii="宋体" w:hAnsi="宋体"/>
                <w:kern w:val="0"/>
                <w:szCs w:val="21"/>
              </w:rPr>
            </w:pPr>
            <w:r>
              <w:rPr>
                <w:rFonts w:hint="eastAsia" w:ascii="宋体" w:hAnsi="宋体"/>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rPr>
            </w:pPr>
            <w:r>
              <w:rPr>
                <w:rFonts w:hint="eastAsia" w:ascii="宋体" w:hAnsi="宋体"/>
                <w:kern w:val="0"/>
              </w:rPr>
              <w:t>4</w:t>
            </w:r>
          </w:p>
        </w:tc>
        <w:tc>
          <w:tcPr>
            <w:tcW w:w="3827" w:type="dxa"/>
          </w:tcPr>
          <w:p>
            <w:pPr>
              <w:jc w:val="center"/>
              <w:rPr>
                <w:rFonts w:hint="eastAsia" w:ascii="宋体" w:hAnsi="宋体"/>
                <w:kern w:val="0"/>
                <w:szCs w:val="21"/>
              </w:rPr>
            </w:pPr>
            <w:r>
              <w:rPr>
                <w:rFonts w:hint="eastAsia" w:ascii="宋体" w:hAnsi="宋体"/>
                <w:kern w:val="0"/>
                <w:szCs w:val="21"/>
              </w:rPr>
              <w:t>体外除颤电极板附件包</w:t>
            </w:r>
          </w:p>
        </w:tc>
        <w:tc>
          <w:tcPr>
            <w:tcW w:w="2977" w:type="dxa"/>
          </w:tcPr>
          <w:p>
            <w:pPr>
              <w:jc w:val="center"/>
              <w:rPr>
                <w:rFonts w:hint="eastAsia" w:ascii="宋体" w:hAnsi="宋体"/>
                <w:kern w:val="0"/>
                <w:szCs w:val="21"/>
              </w:rPr>
            </w:pPr>
            <w:r>
              <w:rPr>
                <w:rFonts w:hint="eastAsia" w:ascii="宋体" w:hAnsi="宋体"/>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bottom w:val="single" w:color="auto" w:sz="4" w:space="0"/>
            </w:tcBorders>
            <w:vAlign w:val="center"/>
          </w:tcPr>
          <w:p>
            <w:pPr>
              <w:spacing w:line="276" w:lineRule="auto"/>
              <w:jc w:val="center"/>
              <w:rPr>
                <w:rFonts w:ascii="宋体" w:hAnsi="宋体"/>
                <w:kern w:val="0"/>
              </w:rPr>
            </w:pPr>
            <w:r>
              <w:rPr>
                <w:rFonts w:hint="eastAsia" w:ascii="宋体" w:hAnsi="宋体"/>
                <w:kern w:val="0"/>
              </w:rPr>
              <w:t>5</w:t>
            </w:r>
          </w:p>
        </w:tc>
        <w:tc>
          <w:tcPr>
            <w:tcW w:w="3827" w:type="dxa"/>
          </w:tcPr>
          <w:p>
            <w:pPr>
              <w:jc w:val="center"/>
              <w:rPr>
                <w:rFonts w:hint="eastAsia" w:ascii="宋体" w:hAnsi="宋体"/>
                <w:kern w:val="0"/>
                <w:szCs w:val="21"/>
              </w:rPr>
            </w:pPr>
            <w:r>
              <w:rPr>
                <w:rFonts w:hint="eastAsia" w:ascii="宋体" w:hAnsi="宋体"/>
                <w:kern w:val="0"/>
                <w:szCs w:val="21"/>
              </w:rPr>
              <w:t>锂电池</w:t>
            </w:r>
          </w:p>
        </w:tc>
        <w:tc>
          <w:tcPr>
            <w:tcW w:w="2977" w:type="dxa"/>
          </w:tcPr>
          <w:p>
            <w:pPr>
              <w:jc w:val="center"/>
              <w:rPr>
                <w:rFonts w:hint="eastAsia" w:ascii="宋体" w:hAnsi="宋体"/>
                <w:kern w:val="0"/>
                <w:szCs w:val="21"/>
              </w:rPr>
            </w:pPr>
            <w:r>
              <w:rPr>
                <w:rFonts w:hint="eastAsia" w:ascii="宋体" w:hAnsi="宋体"/>
                <w:kern w:val="0"/>
                <w:szCs w:val="21"/>
              </w:rPr>
              <w:t>1块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bottom w:val="single" w:color="auto" w:sz="4" w:space="0"/>
            </w:tcBorders>
            <w:vAlign w:val="center"/>
          </w:tcPr>
          <w:p>
            <w:pPr>
              <w:spacing w:line="276" w:lineRule="auto"/>
              <w:jc w:val="center"/>
              <w:rPr>
                <w:rFonts w:ascii="宋体" w:hAnsi="宋体"/>
                <w:kern w:val="0"/>
              </w:rPr>
            </w:pPr>
            <w:r>
              <w:rPr>
                <w:rFonts w:hint="eastAsia" w:ascii="宋体" w:hAnsi="宋体"/>
                <w:kern w:val="0"/>
              </w:rPr>
              <w:t>6</w:t>
            </w:r>
          </w:p>
        </w:tc>
        <w:tc>
          <w:tcPr>
            <w:tcW w:w="3827" w:type="dxa"/>
          </w:tcPr>
          <w:p>
            <w:pPr>
              <w:jc w:val="center"/>
              <w:rPr>
                <w:rFonts w:hint="eastAsia" w:ascii="宋体" w:hAnsi="宋体"/>
                <w:kern w:val="0"/>
                <w:szCs w:val="21"/>
              </w:rPr>
            </w:pPr>
            <w:r>
              <w:rPr>
                <w:rFonts w:hint="eastAsia" w:ascii="宋体" w:hAnsi="宋体"/>
                <w:kern w:val="0"/>
                <w:szCs w:val="21"/>
              </w:rPr>
              <w:t>三芯电源线</w:t>
            </w:r>
          </w:p>
        </w:tc>
        <w:tc>
          <w:tcPr>
            <w:tcW w:w="2977" w:type="dxa"/>
          </w:tcPr>
          <w:p>
            <w:pPr>
              <w:jc w:val="center"/>
              <w:rPr>
                <w:rFonts w:hint="eastAsia" w:ascii="宋体" w:hAnsi="宋体"/>
                <w:kern w:val="0"/>
                <w:szCs w:val="21"/>
              </w:rPr>
            </w:pPr>
            <w:r>
              <w:rPr>
                <w:rFonts w:hint="eastAsia" w:ascii="宋体" w:hAnsi="宋体"/>
                <w:kern w:val="0"/>
                <w:szCs w:val="21"/>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bottom w:val="single" w:color="auto" w:sz="4" w:space="0"/>
            </w:tcBorders>
            <w:vAlign w:val="center"/>
          </w:tcPr>
          <w:p>
            <w:pPr>
              <w:spacing w:line="276" w:lineRule="auto"/>
              <w:jc w:val="center"/>
              <w:rPr>
                <w:rFonts w:ascii="宋体" w:hAnsi="宋体"/>
                <w:kern w:val="0"/>
              </w:rPr>
            </w:pPr>
            <w:r>
              <w:rPr>
                <w:rFonts w:ascii="宋体" w:hAnsi="宋体"/>
                <w:kern w:val="0"/>
              </w:rPr>
              <w:t>7</w:t>
            </w:r>
          </w:p>
        </w:tc>
        <w:tc>
          <w:tcPr>
            <w:tcW w:w="3827" w:type="dxa"/>
          </w:tcPr>
          <w:p>
            <w:pPr>
              <w:jc w:val="center"/>
              <w:rPr>
                <w:rFonts w:hint="eastAsia" w:ascii="宋体" w:hAnsi="宋体"/>
                <w:kern w:val="0"/>
                <w:szCs w:val="21"/>
              </w:rPr>
            </w:pPr>
            <w:r>
              <w:rPr>
                <w:rFonts w:hint="eastAsia" w:ascii="宋体" w:hAnsi="宋体"/>
                <w:kern w:val="0"/>
                <w:szCs w:val="21"/>
              </w:rPr>
              <w:t>使用说明书</w:t>
            </w:r>
          </w:p>
        </w:tc>
        <w:tc>
          <w:tcPr>
            <w:tcW w:w="2977" w:type="dxa"/>
          </w:tcPr>
          <w:p>
            <w:pPr>
              <w:jc w:val="center"/>
              <w:rPr>
                <w:rFonts w:hint="eastAsia" w:ascii="宋体" w:hAnsi="宋体"/>
                <w:kern w:val="0"/>
                <w:szCs w:val="21"/>
              </w:rPr>
            </w:pPr>
            <w:r>
              <w:rPr>
                <w:rFonts w:hint="eastAsia" w:ascii="宋体" w:hAnsi="宋体"/>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ascii="宋体" w:hAnsi="宋体"/>
                <w:kern w:val="0"/>
              </w:rPr>
              <w:t>8</w:t>
            </w:r>
          </w:p>
        </w:tc>
        <w:tc>
          <w:tcPr>
            <w:tcW w:w="3827" w:type="dxa"/>
            <w:vAlign w:val="center"/>
          </w:tcPr>
          <w:p>
            <w:pPr>
              <w:spacing w:line="276" w:lineRule="auto"/>
              <w:jc w:val="center"/>
              <w:rPr>
                <w:rFonts w:ascii="宋体" w:hAnsi="宋体"/>
                <w:kern w:val="0"/>
                <w:szCs w:val="21"/>
              </w:rPr>
            </w:pPr>
            <w:r>
              <w:rPr>
                <w:rFonts w:hint="eastAsia" w:ascii="宋体" w:hAnsi="宋体"/>
                <w:kern w:val="0"/>
                <w:szCs w:val="21"/>
              </w:rPr>
              <w:t>中文版说明书/出厂测试报告等</w:t>
            </w:r>
          </w:p>
        </w:tc>
        <w:tc>
          <w:tcPr>
            <w:tcW w:w="2977" w:type="dxa"/>
            <w:vAlign w:val="center"/>
          </w:tcPr>
          <w:p>
            <w:pPr>
              <w:spacing w:line="276" w:lineRule="auto"/>
              <w:jc w:val="center"/>
              <w:rPr>
                <w:rFonts w:ascii="宋体" w:hAnsi="宋体"/>
                <w:kern w:val="0"/>
                <w:szCs w:val="21"/>
              </w:rPr>
            </w:pPr>
            <w:r>
              <w:rPr>
                <w:rFonts w:hint="eastAsia" w:ascii="宋体" w:hAnsi="宋体"/>
                <w:kern w:val="0"/>
                <w:szCs w:val="21"/>
              </w:rPr>
              <w:t>1套</w:t>
            </w:r>
          </w:p>
        </w:tc>
      </w:tr>
    </w:tbl>
    <w:p>
      <w:pPr>
        <w:spacing w:line="276" w:lineRule="auto"/>
        <w:ind w:firstLine="420" w:firstLineChars="200"/>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t>3</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pPr>
      <w:r>
        <w:rPr>
          <w:rFonts w:hint="eastAsia"/>
          <w:szCs w:val="21"/>
        </w:rPr>
        <w:t>★5、中标人承担设备首次计量检测费用。</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spacing w:line="276" w:lineRule="auto"/>
        <w:jc w:val="center"/>
      </w:pPr>
    </w:p>
    <w:p>
      <w:pPr>
        <w:spacing w:line="276" w:lineRule="auto"/>
        <w:jc w:val="center"/>
        <w:rPr>
          <w:rFonts w:hint="eastAsia" w:cs="宋体" w:asciiTheme="minorEastAsia" w:hAnsiTheme="minorEastAsia"/>
          <w:b/>
          <w:color w:val="000000"/>
          <w:kern w:val="0"/>
          <w:sz w:val="24"/>
          <w:szCs w:val="24"/>
        </w:rPr>
      </w:pPr>
    </w:p>
    <w:p>
      <w:pPr>
        <w:spacing w:line="276" w:lineRule="auto"/>
        <w:jc w:val="center"/>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包</w:t>
      </w:r>
      <w:r>
        <w:rPr>
          <w:rFonts w:hint="eastAsia" w:cs="宋体" w:asciiTheme="minorEastAsia" w:hAnsiTheme="minorEastAsia"/>
          <w:b/>
          <w:color w:val="000000"/>
          <w:kern w:val="0"/>
          <w:sz w:val="24"/>
          <w:szCs w:val="24"/>
          <w:lang w:val="en-US" w:eastAsia="zh-CN"/>
        </w:rPr>
        <w:t>9</w:t>
      </w:r>
      <w:r>
        <w:rPr>
          <w:rFonts w:hint="eastAsia" w:cs="宋体" w:asciiTheme="minorEastAsia" w:hAnsiTheme="minorEastAsia"/>
          <w:b/>
          <w:color w:val="000000"/>
          <w:kern w:val="0"/>
          <w:sz w:val="24"/>
          <w:szCs w:val="24"/>
        </w:rPr>
        <w:t>：全自动电子血压计</w:t>
      </w:r>
      <w:r>
        <w:rPr>
          <w:rFonts w:cs="宋体" w:asciiTheme="minorEastAsia" w:hAnsiTheme="minorEastAsia"/>
          <w:b/>
          <w:color w:val="000000"/>
          <w:kern w:val="0"/>
          <w:sz w:val="24"/>
          <w:szCs w:val="24"/>
        </w:rPr>
        <w:t>2</w:t>
      </w:r>
      <w:r>
        <w:rPr>
          <w:rFonts w:hint="eastAsia" w:cs="宋体" w:asciiTheme="minorEastAsia" w:hAnsiTheme="minorEastAsia"/>
          <w:b/>
          <w:color w:val="000000"/>
          <w:kern w:val="0"/>
          <w:sz w:val="24"/>
          <w:szCs w:val="24"/>
        </w:rPr>
        <w:t>套  预算</w:t>
      </w:r>
      <w:r>
        <w:rPr>
          <w:rFonts w:cs="宋体" w:asciiTheme="minorEastAsia" w:hAnsiTheme="minorEastAsia"/>
          <w:b/>
          <w:bCs/>
          <w:color w:val="000000"/>
          <w:kern w:val="0"/>
          <w:sz w:val="24"/>
          <w:szCs w:val="24"/>
        </w:rPr>
        <w:t>3.</w:t>
      </w:r>
      <w:r>
        <w:rPr>
          <w:rFonts w:hint="eastAsia" w:cs="宋体" w:asciiTheme="minorEastAsia" w:hAnsiTheme="minorEastAsia"/>
          <w:b/>
          <w:bCs/>
          <w:color w:val="000000"/>
          <w:kern w:val="0"/>
          <w:sz w:val="24"/>
          <w:szCs w:val="24"/>
          <w:lang w:val="en-US" w:eastAsia="zh-CN"/>
        </w:rPr>
        <w:t>9</w:t>
      </w:r>
      <w:r>
        <w:rPr>
          <w:rFonts w:hint="eastAsia" w:cs="宋体" w:asciiTheme="minorEastAsia" w:hAnsiTheme="minorEastAsia"/>
          <w:b/>
          <w:bCs/>
          <w:color w:val="000000"/>
          <w:kern w:val="0"/>
          <w:sz w:val="24"/>
          <w:szCs w:val="24"/>
        </w:rPr>
        <w:t>万元</w:t>
      </w:r>
    </w:p>
    <w:p>
      <w:pPr>
        <w:tabs>
          <w:tab w:val="left" w:pos="420"/>
          <w:tab w:val="left" w:pos="540"/>
        </w:tabs>
        <w:spacing w:line="276" w:lineRule="auto"/>
        <w:ind w:left="420" w:hanging="420"/>
        <w:rPr>
          <w:b/>
        </w:rPr>
      </w:pPr>
    </w:p>
    <w:p>
      <w:pPr>
        <w:tabs>
          <w:tab w:val="left" w:pos="420"/>
          <w:tab w:val="left" w:pos="540"/>
        </w:tabs>
        <w:spacing w:line="276" w:lineRule="auto"/>
        <w:ind w:left="420" w:hanging="420"/>
        <w:rPr>
          <w:b/>
        </w:rPr>
      </w:pPr>
      <w:r>
        <w:rPr>
          <w:rFonts w:hint="eastAsia"/>
          <w:b/>
        </w:rPr>
        <w:t>一、基本要求</w:t>
      </w:r>
    </w:p>
    <w:p>
      <w:pPr>
        <w:pStyle w:val="27"/>
        <w:numPr>
          <w:ilvl w:val="0"/>
          <w:numId w:val="13"/>
        </w:numPr>
        <w:spacing w:line="276" w:lineRule="auto"/>
        <w:ind w:firstLineChars="0"/>
      </w:pPr>
      <w:r>
        <w:rPr>
          <w:rFonts w:hint="eastAsia"/>
        </w:rPr>
        <w:t>名称：全自动电子血压计</w:t>
      </w:r>
    </w:p>
    <w:p>
      <w:pPr>
        <w:pStyle w:val="27"/>
        <w:numPr>
          <w:ilvl w:val="0"/>
          <w:numId w:val="13"/>
        </w:numPr>
        <w:spacing w:line="276" w:lineRule="auto"/>
        <w:ind w:firstLineChars="0"/>
      </w:pPr>
      <w:r>
        <w:rPr>
          <w:rFonts w:hint="eastAsia"/>
        </w:rPr>
        <w:t>数量：</w:t>
      </w:r>
      <w:r>
        <w:t>2</w:t>
      </w:r>
      <w:r>
        <w:rPr>
          <w:rFonts w:hint="eastAsia"/>
        </w:rPr>
        <w:t>套</w:t>
      </w:r>
    </w:p>
    <w:p>
      <w:pPr>
        <w:pStyle w:val="27"/>
        <w:numPr>
          <w:ilvl w:val="0"/>
          <w:numId w:val="13"/>
        </w:numPr>
        <w:spacing w:line="276" w:lineRule="auto"/>
        <w:ind w:firstLineChars="0"/>
      </w:pPr>
      <w:r>
        <w:rPr>
          <w:rFonts w:hint="eastAsia"/>
        </w:rPr>
        <w:t>货期：</w:t>
      </w:r>
      <w:r>
        <w:rPr>
          <w:rFonts w:hint="eastAsia"/>
          <w:szCs w:val="21"/>
        </w:rPr>
        <w:t>发布中标通知书后一个月内</w:t>
      </w:r>
    </w:p>
    <w:p>
      <w:pPr>
        <w:pStyle w:val="27"/>
        <w:numPr>
          <w:ilvl w:val="0"/>
          <w:numId w:val="13"/>
        </w:numPr>
        <w:spacing w:line="276" w:lineRule="auto"/>
        <w:ind w:firstLineChars="0"/>
      </w:pPr>
      <w:r>
        <w:rPr>
          <w:rFonts w:hint="eastAsia"/>
          <w:szCs w:val="21"/>
        </w:rPr>
        <w:t>用途：血压测量。</w:t>
      </w:r>
    </w:p>
    <w:p>
      <w:pPr>
        <w:pStyle w:val="27"/>
        <w:numPr>
          <w:ilvl w:val="0"/>
          <w:numId w:val="13"/>
        </w:numPr>
        <w:spacing w:line="276" w:lineRule="auto"/>
        <w:ind w:firstLineChars="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tabs>
          <w:tab w:val="left" w:pos="540"/>
        </w:tabs>
        <w:spacing w:line="276" w:lineRule="auto"/>
        <w:rPr>
          <w:b/>
        </w:rPr>
      </w:pPr>
      <w:r>
        <w:rPr>
          <w:rFonts w:hint="eastAsia"/>
          <w:b/>
        </w:rPr>
        <w:t>二、主要技术要求（达到或优于）</w:t>
      </w:r>
    </w:p>
    <w:p>
      <w:pPr>
        <w:spacing w:line="276" w:lineRule="auto"/>
        <w:rPr>
          <w:rFonts w:hint="eastAsia" w:ascii="宋体" w:hAnsi="宋体" w:eastAsia="宋体" w:cs="宋体"/>
          <w:szCs w:val="24"/>
        </w:rPr>
      </w:pPr>
      <w:r>
        <w:rPr>
          <w:rFonts w:hint="eastAsia" w:ascii="宋体" w:hAnsi="宋体" w:eastAsia="宋体" w:cs="宋体"/>
          <w:szCs w:val="24"/>
        </w:rPr>
        <w:t>1、测量内容：收缩压、舒张压、心率</w:t>
      </w:r>
    </w:p>
    <w:p>
      <w:pPr>
        <w:spacing w:line="276" w:lineRule="auto"/>
        <w:rPr>
          <w:rFonts w:hint="eastAsia" w:ascii="宋体" w:hAnsi="宋体" w:eastAsia="宋体" w:cs="宋体"/>
          <w:szCs w:val="24"/>
        </w:rPr>
      </w:pPr>
      <w:r>
        <w:rPr>
          <w:rFonts w:hint="eastAsia" w:ascii="宋体" w:hAnsi="宋体" w:eastAsia="宋体" w:cs="宋体"/>
          <w:szCs w:val="24"/>
        </w:rPr>
        <w:t>2、显示方法：数字式LED显示</w:t>
      </w:r>
    </w:p>
    <w:p>
      <w:pPr>
        <w:spacing w:line="276" w:lineRule="auto"/>
        <w:rPr>
          <w:rFonts w:hint="eastAsia" w:ascii="宋体" w:hAnsi="宋体" w:eastAsia="宋体" w:cs="宋体"/>
          <w:szCs w:val="24"/>
        </w:rPr>
      </w:pPr>
      <w:r>
        <w:rPr>
          <w:rFonts w:hint="eastAsia" w:ascii="宋体" w:hAnsi="宋体" w:eastAsia="宋体" w:cs="宋体"/>
          <w:szCs w:val="24"/>
        </w:rPr>
        <w:t>3、测量范围：血压不小于0～270 mmHg；脉搏范围不小于40-180次/分；</w:t>
      </w:r>
    </w:p>
    <w:p>
      <w:pPr>
        <w:spacing w:line="276" w:lineRule="auto"/>
        <w:rPr>
          <w:rFonts w:hint="eastAsia" w:ascii="宋体" w:hAnsi="宋体" w:eastAsia="宋体" w:cs="宋体"/>
          <w:szCs w:val="24"/>
        </w:rPr>
      </w:pPr>
      <w:r>
        <w:rPr>
          <w:rFonts w:hint="eastAsia" w:ascii="宋体" w:hAnsi="宋体" w:eastAsia="宋体" w:cs="宋体"/>
          <w:szCs w:val="24"/>
        </w:rPr>
        <w:t>4、测量精密度：血压不大于±2mmHg、脉搏不大于±2%；</w:t>
      </w:r>
    </w:p>
    <w:p>
      <w:pPr>
        <w:spacing w:line="276" w:lineRule="auto"/>
        <w:rPr>
          <w:rFonts w:hint="eastAsia" w:ascii="宋体" w:hAnsi="宋体" w:eastAsia="宋体" w:cs="宋体"/>
          <w:szCs w:val="24"/>
        </w:rPr>
      </w:pPr>
      <w:r>
        <w:rPr>
          <w:rFonts w:hint="eastAsia" w:ascii="宋体" w:hAnsi="宋体" w:eastAsia="宋体" w:cs="宋体"/>
          <w:szCs w:val="24"/>
        </w:rPr>
        <w:t>5、测试结果：收缩压、舒张压、心率；压力单位： mmHg和kPa两种模式互选；</w:t>
      </w:r>
    </w:p>
    <w:p>
      <w:pPr>
        <w:spacing w:line="276" w:lineRule="auto"/>
        <w:rPr>
          <w:rFonts w:hint="eastAsia" w:ascii="宋体" w:hAnsi="宋体" w:eastAsia="宋体" w:cs="宋体"/>
          <w:szCs w:val="24"/>
        </w:rPr>
      </w:pPr>
      <w:r>
        <w:rPr>
          <w:rFonts w:hint="eastAsia" w:ascii="宋体" w:hAnsi="宋体" w:eastAsia="宋体" w:cs="宋体"/>
          <w:szCs w:val="24"/>
        </w:rPr>
        <w:t>6、臂筒智能定位：具有准确寻找手臂测量位置智能定位系统，并可左右旋转≥10度；</w:t>
      </w:r>
    </w:p>
    <w:p>
      <w:pPr>
        <w:spacing w:line="276" w:lineRule="auto"/>
        <w:rPr>
          <w:rFonts w:hint="eastAsia" w:ascii="宋体" w:hAnsi="宋体" w:eastAsia="宋体" w:cs="宋体"/>
          <w:szCs w:val="24"/>
        </w:rPr>
      </w:pPr>
      <w:r>
        <w:rPr>
          <w:rFonts w:hint="eastAsia" w:ascii="宋体" w:hAnsi="宋体" w:eastAsia="宋体" w:cs="宋体"/>
          <w:szCs w:val="24"/>
        </w:rPr>
        <w:t>7、适用臂周范围：17cm～42cm，左臂右臂均可测量；</w:t>
      </w:r>
    </w:p>
    <w:p>
      <w:pPr>
        <w:spacing w:line="276" w:lineRule="auto"/>
        <w:rPr>
          <w:rFonts w:hint="eastAsia" w:ascii="宋体" w:hAnsi="宋体" w:eastAsia="宋体" w:cs="宋体"/>
          <w:szCs w:val="24"/>
        </w:rPr>
      </w:pPr>
      <w:r>
        <w:rPr>
          <w:rFonts w:hint="eastAsia" w:ascii="宋体" w:hAnsi="宋体" w:eastAsia="宋体" w:cs="宋体"/>
          <w:szCs w:val="24"/>
        </w:rPr>
        <w:t>8、打印方式：全中文热敏打印、自动裁纸、多种模式可选；</w:t>
      </w:r>
    </w:p>
    <w:p>
      <w:pPr>
        <w:spacing w:line="276" w:lineRule="auto"/>
        <w:rPr>
          <w:rFonts w:hint="eastAsia" w:ascii="宋体" w:hAnsi="宋体" w:eastAsia="宋体" w:cs="宋体"/>
          <w:szCs w:val="24"/>
        </w:rPr>
      </w:pPr>
      <w:r>
        <w:rPr>
          <w:rFonts w:hint="eastAsia" w:ascii="宋体" w:hAnsi="宋体" w:eastAsia="宋体" w:cs="宋体"/>
          <w:szCs w:val="24"/>
        </w:rPr>
        <w:t>9、具有语音提示功能：测血压时提供语音导向，测后提供血压值以及故障提示；</w:t>
      </w:r>
    </w:p>
    <w:p>
      <w:pPr>
        <w:spacing w:line="276" w:lineRule="auto"/>
        <w:rPr>
          <w:rFonts w:hint="eastAsia" w:ascii="宋体" w:hAnsi="宋体" w:eastAsia="宋体" w:cs="宋体"/>
          <w:szCs w:val="24"/>
        </w:rPr>
      </w:pPr>
      <w:r>
        <w:rPr>
          <w:rFonts w:hint="eastAsia" w:ascii="宋体" w:hAnsi="宋体" w:eastAsia="宋体" w:cs="宋体"/>
          <w:szCs w:val="24"/>
        </w:rPr>
        <w:t>10、超压保护：压力超过300mmHg时，急速排气保护，急速排气时间≤10秒；</w:t>
      </w:r>
    </w:p>
    <w:p>
      <w:pPr>
        <w:spacing w:line="276" w:lineRule="auto"/>
        <w:rPr>
          <w:rFonts w:ascii="宋体" w:hAnsi="宋体" w:eastAsia="宋体" w:cs="宋体"/>
          <w:szCs w:val="24"/>
        </w:rPr>
      </w:pPr>
      <w:r>
        <w:rPr>
          <w:rFonts w:hint="eastAsia" w:ascii="宋体" w:hAnsi="宋体" w:eastAsia="宋体" w:cs="宋体"/>
          <w:szCs w:val="24"/>
        </w:rPr>
        <w:t>11、输出端口：测量结果可通过RS-232/USB两种数据接口方式传输到电脑。</w:t>
      </w:r>
    </w:p>
    <w:p>
      <w:pPr>
        <w:spacing w:line="276" w:lineRule="auto"/>
        <w:ind w:left="420" w:hanging="420"/>
        <w:rPr>
          <w:b/>
        </w:rPr>
      </w:pPr>
      <w:r>
        <w:rPr>
          <w:rFonts w:hint="eastAsia"/>
          <w:b/>
        </w:rPr>
        <w:t>三、</w:t>
      </w:r>
      <w:r>
        <w:rPr>
          <w:rFonts w:hint="eastAsia"/>
          <w:b/>
          <w:lang w:eastAsia="zh-CN"/>
        </w:rPr>
        <w:t>单台</w:t>
      </w:r>
      <w:r>
        <w:rPr>
          <w:rFonts w:hint="eastAsia"/>
          <w:b/>
        </w:rPr>
        <w:t>配置清单</w:t>
      </w:r>
      <w:r>
        <w:rPr>
          <w:b/>
        </w:rPr>
        <w:t>(</w:t>
      </w:r>
      <w:r>
        <w:rPr>
          <w:rFonts w:hint="eastAsia"/>
          <w:b/>
        </w:rPr>
        <w:t>包括但不限于</w:t>
      </w:r>
      <w:r>
        <w:rPr>
          <w:b/>
        </w:rPr>
        <w:t>)</w:t>
      </w:r>
    </w:p>
    <w:tbl>
      <w:tblPr>
        <w:tblStyle w:val="7"/>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827"/>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276" w:lineRule="auto"/>
              <w:jc w:val="center"/>
              <w:rPr>
                <w:rFonts w:ascii="宋体"/>
                <w:b/>
                <w:kern w:val="0"/>
                <w:szCs w:val="21"/>
              </w:rPr>
            </w:pPr>
            <w:r>
              <w:rPr>
                <w:rFonts w:hint="eastAsia" w:ascii="宋体" w:hAnsi="宋体"/>
                <w:b/>
                <w:kern w:val="0"/>
                <w:szCs w:val="21"/>
              </w:rPr>
              <w:t>序号</w:t>
            </w:r>
          </w:p>
        </w:tc>
        <w:tc>
          <w:tcPr>
            <w:tcW w:w="3827" w:type="dxa"/>
          </w:tcPr>
          <w:p>
            <w:pPr>
              <w:spacing w:line="276" w:lineRule="auto"/>
              <w:jc w:val="center"/>
              <w:rPr>
                <w:rFonts w:ascii="宋体"/>
                <w:b/>
                <w:kern w:val="0"/>
                <w:szCs w:val="21"/>
              </w:rPr>
            </w:pPr>
            <w:r>
              <w:rPr>
                <w:rFonts w:hint="eastAsia" w:ascii="宋体" w:hAnsi="宋体"/>
                <w:b/>
                <w:kern w:val="0"/>
                <w:szCs w:val="21"/>
              </w:rPr>
              <w:t>主要组件内容</w:t>
            </w:r>
          </w:p>
        </w:tc>
        <w:tc>
          <w:tcPr>
            <w:tcW w:w="2977" w:type="dxa"/>
          </w:tcPr>
          <w:p>
            <w:pPr>
              <w:spacing w:line="276" w:lineRule="auto"/>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spacing w:line="360" w:lineRule="auto"/>
              <w:jc w:val="center"/>
              <w:rPr>
                <w:rFonts w:hint="eastAsia" w:ascii="宋体" w:hAnsi="宋体" w:cs="宋体"/>
                <w:sz w:val="24"/>
              </w:rPr>
            </w:pPr>
            <w:r>
              <w:rPr>
                <w:rFonts w:hint="eastAsia" w:ascii="宋体" w:hAnsi="宋体" w:cs="宋体"/>
                <w:sz w:val="24"/>
              </w:rPr>
              <w:t>1</w:t>
            </w:r>
          </w:p>
        </w:tc>
        <w:tc>
          <w:tcPr>
            <w:tcW w:w="3827" w:type="dxa"/>
          </w:tcPr>
          <w:p>
            <w:pPr>
              <w:spacing w:line="276" w:lineRule="auto"/>
              <w:jc w:val="center"/>
              <w:rPr>
                <w:rFonts w:hint="eastAsia" w:ascii="宋体" w:hAnsi="宋体" w:eastAsia="宋体" w:cs="宋体"/>
                <w:szCs w:val="24"/>
              </w:rPr>
            </w:pPr>
            <w:r>
              <w:rPr>
                <w:rFonts w:hint="eastAsia" w:ascii="宋体" w:hAnsi="宋体" w:eastAsia="宋体" w:cs="宋体"/>
                <w:szCs w:val="24"/>
              </w:rPr>
              <w:t>主机</w:t>
            </w:r>
          </w:p>
        </w:tc>
        <w:tc>
          <w:tcPr>
            <w:tcW w:w="2977" w:type="dxa"/>
          </w:tcPr>
          <w:p>
            <w:pPr>
              <w:spacing w:line="276" w:lineRule="auto"/>
              <w:jc w:val="center"/>
              <w:rPr>
                <w:rFonts w:hint="eastAsia" w:ascii="宋体" w:hAnsi="宋体" w:eastAsia="宋体" w:cs="宋体"/>
                <w:szCs w:val="24"/>
              </w:rPr>
            </w:pPr>
            <w:r>
              <w:rPr>
                <w:rFonts w:hint="eastAsia" w:ascii="宋体" w:hAnsi="宋体" w:eastAsia="宋体" w:cs="宋体"/>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01" w:type="dxa"/>
          </w:tcPr>
          <w:p>
            <w:pPr>
              <w:widowControl/>
              <w:spacing w:line="360" w:lineRule="auto"/>
              <w:jc w:val="center"/>
              <w:rPr>
                <w:rFonts w:hint="eastAsia" w:ascii="宋体" w:hAnsi="宋体" w:cs="宋体"/>
                <w:sz w:val="24"/>
              </w:rPr>
            </w:pPr>
            <w:r>
              <w:rPr>
                <w:rFonts w:hint="eastAsia" w:ascii="宋体" w:hAnsi="宋体" w:cs="宋体"/>
                <w:sz w:val="24"/>
              </w:rPr>
              <w:t>2</w:t>
            </w:r>
          </w:p>
        </w:tc>
        <w:tc>
          <w:tcPr>
            <w:tcW w:w="3827" w:type="dxa"/>
          </w:tcPr>
          <w:p>
            <w:pPr>
              <w:spacing w:line="276" w:lineRule="auto"/>
              <w:jc w:val="center"/>
              <w:rPr>
                <w:rFonts w:hint="eastAsia" w:ascii="宋体" w:hAnsi="宋体" w:eastAsia="宋体" w:cs="宋体"/>
                <w:szCs w:val="24"/>
              </w:rPr>
            </w:pPr>
            <w:r>
              <w:rPr>
                <w:rFonts w:hint="eastAsia" w:ascii="宋体" w:hAnsi="宋体" w:eastAsia="宋体" w:cs="宋体"/>
                <w:szCs w:val="24"/>
              </w:rPr>
              <w:t>配套桌椅</w:t>
            </w:r>
          </w:p>
        </w:tc>
        <w:tc>
          <w:tcPr>
            <w:tcW w:w="2977" w:type="dxa"/>
          </w:tcPr>
          <w:p>
            <w:pPr>
              <w:spacing w:line="276" w:lineRule="auto"/>
              <w:jc w:val="center"/>
              <w:rPr>
                <w:rFonts w:hint="eastAsia" w:ascii="宋体" w:hAnsi="宋体" w:eastAsia="宋体" w:cs="宋体"/>
                <w:szCs w:val="24"/>
              </w:rPr>
            </w:pPr>
            <w:r>
              <w:rPr>
                <w:rFonts w:hint="eastAsia" w:ascii="宋体" w:hAnsi="宋体" w:eastAsia="宋体" w:cs="宋体"/>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01" w:type="dxa"/>
          </w:tcPr>
          <w:p>
            <w:pPr>
              <w:widowControl/>
              <w:spacing w:line="360" w:lineRule="auto"/>
              <w:jc w:val="center"/>
              <w:rPr>
                <w:rFonts w:hint="eastAsia" w:ascii="宋体" w:hAnsi="宋体" w:cs="宋体"/>
                <w:sz w:val="24"/>
              </w:rPr>
            </w:pPr>
            <w:r>
              <w:rPr>
                <w:rFonts w:hint="eastAsia" w:ascii="宋体" w:hAnsi="宋体" w:cs="宋体"/>
                <w:sz w:val="24"/>
              </w:rPr>
              <w:t>3</w:t>
            </w:r>
          </w:p>
        </w:tc>
        <w:tc>
          <w:tcPr>
            <w:tcW w:w="3827" w:type="dxa"/>
          </w:tcPr>
          <w:p>
            <w:pPr>
              <w:spacing w:line="276" w:lineRule="auto"/>
              <w:jc w:val="center"/>
              <w:rPr>
                <w:rFonts w:hint="eastAsia" w:ascii="宋体" w:hAnsi="宋体" w:eastAsia="宋体" w:cs="宋体"/>
                <w:szCs w:val="24"/>
              </w:rPr>
            </w:pPr>
            <w:r>
              <w:rPr>
                <w:rFonts w:hint="eastAsia" w:ascii="宋体" w:hAnsi="宋体" w:eastAsia="宋体" w:cs="宋体"/>
                <w:szCs w:val="24"/>
              </w:rPr>
              <w:t>热敏打印机</w:t>
            </w:r>
          </w:p>
        </w:tc>
        <w:tc>
          <w:tcPr>
            <w:tcW w:w="2977" w:type="dxa"/>
          </w:tcPr>
          <w:p>
            <w:pPr>
              <w:spacing w:line="276" w:lineRule="auto"/>
              <w:jc w:val="center"/>
              <w:rPr>
                <w:rFonts w:hint="eastAsia" w:ascii="宋体" w:hAnsi="宋体" w:eastAsia="宋体" w:cs="宋体"/>
                <w:szCs w:val="24"/>
              </w:rPr>
            </w:pPr>
            <w:r>
              <w:rPr>
                <w:rFonts w:hint="eastAsia" w:ascii="宋体" w:hAnsi="宋体" w:eastAsia="宋体" w:cs="宋体"/>
                <w:szCs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01" w:type="dxa"/>
          </w:tcPr>
          <w:p>
            <w:pPr>
              <w:widowControl/>
              <w:spacing w:line="360" w:lineRule="auto"/>
              <w:jc w:val="center"/>
              <w:rPr>
                <w:rFonts w:hint="eastAsia" w:ascii="宋体" w:hAnsi="宋体" w:cs="宋体"/>
                <w:sz w:val="24"/>
              </w:rPr>
            </w:pPr>
            <w:r>
              <w:rPr>
                <w:rFonts w:hint="eastAsia" w:ascii="宋体" w:hAnsi="宋体" w:cs="宋体"/>
                <w:sz w:val="24"/>
              </w:rPr>
              <w:t>4</w:t>
            </w:r>
          </w:p>
        </w:tc>
        <w:tc>
          <w:tcPr>
            <w:tcW w:w="3827" w:type="dxa"/>
          </w:tcPr>
          <w:p>
            <w:pPr>
              <w:spacing w:line="276" w:lineRule="auto"/>
              <w:jc w:val="center"/>
              <w:rPr>
                <w:rFonts w:hint="eastAsia" w:ascii="宋体" w:hAnsi="宋体" w:eastAsia="宋体" w:cs="宋体"/>
                <w:szCs w:val="24"/>
              </w:rPr>
            </w:pPr>
            <w:r>
              <w:rPr>
                <w:rFonts w:hint="eastAsia" w:ascii="宋体" w:hAnsi="宋体" w:eastAsia="宋体" w:cs="宋体"/>
                <w:szCs w:val="24"/>
              </w:rPr>
              <w:t>操作指南板</w:t>
            </w:r>
          </w:p>
        </w:tc>
        <w:tc>
          <w:tcPr>
            <w:tcW w:w="2977" w:type="dxa"/>
          </w:tcPr>
          <w:p>
            <w:pPr>
              <w:spacing w:line="276" w:lineRule="auto"/>
              <w:jc w:val="center"/>
              <w:rPr>
                <w:rFonts w:hint="eastAsia" w:ascii="宋体" w:hAnsi="宋体" w:eastAsia="宋体" w:cs="宋体"/>
                <w:szCs w:val="24"/>
              </w:rPr>
            </w:pPr>
            <w:r>
              <w:rPr>
                <w:rFonts w:hint="eastAsia" w:ascii="宋体" w:hAnsi="宋体" w:eastAsia="宋体" w:cs="宋体"/>
                <w:szCs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01" w:type="dxa"/>
          </w:tcPr>
          <w:p>
            <w:pPr>
              <w:widowControl/>
              <w:spacing w:line="360" w:lineRule="auto"/>
              <w:jc w:val="center"/>
              <w:rPr>
                <w:rFonts w:hint="eastAsia" w:ascii="宋体" w:hAnsi="宋体" w:cs="宋体"/>
                <w:sz w:val="24"/>
              </w:rPr>
            </w:pPr>
            <w:r>
              <w:rPr>
                <w:rFonts w:hint="eastAsia" w:ascii="宋体" w:hAnsi="宋体" w:cs="宋体"/>
                <w:sz w:val="24"/>
              </w:rPr>
              <w:t>5</w:t>
            </w:r>
          </w:p>
        </w:tc>
        <w:tc>
          <w:tcPr>
            <w:tcW w:w="3827" w:type="dxa"/>
          </w:tcPr>
          <w:p>
            <w:pPr>
              <w:spacing w:line="276" w:lineRule="auto"/>
              <w:jc w:val="center"/>
              <w:rPr>
                <w:rFonts w:hint="eastAsia" w:ascii="宋体" w:hAnsi="宋体" w:eastAsia="宋体" w:cs="宋体"/>
                <w:szCs w:val="24"/>
              </w:rPr>
            </w:pPr>
            <w:r>
              <w:rPr>
                <w:rFonts w:hint="eastAsia" w:ascii="宋体" w:hAnsi="宋体" w:eastAsia="宋体" w:cs="宋体"/>
                <w:szCs w:val="24"/>
              </w:rPr>
              <w:t>搁手板</w:t>
            </w:r>
          </w:p>
        </w:tc>
        <w:tc>
          <w:tcPr>
            <w:tcW w:w="2977" w:type="dxa"/>
          </w:tcPr>
          <w:p>
            <w:pPr>
              <w:spacing w:line="276" w:lineRule="auto"/>
              <w:jc w:val="center"/>
              <w:rPr>
                <w:rFonts w:hint="eastAsia" w:ascii="宋体" w:hAnsi="宋体" w:eastAsia="宋体" w:cs="宋体"/>
                <w:szCs w:val="24"/>
              </w:rPr>
            </w:pPr>
            <w:r>
              <w:rPr>
                <w:rFonts w:hint="eastAsia" w:ascii="宋体" w:hAnsi="宋体" w:eastAsia="宋体" w:cs="宋体"/>
                <w:szCs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01" w:type="dxa"/>
          </w:tcPr>
          <w:p>
            <w:pPr>
              <w:widowControl/>
              <w:spacing w:line="360" w:lineRule="auto"/>
              <w:jc w:val="center"/>
              <w:rPr>
                <w:rFonts w:hint="eastAsia" w:ascii="宋体" w:hAnsi="宋体" w:cs="宋体"/>
                <w:sz w:val="24"/>
              </w:rPr>
            </w:pPr>
            <w:r>
              <w:rPr>
                <w:rFonts w:hint="eastAsia" w:ascii="宋体" w:hAnsi="宋体" w:cs="宋体"/>
                <w:sz w:val="24"/>
              </w:rPr>
              <w:t>6</w:t>
            </w:r>
          </w:p>
        </w:tc>
        <w:tc>
          <w:tcPr>
            <w:tcW w:w="3827" w:type="dxa"/>
          </w:tcPr>
          <w:p>
            <w:pPr>
              <w:spacing w:line="276" w:lineRule="auto"/>
              <w:jc w:val="center"/>
              <w:rPr>
                <w:rFonts w:hint="eastAsia" w:ascii="宋体" w:hAnsi="宋体" w:eastAsia="宋体" w:cs="宋体"/>
                <w:szCs w:val="24"/>
              </w:rPr>
            </w:pPr>
            <w:r>
              <w:rPr>
                <w:rFonts w:hint="eastAsia" w:ascii="宋体" w:hAnsi="宋体" w:eastAsia="宋体" w:cs="宋体"/>
                <w:szCs w:val="24"/>
              </w:rPr>
              <w:t>臂套</w:t>
            </w:r>
          </w:p>
        </w:tc>
        <w:tc>
          <w:tcPr>
            <w:tcW w:w="2977" w:type="dxa"/>
          </w:tcPr>
          <w:p>
            <w:pPr>
              <w:spacing w:line="276" w:lineRule="auto"/>
              <w:jc w:val="center"/>
              <w:rPr>
                <w:rFonts w:hint="eastAsia" w:ascii="宋体" w:hAnsi="宋体" w:eastAsia="宋体" w:cs="宋体"/>
                <w:szCs w:val="24"/>
              </w:rPr>
            </w:pPr>
            <w:r>
              <w:rPr>
                <w:rFonts w:hint="eastAsia" w:ascii="宋体" w:hAnsi="宋体" w:eastAsia="宋体" w:cs="宋体"/>
                <w:szCs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spacing w:line="360" w:lineRule="auto"/>
              <w:jc w:val="center"/>
              <w:rPr>
                <w:rFonts w:hint="eastAsia" w:ascii="宋体" w:hAnsi="宋体" w:cs="宋体"/>
                <w:sz w:val="24"/>
              </w:rPr>
            </w:pPr>
            <w:r>
              <w:rPr>
                <w:rFonts w:hint="eastAsia" w:ascii="宋体" w:hAnsi="宋体" w:cs="宋体"/>
                <w:sz w:val="24"/>
              </w:rPr>
              <w:t>7</w:t>
            </w:r>
          </w:p>
        </w:tc>
        <w:tc>
          <w:tcPr>
            <w:tcW w:w="3827" w:type="dxa"/>
          </w:tcPr>
          <w:p>
            <w:pPr>
              <w:spacing w:line="276" w:lineRule="auto"/>
              <w:jc w:val="center"/>
              <w:rPr>
                <w:rFonts w:hint="eastAsia" w:ascii="宋体" w:hAnsi="宋体" w:eastAsia="宋体" w:cs="宋体"/>
                <w:szCs w:val="24"/>
              </w:rPr>
            </w:pPr>
            <w:r>
              <w:rPr>
                <w:rFonts w:hint="eastAsia" w:ascii="宋体" w:hAnsi="宋体" w:eastAsia="宋体" w:cs="宋体"/>
                <w:szCs w:val="24"/>
              </w:rPr>
              <w:t>打印纸</w:t>
            </w:r>
          </w:p>
        </w:tc>
        <w:tc>
          <w:tcPr>
            <w:tcW w:w="2977" w:type="dxa"/>
          </w:tcPr>
          <w:p>
            <w:pPr>
              <w:spacing w:line="276" w:lineRule="auto"/>
              <w:jc w:val="center"/>
              <w:rPr>
                <w:rFonts w:hint="eastAsia" w:ascii="宋体" w:hAnsi="宋体" w:eastAsia="宋体" w:cs="宋体"/>
                <w:szCs w:val="24"/>
              </w:rPr>
            </w:pPr>
            <w:r>
              <w:rPr>
                <w:rFonts w:hint="eastAsia" w:ascii="宋体" w:hAnsi="宋体" w:eastAsia="宋体" w:cs="宋体"/>
                <w:szCs w:val="24"/>
              </w:rPr>
              <w:t>2卷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tcPr>
          <w:p>
            <w:pPr>
              <w:widowControl/>
              <w:spacing w:line="360" w:lineRule="auto"/>
              <w:jc w:val="center"/>
              <w:rPr>
                <w:rFonts w:hint="eastAsia" w:ascii="宋体" w:hAnsi="宋体" w:cs="宋体"/>
                <w:sz w:val="24"/>
              </w:rPr>
            </w:pPr>
            <w:r>
              <w:rPr>
                <w:rFonts w:hint="eastAsia" w:ascii="宋体" w:hAnsi="宋体" w:cs="宋体"/>
                <w:sz w:val="24"/>
              </w:rPr>
              <w:t>8</w:t>
            </w:r>
          </w:p>
        </w:tc>
        <w:tc>
          <w:tcPr>
            <w:tcW w:w="3827" w:type="dxa"/>
          </w:tcPr>
          <w:p>
            <w:pPr>
              <w:spacing w:line="276" w:lineRule="auto"/>
              <w:jc w:val="center"/>
              <w:rPr>
                <w:rFonts w:hint="eastAsia" w:ascii="宋体" w:hAnsi="宋体" w:eastAsia="宋体" w:cs="宋体"/>
                <w:szCs w:val="24"/>
              </w:rPr>
            </w:pPr>
            <w:r>
              <w:rPr>
                <w:rFonts w:hint="eastAsia" w:ascii="宋体" w:hAnsi="宋体" w:eastAsia="宋体" w:cs="宋体"/>
                <w:szCs w:val="24"/>
              </w:rPr>
              <w:t>电源线</w:t>
            </w:r>
          </w:p>
        </w:tc>
        <w:tc>
          <w:tcPr>
            <w:tcW w:w="2977" w:type="dxa"/>
          </w:tcPr>
          <w:p>
            <w:pPr>
              <w:spacing w:line="276" w:lineRule="auto"/>
              <w:jc w:val="center"/>
              <w:rPr>
                <w:rFonts w:hint="eastAsia" w:ascii="宋体" w:hAnsi="宋体" w:eastAsia="宋体" w:cs="宋体"/>
                <w:szCs w:val="24"/>
              </w:rPr>
            </w:pPr>
            <w:r>
              <w:rPr>
                <w:rFonts w:hint="eastAsia" w:ascii="宋体" w:hAnsi="宋体" w:eastAsia="宋体" w:cs="宋体"/>
                <w:szCs w:val="24"/>
              </w:rPr>
              <w:t>1条</w:t>
            </w:r>
          </w:p>
        </w:tc>
      </w:tr>
    </w:tbl>
    <w:p>
      <w:pPr>
        <w:spacing w:line="276" w:lineRule="auto"/>
        <w:ind w:firstLine="420" w:firstLineChars="200"/>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t>3</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pPr>
      <w:r>
        <w:rPr>
          <w:rFonts w:hint="eastAsia"/>
          <w:szCs w:val="21"/>
        </w:rPr>
        <w:t>★5、中标人承担设备首次计量检测费用。</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jc w:val="left"/>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spacing w:line="276" w:lineRule="auto"/>
        <w:jc w:val="left"/>
      </w:pPr>
    </w:p>
    <w:p>
      <w:pPr>
        <w:spacing w:line="276" w:lineRule="auto"/>
        <w:jc w:val="left"/>
        <w:rPr>
          <w:rFonts w:hint="eastAsia"/>
        </w:rPr>
      </w:pPr>
    </w:p>
    <w:p>
      <w:pPr>
        <w:jc w:val="center"/>
        <w:rPr>
          <w:b/>
          <w:bCs/>
          <w:sz w:val="24"/>
          <w:szCs w:val="24"/>
        </w:rPr>
      </w:pPr>
      <w:r>
        <w:rPr>
          <w:rFonts w:hint="eastAsia"/>
          <w:b/>
          <w:sz w:val="24"/>
          <w:szCs w:val="24"/>
        </w:rPr>
        <w:t>包</w:t>
      </w:r>
      <w:r>
        <w:rPr>
          <w:b/>
          <w:sz w:val="24"/>
          <w:szCs w:val="24"/>
        </w:rPr>
        <w:t>1</w:t>
      </w:r>
      <w:r>
        <w:rPr>
          <w:rFonts w:hint="eastAsia"/>
          <w:b/>
          <w:sz w:val="24"/>
          <w:szCs w:val="24"/>
          <w:lang w:val="en-US" w:eastAsia="zh-CN"/>
        </w:rPr>
        <w:t>0</w:t>
      </w:r>
      <w:r>
        <w:rPr>
          <w:rFonts w:hint="eastAsia"/>
          <w:b/>
          <w:sz w:val="24"/>
          <w:szCs w:val="24"/>
        </w:rPr>
        <w:t>：电子婴儿秤</w:t>
      </w:r>
      <w:r>
        <w:rPr>
          <w:rFonts w:hint="eastAsia"/>
          <w:b/>
          <w:sz w:val="24"/>
          <w:szCs w:val="24"/>
          <w:lang w:val="en-US" w:eastAsia="zh-CN"/>
        </w:rPr>
        <w:t>3</w:t>
      </w:r>
      <w:r>
        <w:rPr>
          <w:rFonts w:hint="eastAsia"/>
          <w:b/>
          <w:sz w:val="24"/>
          <w:szCs w:val="24"/>
        </w:rPr>
        <w:t>台 预算</w:t>
      </w:r>
      <w:r>
        <w:rPr>
          <w:rFonts w:hint="eastAsia"/>
          <w:b/>
          <w:sz w:val="24"/>
          <w:szCs w:val="24"/>
          <w:lang w:val="en-US" w:eastAsia="zh-CN"/>
        </w:rPr>
        <w:t>1.2</w:t>
      </w:r>
      <w:r>
        <w:rPr>
          <w:rFonts w:hint="eastAsia"/>
          <w:b/>
          <w:sz w:val="24"/>
          <w:szCs w:val="24"/>
        </w:rPr>
        <w:t>万元</w:t>
      </w:r>
    </w:p>
    <w:p>
      <w:pPr>
        <w:rPr>
          <w:b/>
          <w:bCs/>
          <w:szCs w:val="21"/>
        </w:rPr>
      </w:pPr>
    </w:p>
    <w:p>
      <w:pPr>
        <w:numPr>
          <w:ilvl w:val="0"/>
          <w:numId w:val="14"/>
        </w:numPr>
        <w:tabs>
          <w:tab w:val="left" w:pos="540"/>
        </w:tabs>
        <w:spacing w:line="400" w:lineRule="exact"/>
        <w:rPr>
          <w:b/>
          <w:szCs w:val="21"/>
        </w:rPr>
      </w:pPr>
      <w:r>
        <w:rPr>
          <w:rFonts w:hint="eastAsia"/>
          <w:b/>
          <w:szCs w:val="21"/>
        </w:rPr>
        <w:t>基本要求</w:t>
      </w:r>
    </w:p>
    <w:p>
      <w:pPr>
        <w:numPr>
          <w:ilvl w:val="0"/>
          <w:numId w:val="15"/>
        </w:numPr>
        <w:spacing w:line="400" w:lineRule="exact"/>
        <w:rPr>
          <w:szCs w:val="21"/>
        </w:rPr>
      </w:pPr>
      <w:r>
        <w:rPr>
          <w:rFonts w:hint="eastAsia"/>
          <w:szCs w:val="21"/>
        </w:rPr>
        <w:t>名称：电子婴儿秤</w:t>
      </w:r>
    </w:p>
    <w:p>
      <w:pPr>
        <w:numPr>
          <w:ilvl w:val="0"/>
          <w:numId w:val="15"/>
        </w:numPr>
        <w:spacing w:line="400" w:lineRule="exact"/>
        <w:ind w:left="0" w:firstLine="0"/>
        <w:rPr>
          <w:szCs w:val="21"/>
        </w:rPr>
      </w:pPr>
      <w:r>
        <w:rPr>
          <w:rFonts w:hint="eastAsia"/>
          <w:szCs w:val="21"/>
        </w:rPr>
        <w:t>数量：</w:t>
      </w:r>
      <w:r>
        <w:rPr>
          <w:rFonts w:hint="eastAsia"/>
          <w:szCs w:val="21"/>
          <w:lang w:val="en-US" w:eastAsia="zh-CN"/>
        </w:rPr>
        <w:t>3</w:t>
      </w:r>
      <w:r>
        <w:rPr>
          <w:rFonts w:hint="eastAsia"/>
          <w:szCs w:val="21"/>
        </w:rPr>
        <w:t>台</w:t>
      </w:r>
    </w:p>
    <w:p>
      <w:pPr>
        <w:numPr>
          <w:ilvl w:val="0"/>
          <w:numId w:val="15"/>
        </w:numPr>
        <w:spacing w:line="400" w:lineRule="exact"/>
        <w:ind w:left="0" w:firstLine="0"/>
        <w:rPr>
          <w:szCs w:val="21"/>
        </w:rPr>
      </w:pPr>
      <w:r>
        <w:rPr>
          <w:rFonts w:hint="eastAsia"/>
          <w:szCs w:val="21"/>
        </w:rPr>
        <w:t>货期：发布中标通知书后一个月内</w:t>
      </w:r>
    </w:p>
    <w:p>
      <w:pPr>
        <w:numPr>
          <w:ilvl w:val="0"/>
          <w:numId w:val="15"/>
        </w:numPr>
        <w:spacing w:line="400" w:lineRule="exact"/>
        <w:ind w:left="0" w:firstLine="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numPr>
          <w:ilvl w:val="0"/>
          <w:numId w:val="14"/>
        </w:numPr>
        <w:tabs>
          <w:tab w:val="left" w:pos="540"/>
        </w:tabs>
        <w:spacing w:line="400" w:lineRule="exact"/>
        <w:rPr>
          <w:b/>
          <w:szCs w:val="21"/>
        </w:rPr>
      </w:pPr>
      <w:r>
        <w:rPr>
          <w:rFonts w:hint="eastAsia"/>
          <w:b/>
          <w:szCs w:val="21"/>
        </w:rPr>
        <w:t>主要技术要求（达到或优于）</w:t>
      </w:r>
    </w:p>
    <w:p>
      <w:pPr>
        <w:spacing w:line="400" w:lineRule="exact"/>
        <w:rPr>
          <w:szCs w:val="21"/>
        </w:rPr>
      </w:pPr>
      <w:r>
        <w:rPr>
          <w:rFonts w:hint="eastAsia"/>
          <w:szCs w:val="21"/>
        </w:rPr>
        <w:t>1、最大称重量：20KG；</w:t>
      </w:r>
    </w:p>
    <w:p>
      <w:pPr>
        <w:spacing w:line="400" w:lineRule="exact"/>
        <w:rPr>
          <w:szCs w:val="21"/>
        </w:rPr>
      </w:pPr>
      <w:r>
        <w:rPr>
          <w:rFonts w:hint="eastAsia"/>
          <w:szCs w:val="21"/>
        </w:rPr>
        <w:t>2、检定分度值： 5g&lt;7.5KG&gt;10g；</w:t>
      </w:r>
    </w:p>
    <w:p>
      <w:pPr>
        <w:spacing w:line="400" w:lineRule="exact"/>
        <w:rPr>
          <w:szCs w:val="21"/>
        </w:rPr>
      </w:pPr>
      <w:r>
        <w:rPr>
          <w:rFonts w:hint="eastAsia"/>
          <w:szCs w:val="21"/>
        </w:rPr>
        <w:t>3、准确度等级：Ⅲ级；</w:t>
      </w:r>
    </w:p>
    <w:p>
      <w:pPr>
        <w:spacing w:line="400" w:lineRule="exact"/>
        <w:rPr>
          <w:szCs w:val="21"/>
        </w:rPr>
      </w:pPr>
      <w:r>
        <w:rPr>
          <w:rFonts w:hint="eastAsia"/>
          <w:szCs w:val="21"/>
        </w:rPr>
        <w:t>4、电源：电池组或电源适配器；</w:t>
      </w:r>
    </w:p>
    <w:p>
      <w:pPr>
        <w:spacing w:line="400" w:lineRule="exact"/>
        <w:rPr>
          <w:rFonts w:hint="eastAsia"/>
          <w:szCs w:val="21"/>
          <w:lang w:eastAsia="zh-CN"/>
        </w:rPr>
      </w:pPr>
      <w:r>
        <w:rPr>
          <w:rFonts w:hint="eastAsia"/>
          <w:szCs w:val="21"/>
        </w:rPr>
        <w:t>5、功能：去皮、锁定</w:t>
      </w:r>
      <w:r>
        <w:rPr>
          <w:rFonts w:hint="eastAsia"/>
          <w:szCs w:val="21"/>
          <w:lang w:eastAsia="zh-CN"/>
        </w:rPr>
        <w:t>；</w:t>
      </w:r>
    </w:p>
    <w:p>
      <w:pPr>
        <w:spacing w:line="400" w:lineRule="exact"/>
        <w:rPr>
          <w:b/>
        </w:rPr>
      </w:pPr>
      <w:r>
        <w:rPr>
          <w:rFonts w:hint="eastAsia"/>
          <w:b/>
        </w:rPr>
        <w:t>三、单台配置清单</w:t>
      </w:r>
      <w:r>
        <w:rPr>
          <w:b/>
        </w:rPr>
        <w:t>(</w:t>
      </w:r>
      <w:r>
        <w:rPr>
          <w:rFonts w:hint="eastAsia"/>
          <w:b/>
        </w:rPr>
        <w:t>包括但不限于</w:t>
      </w:r>
      <w:r>
        <w:rPr>
          <w:b/>
        </w:rPr>
        <w:t>)</w:t>
      </w:r>
    </w:p>
    <w:tbl>
      <w:tblPr>
        <w:tblStyle w:val="7"/>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67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宋体"/>
                <w:b/>
                <w:kern w:val="0"/>
                <w:szCs w:val="21"/>
              </w:rPr>
            </w:pPr>
            <w:r>
              <w:rPr>
                <w:rFonts w:hint="eastAsia" w:ascii="宋体" w:hAnsi="宋体"/>
                <w:b/>
                <w:kern w:val="0"/>
                <w:szCs w:val="21"/>
              </w:rPr>
              <w:t>序号</w:t>
            </w:r>
          </w:p>
        </w:tc>
        <w:tc>
          <w:tcPr>
            <w:tcW w:w="4677" w:type="dxa"/>
          </w:tcPr>
          <w:p>
            <w:pPr>
              <w:jc w:val="center"/>
              <w:rPr>
                <w:rFonts w:ascii="宋体"/>
                <w:b/>
                <w:kern w:val="0"/>
                <w:szCs w:val="21"/>
              </w:rPr>
            </w:pPr>
            <w:r>
              <w:rPr>
                <w:rFonts w:hint="eastAsia" w:ascii="宋体" w:hAnsi="宋体"/>
                <w:b/>
                <w:kern w:val="0"/>
                <w:szCs w:val="21"/>
              </w:rPr>
              <w:t>主要组件内容</w:t>
            </w:r>
          </w:p>
        </w:tc>
        <w:tc>
          <w:tcPr>
            <w:tcW w:w="2127" w:type="dxa"/>
          </w:tcPr>
          <w:p>
            <w:pPr>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ascii="宋体" w:hAnsi="宋体"/>
                <w:kern w:val="0"/>
                <w:szCs w:val="21"/>
              </w:rPr>
              <w:t>1</w:t>
            </w:r>
          </w:p>
        </w:tc>
        <w:tc>
          <w:tcPr>
            <w:tcW w:w="4677" w:type="dxa"/>
            <w:vAlign w:val="center"/>
          </w:tcPr>
          <w:p>
            <w:pPr>
              <w:jc w:val="center"/>
              <w:rPr>
                <w:rFonts w:ascii="宋体"/>
                <w:kern w:val="0"/>
                <w:szCs w:val="21"/>
              </w:rPr>
            </w:pPr>
            <w:r>
              <w:rPr>
                <w:rFonts w:hint="eastAsia" w:ascii="宋体" w:hAnsi="宋体"/>
                <w:kern w:val="0"/>
                <w:szCs w:val="21"/>
              </w:rPr>
              <w:t>电子婴儿秤</w:t>
            </w:r>
          </w:p>
        </w:tc>
        <w:tc>
          <w:tcPr>
            <w:tcW w:w="2127" w:type="dxa"/>
            <w:vAlign w:val="center"/>
          </w:tcPr>
          <w:p>
            <w:pPr>
              <w:jc w:val="center"/>
              <w:rPr>
                <w:rFonts w:ascii="宋体"/>
                <w:kern w:val="0"/>
                <w:szCs w:val="21"/>
              </w:rPr>
            </w:pPr>
            <w:r>
              <w:rPr>
                <w:rFonts w:hint="eastAsia" w:ascii="宋体" w:hAnsi="宋体"/>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ascii="宋体" w:hAnsi="宋体"/>
                <w:kern w:val="0"/>
                <w:szCs w:val="21"/>
              </w:rPr>
              <w:t>2</w:t>
            </w:r>
          </w:p>
        </w:tc>
        <w:tc>
          <w:tcPr>
            <w:tcW w:w="4677" w:type="dxa"/>
            <w:vAlign w:val="center"/>
          </w:tcPr>
          <w:p>
            <w:pPr>
              <w:jc w:val="center"/>
              <w:rPr>
                <w:rFonts w:ascii="宋体"/>
                <w:kern w:val="0"/>
                <w:szCs w:val="21"/>
              </w:rPr>
            </w:pPr>
            <w:r>
              <w:rPr>
                <w:rFonts w:hint="eastAsia" w:ascii="宋体" w:hAnsi="宋体"/>
                <w:kern w:val="0"/>
                <w:szCs w:val="21"/>
              </w:rPr>
              <w:t>电源适配器</w:t>
            </w:r>
          </w:p>
        </w:tc>
        <w:tc>
          <w:tcPr>
            <w:tcW w:w="2127" w:type="dxa"/>
            <w:vAlign w:val="center"/>
          </w:tcPr>
          <w:p>
            <w:pPr>
              <w:jc w:val="center"/>
              <w:rPr>
                <w:rFonts w:ascii="宋体"/>
                <w:kern w:val="0"/>
                <w:szCs w:val="21"/>
              </w:rPr>
            </w:pPr>
            <w:r>
              <w:rPr>
                <w:rFonts w:hint="eastAsia" w:ascii="宋体" w:hAnsi="宋体"/>
                <w:kern w:val="0"/>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ascii="宋体" w:hAnsi="宋体"/>
                <w:kern w:val="0"/>
                <w:szCs w:val="21"/>
              </w:rPr>
              <w:t>3</w:t>
            </w:r>
          </w:p>
        </w:tc>
        <w:tc>
          <w:tcPr>
            <w:tcW w:w="4677" w:type="dxa"/>
            <w:vAlign w:val="center"/>
          </w:tcPr>
          <w:p>
            <w:pPr>
              <w:jc w:val="center"/>
              <w:rPr>
                <w:rFonts w:ascii="宋体"/>
                <w:kern w:val="0"/>
                <w:szCs w:val="21"/>
              </w:rPr>
            </w:pPr>
            <w:r>
              <w:rPr>
                <w:rFonts w:hint="eastAsia" w:ascii="宋体" w:hAnsi="宋体"/>
                <w:kern w:val="0"/>
                <w:szCs w:val="21"/>
              </w:rPr>
              <w:t>电池组盒</w:t>
            </w:r>
          </w:p>
        </w:tc>
        <w:tc>
          <w:tcPr>
            <w:tcW w:w="2127" w:type="dxa"/>
            <w:vAlign w:val="center"/>
          </w:tcPr>
          <w:p>
            <w:pPr>
              <w:jc w:val="center"/>
              <w:rPr>
                <w:rFonts w:ascii="宋体" w:hAnsi="宋体"/>
                <w:kern w:val="0"/>
                <w:szCs w:val="21"/>
              </w:rPr>
            </w:pPr>
            <w:r>
              <w:rPr>
                <w:rFonts w:hint="eastAsia" w:ascii="宋体" w:hAnsi="宋体"/>
                <w:kern w:val="0"/>
                <w:szCs w:val="21"/>
              </w:rPr>
              <w:t>1个</w:t>
            </w:r>
          </w:p>
        </w:tc>
      </w:tr>
    </w:tbl>
    <w:p>
      <w:pPr>
        <w:spacing w:line="276" w:lineRule="auto"/>
        <w:ind w:firstLine="420" w:firstLineChars="200"/>
        <w:rPr>
          <w:szCs w:val="21"/>
        </w:rPr>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szCs w:val="21"/>
        </w:rPr>
      </w:pPr>
      <w:r>
        <w:rPr>
          <w:rFonts w:hint="eastAsia" w:cs="Arial"/>
          <w:b/>
          <w:szCs w:val="21"/>
        </w:rPr>
        <w:t>四、其他商务要求</w:t>
      </w:r>
    </w:p>
    <w:p>
      <w:pPr>
        <w:tabs>
          <w:tab w:val="left" w:pos="960"/>
        </w:tabs>
        <w:spacing w:line="276" w:lineRule="auto"/>
        <w:rPr>
          <w:szCs w:val="21"/>
        </w:rPr>
      </w:pPr>
      <w:r>
        <w:rPr>
          <w:rFonts w:hint="eastAsia" w:ascii="宋体" w:hAnsi="宋体"/>
          <w:szCs w:val="21"/>
        </w:rPr>
        <w:t>★</w:t>
      </w:r>
      <w:r>
        <w:rPr>
          <w:szCs w:val="21"/>
        </w:rPr>
        <w:t>1</w:t>
      </w:r>
      <w:r>
        <w:rPr>
          <w:rFonts w:hint="eastAsia"/>
          <w:szCs w:val="21"/>
        </w:rPr>
        <w:t>、</w:t>
      </w:r>
      <w:r>
        <w:rPr>
          <w:rFonts w:hint="eastAsia"/>
          <w:b/>
          <w:szCs w:val="21"/>
        </w:rPr>
        <w:t>保修期及维修响应：</w:t>
      </w:r>
      <w:r>
        <w:rPr>
          <w:rFonts w:hint="eastAsia"/>
          <w:szCs w:val="21"/>
        </w:rPr>
        <w:t>整机</w:t>
      </w:r>
      <w:r>
        <w:rPr>
          <w:bCs/>
          <w:color w:val="000000"/>
          <w:szCs w:val="21"/>
        </w:rPr>
        <w:t>(</w:t>
      </w:r>
      <w:r>
        <w:rPr>
          <w:rFonts w:hint="eastAsia"/>
          <w:bCs/>
          <w:color w:val="000000"/>
          <w:szCs w:val="21"/>
        </w:rPr>
        <w:t>含所有零配件</w:t>
      </w:r>
      <w:r>
        <w:rPr>
          <w:bCs/>
          <w:color w:val="000000"/>
          <w:szCs w:val="21"/>
        </w:rPr>
        <w:t>)</w:t>
      </w:r>
      <w:r>
        <w:rPr>
          <w:rFonts w:hint="eastAsia"/>
          <w:szCs w:val="21"/>
        </w:rPr>
        <w:t>原厂免费保修期≥</w:t>
      </w:r>
      <w:r>
        <w:rPr>
          <w:szCs w:val="21"/>
        </w:rPr>
        <w:t>3</w:t>
      </w:r>
      <w:r>
        <w:rPr>
          <w:rFonts w:hint="eastAsia"/>
          <w:szCs w:val="21"/>
        </w:rPr>
        <w:t>年，自用户验收合格之日起计，正版软件终身免费升级；保修期内，</w:t>
      </w:r>
      <w:r>
        <w:rPr>
          <w:rFonts w:hint="eastAsia"/>
          <w:bCs/>
          <w:color w:val="000000"/>
          <w:szCs w:val="21"/>
        </w:rPr>
        <w:t>售后服务单位</w:t>
      </w:r>
      <w:r>
        <w:rPr>
          <w:rFonts w:hint="eastAsia"/>
          <w:szCs w:val="21"/>
        </w:rPr>
        <w:t>接到用户设备报修通知后，</w:t>
      </w:r>
      <w:r>
        <w:rPr>
          <w:szCs w:val="21"/>
        </w:rPr>
        <w:t>2</w:t>
      </w:r>
      <w:r>
        <w:rPr>
          <w:rFonts w:hint="eastAsia"/>
          <w:szCs w:val="21"/>
        </w:rPr>
        <w:t>小时内电话回复处理意见，</w:t>
      </w:r>
      <w:r>
        <w:rPr>
          <w:szCs w:val="21"/>
        </w:rPr>
        <w:t>12</w:t>
      </w:r>
      <w:r>
        <w:rPr>
          <w:rFonts w:hint="eastAsia"/>
          <w:szCs w:val="21"/>
        </w:rPr>
        <w:t>小时内现场维修，</w:t>
      </w:r>
      <w:r>
        <w:rPr>
          <w:rFonts w:hint="eastAsia"/>
          <w:bCs/>
          <w:color w:val="000000"/>
          <w:szCs w:val="21"/>
        </w:rPr>
        <w:t>≤</w:t>
      </w:r>
      <w:r>
        <w:rPr>
          <w:bCs/>
          <w:color w:val="000000"/>
          <w:szCs w:val="21"/>
        </w:rPr>
        <w:t>72</w:t>
      </w:r>
      <w:r>
        <w:rPr>
          <w:rFonts w:hint="eastAsia"/>
          <w:bCs/>
          <w:color w:val="000000"/>
          <w:szCs w:val="21"/>
        </w:rPr>
        <w:t>小时内修复，若无法修复，则自取走故障件之日起，</w:t>
      </w:r>
      <w:r>
        <w:rPr>
          <w:bCs/>
          <w:color w:val="000000"/>
          <w:szCs w:val="21"/>
        </w:rPr>
        <w:t>3</w:t>
      </w:r>
      <w:r>
        <w:rPr>
          <w:rFonts w:hint="eastAsia"/>
          <w:bCs/>
          <w:color w:val="000000"/>
          <w:szCs w:val="21"/>
        </w:rPr>
        <w:t>个工作日内提供备品以保证业务正常开展，若无法按时修复或如期提供备品造成停机，则按</w:t>
      </w:r>
      <w:r>
        <w:rPr>
          <w:bCs/>
          <w:color w:val="000000"/>
          <w:szCs w:val="21"/>
        </w:rPr>
        <w:t>1</w:t>
      </w:r>
      <w:r>
        <w:rPr>
          <w:rFonts w:ascii="宋体" w:hAnsi="宋体"/>
          <w:bCs/>
          <w:color w:val="000000"/>
          <w:szCs w:val="21"/>
        </w:rPr>
        <w:t>:</w:t>
      </w:r>
      <w:r>
        <w:rPr>
          <w:bCs/>
          <w:color w:val="000000"/>
          <w:szCs w:val="21"/>
        </w:rPr>
        <w:t>7</w:t>
      </w:r>
      <w:r>
        <w:rPr>
          <w:rFonts w:hint="eastAsia"/>
          <w:bCs/>
          <w:color w:val="000000"/>
          <w:szCs w:val="21"/>
        </w:rPr>
        <w:t>延长保修期</w:t>
      </w:r>
      <w:r>
        <w:rPr>
          <w:bCs/>
          <w:color w:val="000000"/>
          <w:szCs w:val="21"/>
        </w:rPr>
        <w:t>(</w:t>
      </w:r>
      <w:r>
        <w:rPr>
          <w:rFonts w:hint="eastAsia"/>
          <w:bCs/>
          <w:color w:val="000000"/>
          <w:szCs w:val="21"/>
        </w:rPr>
        <w:t>即停机</w:t>
      </w:r>
      <w:r>
        <w:rPr>
          <w:bCs/>
          <w:color w:val="000000"/>
          <w:szCs w:val="21"/>
        </w:rPr>
        <w:t>1</w:t>
      </w:r>
      <w:r>
        <w:rPr>
          <w:rFonts w:hint="eastAsia"/>
          <w:bCs/>
          <w:color w:val="000000"/>
          <w:szCs w:val="21"/>
        </w:rPr>
        <w:t>天，延长保修期</w:t>
      </w:r>
      <w:r>
        <w:rPr>
          <w:bCs/>
          <w:color w:val="000000"/>
          <w:szCs w:val="21"/>
        </w:rPr>
        <w:t>7</w:t>
      </w:r>
      <w:r>
        <w:rPr>
          <w:rFonts w:hint="eastAsia"/>
          <w:bCs/>
          <w:color w:val="000000"/>
          <w:szCs w:val="21"/>
        </w:rPr>
        <w:t>天</w:t>
      </w:r>
      <w:r>
        <w:rPr>
          <w:bCs/>
          <w:color w:val="000000"/>
          <w:szCs w:val="21"/>
        </w:rPr>
        <w:t>)</w:t>
      </w:r>
      <w:r>
        <w:rPr>
          <w:rFonts w:hint="eastAsia"/>
          <w:bCs/>
          <w:color w:val="000000"/>
          <w:szCs w:val="21"/>
        </w:rPr>
        <w:t>，若完全不能修复则由中标人免费更换同款整机；</w:t>
      </w:r>
      <w:r>
        <w:rPr>
          <w:rFonts w:hint="eastAsia"/>
          <w:szCs w:val="21"/>
        </w:rPr>
        <w:t>保修期外，工程师免费上门服务，仅收取设备更换零配件成本费用。</w:t>
      </w:r>
    </w:p>
    <w:p>
      <w:pPr>
        <w:spacing w:line="276" w:lineRule="auto"/>
        <w:rPr>
          <w:szCs w:val="21"/>
        </w:rPr>
      </w:pPr>
      <w:r>
        <w:rPr>
          <w:szCs w:val="21"/>
        </w:rPr>
        <w:t>2</w:t>
      </w:r>
      <w:r>
        <w:rPr>
          <w:rFonts w:hint="eastAsia"/>
          <w:szCs w:val="21"/>
        </w:rPr>
        <w:t>、</w:t>
      </w:r>
      <w:r>
        <w:rPr>
          <w:rFonts w:hint="eastAsia"/>
          <w:b/>
          <w:szCs w:val="21"/>
        </w:rPr>
        <w:t>安装培训要求：</w:t>
      </w:r>
      <w:r>
        <w:rPr>
          <w:rFonts w:hint="eastAsia"/>
          <w:szCs w:val="21"/>
        </w:rPr>
        <w:t>设备到货，接用户通知后</w:t>
      </w:r>
      <w:r>
        <w:rPr>
          <w:szCs w:val="21"/>
        </w:rPr>
        <w:t>7</w:t>
      </w:r>
      <w:r>
        <w:rPr>
          <w:rFonts w:hint="eastAsia"/>
          <w:szCs w:val="21"/>
        </w:rPr>
        <w:t>天内由厂家工程师免费上门安装，并负责免费现场培训招标人操作人员至少</w:t>
      </w:r>
      <w:r>
        <w:rPr>
          <w:szCs w:val="21"/>
        </w:rPr>
        <w:t>5</w:t>
      </w:r>
      <w:r>
        <w:rPr>
          <w:rFonts w:hint="eastAsia"/>
          <w:szCs w:val="21"/>
        </w:rPr>
        <w:t>名，直至掌握正确使用及日常保养方法，详细填写《省妇幼医学装备培训记录表》，培训资料留存使用科室。</w:t>
      </w:r>
    </w:p>
    <w:p>
      <w:pPr>
        <w:spacing w:line="276" w:lineRule="auto"/>
        <w:rPr>
          <w:szCs w:val="21"/>
        </w:rPr>
      </w:pPr>
      <w:r>
        <w:rPr>
          <w:b/>
          <w:szCs w:val="21"/>
        </w:rPr>
        <w:t>3</w:t>
      </w:r>
      <w:r>
        <w:rPr>
          <w:rFonts w:hint="eastAsia"/>
          <w:b/>
          <w:szCs w:val="21"/>
        </w:rPr>
        <w:t>、</w:t>
      </w:r>
      <w:r>
        <w:rPr>
          <w:rFonts w:hint="eastAsia" w:cs="Arial"/>
          <w:szCs w:val="21"/>
        </w:rPr>
        <w:t>列出设备易损配件的最优惠供应单价，作为评标及日后采购参考。货物检验合格的出厂日期与实际到货日期间隔≤壹年。</w:t>
      </w:r>
    </w:p>
    <w:p>
      <w:pPr>
        <w:rPr>
          <w:szCs w:val="21"/>
        </w:rPr>
      </w:pPr>
      <w:r>
        <w:rPr>
          <w:b/>
          <w:szCs w:val="21"/>
        </w:rPr>
        <w:t>4</w:t>
      </w:r>
      <w:r>
        <w:rPr>
          <w:rFonts w:hint="eastAsia"/>
          <w:b/>
          <w:szCs w:val="21"/>
        </w:rPr>
        <w:t>、售后服务：</w:t>
      </w:r>
      <w:r>
        <w:rPr>
          <w:rFonts w:hint="eastAsia"/>
          <w:szCs w:val="21"/>
        </w:rPr>
        <w:t>提供厂家售后服务承诺书</w:t>
      </w:r>
      <w:r>
        <w:rPr>
          <w:szCs w:val="21"/>
        </w:rPr>
        <w:t>(</w:t>
      </w:r>
      <w:r>
        <w:rPr>
          <w:rFonts w:hint="eastAsia"/>
          <w:szCs w:val="21"/>
        </w:rPr>
        <w:t>盖厂家公章</w:t>
      </w:r>
      <w:r>
        <w:rPr>
          <w:szCs w:val="21"/>
        </w:rPr>
        <w:t>)</w:t>
      </w:r>
      <w:r>
        <w:rPr>
          <w:rFonts w:hint="eastAsia"/>
          <w:szCs w:val="21"/>
        </w:rPr>
        <w:t>，</w:t>
      </w:r>
      <w:r>
        <w:rPr>
          <w:rFonts w:hint="eastAsia" w:cs="Arial"/>
          <w:szCs w:val="21"/>
        </w:rPr>
        <w:t>为保证设备正常运行，</w:t>
      </w:r>
      <w:r>
        <w:rPr>
          <w:rFonts w:hint="eastAsia"/>
          <w:szCs w:val="21"/>
        </w:rPr>
        <w:t>设备生产商</w:t>
      </w:r>
      <w:r>
        <w:rPr>
          <w:rFonts w:hint="eastAsia" w:cs="Arial"/>
          <w:szCs w:val="21"/>
        </w:rPr>
        <w:t>应在中国境内方便的地方设置备件库，存入所有必须的备件，并保证</w:t>
      </w:r>
      <w:r>
        <w:rPr>
          <w:szCs w:val="21"/>
        </w:rPr>
        <w:t>5</w:t>
      </w:r>
      <w:r>
        <w:rPr>
          <w:rFonts w:hint="eastAsia"/>
          <w:szCs w:val="21"/>
        </w:rPr>
        <w:t>年以上的供应期，并提供安装工程师名单和国内维修电话。保修期内至少每季度，保修期外至少每年，按厂家标准免费做一次全面保养。</w:t>
      </w:r>
    </w:p>
    <w:p>
      <w:pPr>
        <w:rPr>
          <w:szCs w:val="21"/>
        </w:rPr>
      </w:pPr>
      <w:r>
        <w:rPr>
          <w:rFonts w:hint="eastAsia" w:ascii="宋体" w:hAnsi="宋体"/>
          <w:szCs w:val="21"/>
        </w:rPr>
        <w:t>★5、中标人负责设备首次计量校准费用；</w:t>
      </w:r>
    </w:p>
    <w:p>
      <w:pPr>
        <w:rPr>
          <w:b/>
        </w:rPr>
      </w:pPr>
      <w:r>
        <w:rPr>
          <w:rFonts w:hint="eastAsia"/>
          <w:b/>
        </w:rPr>
        <w:t>五、验收要求</w:t>
      </w:r>
    </w:p>
    <w:p>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r>
        <w:t>2</w:t>
      </w:r>
      <w:r>
        <w:rPr>
          <w:rFonts w:hint="eastAsia"/>
        </w:rPr>
        <w:t>、进口产品必须具备原产地证明和商检局的检验证明及合法进货渠道证明。</w:t>
      </w:r>
    </w:p>
    <w:p>
      <w:r>
        <w:t>3</w:t>
      </w:r>
      <w:r>
        <w:rPr>
          <w:rFonts w:hint="eastAsia"/>
        </w:rPr>
        <w:t>、货物为原厂商未启封全新包装，具出厂合格证，序列号、包装箱号与出厂批号一致，并可追索查阅。所有随设备的附件必须齐全。</w:t>
      </w:r>
    </w:p>
    <w:p>
      <w:r>
        <w:t>4</w:t>
      </w:r>
      <w:r>
        <w:rPr>
          <w:rFonts w:hint="eastAsia"/>
        </w:rPr>
        <w:t>、中标人应将关键主机设备的用户手册、保修手册、有关单证资料及配备件、随机工具等交付给采购人，使用操作及安全须知等重要资料应附有中文说明。</w:t>
      </w:r>
    </w:p>
    <w:p>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spacing w:line="276" w:lineRule="auto"/>
        <w:jc w:val="left"/>
      </w:pPr>
    </w:p>
    <w:p>
      <w:pPr>
        <w:spacing w:line="276" w:lineRule="auto"/>
        <w:jc w:val="left"/>
      </w:pPr>
    </w:p>
    <w:p>
      <w:pPr>
        <w:jc w:val="center"/>
        <w:rPr>
          <w:b/>
          <w:bCs/>
          <w:sz w:val="24"/>
          <w:szCs w:val="24"/>
        </w:rPr>
      </w:pPr>
      <w:r>
        <w:rPr>
          <w:rFonts w:hint="eastAsia"/>
          <w:b/>
          <w:sz w:val="24"/>
          <w:szCs w:val="24"/>
        </w:rPr>
        <w:t>包</w:t>
      </w:r>
      <w:r>
        <w:rPr>
          <w:b/>
          <w:sz w:val="24"/>
          <w:szCs w:val="24"/>
        </w:rPr>
        <w:t>11</w:t>
      </w:r>
      <w:r>
        <w:rPr>
          <w:rFonts w:hint="eastAsia"/>
          <w:b/>
          <w:sz w:val="24"/>
          <w:szCs w:val="24"/>
        </w:rPr>
        <w:t>：电子立柱秤</w:t>
      </w:r>
      <w:r>
        <w:rPr>
          <w:rFonts w:hint="eastAsia"/>
          <w:b/>
          <w:sz w:val="24"/>
          <w:szCs w:val="24"/>
          <w:lang w:val="en-US" w:eastAsia="zh-CN"/>
        </w:rPr>
        <w:t>3</w:t>
      </w:r>
      <w:r>
        <w:rPr>
          <w:rFonts w:hint="eastAsia"/>
          <w:b/>
          <w:sz w:val="24"/>
          <w:szCs w:val="24"/>
        </w:rPr>
        <w:t>台 预算</w:t>
      </w:r>
      <w:r>
        <w:rPr>
          <w:rFonts w:hint="eastAsia"/>
          <w:b/>
          <w:sz w:val="24"/>
          <w:szCs w:val="24"/>
          <w:lang w:val="en-US" w:eastAsia="zh-CN"/>
        </w:rPr>
        <w:t>1.2</w:t>
      </w:r>
      <w:r>
        <w:rPr>
          <w:rFonts w:hint="eastAsia"/>
          <w:b/>
          <w:sz w:val="24"/>
          <w:szCs w:val="24"/>
        </w:rPr>
        <w:t>万元</w:t>
      </w:r>
    </w:p>
    <w:p>
      <w:pPr>
        <w:rPr>
          <w:b/>
          <w:bCs/>
          <w:szCs w:val="21"/>
        </w:rPr>
      </w:pPr>
    </w:p>
    <w:p>
      <w:pPr>
        <w:numPr>
          <w:ilvl w:val="0"/>
          <w:numId w:val="16"/>
        </w:numPr>
        <w:tabs>
          <w:tab w:val="left" w:pos="540"/>
        </w:tabs>
        <w:spacing w:line="400" w:lineRule="exact"/>
        <w:rPr>
          <w:b/>
          <w:szCs w:val="21"/>
        </w:rPr>
      </w:pPr>
      <w:r>
        <w:rPr>
          <w:rFonts w:hint="eastAsia"/>
          <w:b/>
          <w:szCs w:val="21"/>
        </w:rPr>
        <w:t>基本要求</w:t>
      </w:r>
    </w:p>
    <w:p>
      <w:pPr>
        <w:numPr>
          <w:ilvl w:val="0"/>
          <w:numId w:val="17"/>
        </w:numPr>
        <w:spacing w:line="400" w:lineRule="exact"/>
        <w:rPr>
          <w:szCs w:val="21"/>
        </w:rPr>
      </w:pPr>
      <w:r>
        <w:rPr>
          <w:rFonts w:hint="eastAsia"/>
          <w:szCs w:val="21"/>
        </w:rPr>
        <w:t>名称：电子立柱秤</w:t>
      </w:r>
    </w:p>
    <w:p>
      <w:pPr>
        <w:numPr>
          <w:ilvl w:val="0"/>
          <w:numId w:val="17"/>
        </w:numPr>
        <w:spacing w:line="400" w:lineRule="exact"/>
        <w:ind w:left="0" w:firstLine="0"/>
        <w:rPr>
          <w:szCs w:val="21"/>
        </w:rPr>
      </w:pPr>
      <w:r>
        <w:rPr>
          <w:rFonts w:hint="eastAsia"/>
          <w:szCs w:val="21"/>
        </w:rPr>
        <w:t>数量：</w:t>
      </w:r>
      <w:r>
        <w:rPr>
          <w:rFonts w:hint="eastAsia"/>
          <w:szCs w:val="21"/>
          <w:lang w:val="en-US" w:eastAsia="zh-CN"/>
        </w:rPr>
        <w:t>3</w:t>
      </w:r>
      <w:r>
        <w:rPr>
          <w:rFonts w:hint="eastAsia"/>
          <w:szCs w:val="21"/>
        </w:rPr>
        <w:t>台</w:t>
      </w:r>
    </w:p>
    <w:p>
      <w:pPr>
        <w:numPr>
          <w:ilvl w:val="0"/>
          <w:numId w:val="17"/>
        </w:numPr>
        <w:spacing w:line="400" w:lineRule="exact"/>
        <w:ind w:left="0" w:firstLine="0"/>
        <w:rPr>
          <w:szCs w:val="21"/>
        </w:rPr>
      </w:pPr>
      <w:r>
        <w:rPr>
          <w:rFonts w:hint="eastAsia"/>
          <w:szCs w:val="21"/>
        </w:rPr>
        <w:t>货期：发布中标通知书后一个月内</w:t>
      </w:r>
    </w:p>
    <w:p>
      <w:pPr>
        <w:numPr>
          <w:ilvl w:val="0"/>
          <w:numId w:val="17"/>
        </w:numPr>
        <w:spacing w:line="400" w:lineRule="exact"/>
        <w:ind w:left="0" w:firstLine="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numPr>
          <w:ilvl w:val="0"/>
          <w:numId w:val="16"/>
        </w:numPr>
        <w:tabs>
          <w:tab w:val="left" w:pos="540"/>
        </w:tabs>
        <w:spacing w:line="400" w:lineRule="exact"/>
        <w:rPr>
          <w:b/>
          <w:szCs w:val="21"/>
        </w:rPr>
      </w:pPr>
      <w:r>
        <w:rPr>
          <w:rFonts w:hint="eastAsia"/>
          <w:b/>
          <w:szCs w:val="21"/>
        </w:rPr>
        <w:t>主要技术要求（达到或优于）</w:t>
      </w:r>
    </w:p>
    <w:p>
      <w:pPr>
        <w:spacing w:line="400" w:lineRule="exact"/>
        <w:rPr>
          <w:szCs w:val="21"/>
        </w:rPr>
      </w:pPr>
      <w:r>
        <w:rPr>
          <w:rFonts w:hint="eastAsia"/>
          <w:szCs w:val="21"/>
        </w:rPr>
        <w:t>1、最大称重量：</w:t>
      </w:r>
      <w:r>
        <w:rPr>
          <w:szCs w:val="21"/>
        </w:rPr>
        <w:t>200</w:t>
      </w:r>
      <w:r>
        <w:rPr>
          <w:rFonts w:hint="eastAsia"/>
          <w:szCs w:val="21"/>
        </w:rPr>
        <w:t>KG</w:t>
      </w:r>
    </w:p>
    <w:p>
      <w:pPr>
        <w:spacing w:line="400" w:lineRule="exact"/>
        <w:rPr>
          <w:szCs w:val="21"/>
        </w:rPr>
      </w:pPr>
      <w:r>
        <w:rPr>
          <w:rFonts w:hint="eastAsia"/>
          <w:szCs w:val="21"/>
        </w:rPr>
        <w:t>2、检定分度值：100g&lt;150kg&gt;200g</w:t>
      </w:r>
    </w:p>
    <w:p>
      <w:pPr>
        <w:spacing w:line="400" w:lineRule="exact"/>
        <w:rPr>
          <w:szCs w:val="21"/>
        </w:rPr>
      </w:pPr>
      <w:r>
        <w:rPr>
          <w:szCs w:val="21"/>
        </w:rPr>
        <w:t>3</w:t>
      </w:r>
      <w:r>
        <w:rPr>
          <w:rFonts w:hint="eastAsia"/>
          <w:szCs w:val="21"/>
        </w:rPr>
        <w:t>、准确度等级：Ⅲ级</w:t>
      </w:r>
    </w:p>
    <w:p>
      <w:pPr>
        <w:spacing w:line="400" w:lineRule="exact"/>
        <w:rPr>
          <w:szCs w:val="21"/>
        </w:rPr>
      </w:pPr>
      <w:r>
        <w:rPr>
          <w:rFonts w:hint="eastAsia"/>
          <w:szCs w:val="21"/>
        </w:rPr>
        <w:t>4、电源：电池组或电源适配器</w:t>
      </w:r>
    </w:p>
    <w:p>
      <w:pPr>
        <w:spacing w:line="400" w:lineRule="exact"/>
        <w:rPr>
          <w:szCs w:val="21"/>
        </w:rPr>
      </w:pPr>
      <w:r>
        <w:rPr>
          <w:rFonts w:hint="eastAsia"/>
          <w:szCs w:val="21"/>
        </w:rPr>
        <w:t>5、功能：自动关机、除皮、保持、BMI、量程自动转换、移动脚轮</w:t>
      </w:r>
    </w:p>
    <w:p>
      <w:pPr>
        <w:spacing w:line="400" w:lineRule="exact"/>
        <w:rPr>
          <w:b/>
        </w:rPr>
      </w:pPr>
      <w:r>
        <w:rPr>
          <w:rFonts w:hint="eastAsia"/>
          <w:b/>
        </w:rPr>
        <w:t>三、单台配置清单</w:t>
      </w:r>
      <w:r>
        <w:rPr>
          <w:b/>
        </w:rPr>
        <w:t>(</w:t>
      </w:r>
      <w:r>
        <w:rPr>
          <w:rFonts w:hint="eastAsia"/>
          <w:b/>
        </w:rPr>
        <w:t>包括但不限于</w:t>
      </w:r>
      <w:r>
        <w:rPr>
          <w:b/>
        </w:rPr>
        <w:t>)</w:t>
      </w:r>
    </w:p>
    <w:tbl>
      <w:tblPr>
        <w:tblStyle w:val="7"/>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67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宋体"/>
                <w:b/>
                <w:kern w:val="0"/>
                <w:szCs w:val="21"/>
              </w:rPr>
            </w:pPr>
            <w:r>
              <w:rPr>
                <w:rFonts w:hint="eastAsia" w:ascii="宋体" w:hAnsi="宋体"/>
                <w:b/>
                <w:kern w:val="0"/>
                <w:szCs w:val="21"/>
              </w:rPr>
              <w:t>序号</w:t>
            </w:r>
          </w:p>
        </w:tc>
        <w:tc>
          <w:tcPr>
            <w:tcW w:w="4677" w:type="dxa"/>
          </w:tcPr>
          <w:p>
            <w:pPr>
              <w:jc w:val="center"/>
              <w:rPr>
                <w:rFonts w:ascii="宋体"/>
                <w:b/>
                <w:kern w:val="0"/>
                <w:szCs w:val="21"/>
              </w:rPr>
            </w:pPr>
            <w:r>
              <w:rPr>
                <w:rFonts w:hint="eastAsia" w:ascii="宋体" w:hAnsi="宋体"/>
                <w:b/>
                <w:kern w:val="0"/>
                <w:szCs w:val="21"/>
              </w:rPr>
              <w:t>主要组件内容</w:t>
            </w:r>
          </w:p>
        </w:tc>
        <w:tc>
          <w:tcPr>
            <w:tcW w:w="2127" w:type="dxa"/>
          </w:tcPr>
          <w:p>
            <w:pPr>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ascii="宋体" w:hAnsi="宋体"/>
                <w:kern w:val="0"/>
                <w:szCs w:val="21"/>
              </w:rPr>
              <w:t>1</w:t>
            </w:r>
          </w:p>
        </w:tc>
        <w:tc>
          <w:tcPr>
            <w:tcW w:w="4677" w:type="dxa"/>
            <w:vAlign w:val="center"/>
          </w:tcPr>
          <w:p>
            <w:pPr>
              <w:jc w:val="center"/>
              <w:rPr>
                <w:rFonts w:hint="eastAsia" w:ascii="宋体"/>
                <w:kern w:val="0"/>
                <w:szCs w:val="21"/>
              </w:rPr>
            </w:pPr>
            <w:r>
              <w:rPr>
                <w:rFonts w:hint="eastAsia" w:ascii="宋体" w:hAnsi="宋体"/>
                <w:kern w:val="0"/>
                <w:szCs w:val="21"/>
              </w:rPr>
              <w:t>立柱秤</w:t>
            </w:r>
          </w:p>
        </w:tc>
        <w:tc>
          <w:tcPr>
            <w:tcW w:w="2127" w:type="dxa"/>
            <w:vAlign w:val="center"/>
          </w:tcPr>
          <w:p>
            <w:pPr>
              <w:jc w:val="center"/>
              <w:rPr>
                <w:rFonts w:ascii="宋体"/>
                <w:kern w:val="0"/>
                <w:szCs w:val="21"/>
              </w:rPr>
            </w:pPr>
            <w:r>
              <w:rPr>
                <w:rFonts w:hint="eastAsia" w:ascii="宋体" w:hAnsi="宋体"/>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ascii="宋体" w:hAnsi="宋体"/>
                <w:kern w:val="0"/>
                <w:szCs w:val="21"/>
              </w:rPr>
              <w:t>2</w:t>
            </w:r>
          </w:p>
        </w:tc>
        <w:tc>
          <w:tcPr>
            <w:tcW w:w="4677" w:type="dxa"/>
            <w:vAlign w:val="center"/>
          </w:tcPr>
          <w:p>
            <w:pPr>
              <w:jc w:val="center"/>
              <w:rPr>
                <w:rFonts w:ascii="宋体"/>
                <w:kern w:val="0"/>
                <w:szCs w:val="21"/>
              </w:rPr>
            </w:pPr>
            <w:r>
              <w:rPr>
                <w:rFonts w:hint="eastAsia" w:ascii="宋体" w:hAnsi="宋体"/>
                <w:kern w:val="0"/>
                <w:szCs w:val="21"/>
              </w:rPr>
              <w:t>电源适配器</w:t>
            </w:r>
          </w:p>
        </w:tc>
        <w:tc>
          <w:tcPr>
            <w:tcW w:w="2127" w:type="dxa"/>
            <w:vAlign w:val="center"/>
          </w:tcPr>
          <w:p>
            <w:pPr>
              <w:jc w:val="center"/>
              <w:rPr>
                <w:rFonts w:ascii="宋体"/>
                <w:kern w:val="0"/>
                <w:szCs w:val="21"/>
              </w:rPr>
            </w:pPr>
            <w:r>
              <w:rPr>
                <w:rFonts w:hint="eastAsia" w:ascii="宋体" w:hAnsi="宋体"/>
                <w:kern w:val="0"/>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ascii="宋体" w:hAnsi="宋体"/>
                <w:kern w:val="0"/>
                <w:szCs w:val="21"/>
              </w:rPr>
              <w:t>3</w:t>
            </w:r>
          </w:p>
        </w:tc>
        <w:tc>
          <w:tcPr>
            <w:tcW w:w="4677" w:type="dxa"/>
            <w:vAlign w:val="center"/>
          </w:tcPr>
          <w:p>
            <w:pPr>
              <w:jc w:val="center"/>
              <w:rPr>
                <w:rFonts w:ascii="宋体"/>
                <w:kern w:val="0"/>
                <w:szCs w:val="21"/>
              </w:rPr>
            </w:pPr>
            <w:r>
              <w:rPr>
                <w:rFonts w:hint="eastAsia" w:ascii="宋体" w:hAnsi="宋体"/>
                <w:kern w:val="0"/>
                <w:szCs w:val="21"/>
              </w:rPr>
              <w:t>电池组盒</w:t>
            </w:r>
          </w:p>
        </w:tc>
        <w:tc>
          <w:tcPr>
            <w:tcW w:w="2127" w:type="dxa"/>
            <w:vAlign w:val="center"/>
          </w:tcPr>
          <w:p>
            <w:pPr>
              <w:jc w:val="center"/>
              <w:rPr>
                <w:rFonts w:ascii="宋体" w:hAnsi="宋体"/>
                <w:kern w:val="0"/>
                <w:szCs w:val="21"/>
              </w:rPr>
            </w:pPr>
            <w:r>
              <w:rPr>
                <w:rFonts w:hint="eastAsia" w:ascii="宋体" w:hAnsi="宋体"/>
                <w:kern w:val="0"/>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ascii="宋体" w:hAnsi="宋体"/>
                <w:kern w:val="0"/>
                <w:szCs w:val="21"/>
              </w:rPr>
              <w:t>4</w:t>
            </w:r>
          </w:p>
        </w:tc>
        <w:tc>
          <w:tcPr>
            <w:tcW w:w="4677" w:type="dxa"/>
            <w:vAlign w:val="center"/>
          </w:tcPr>
          <w:p>
            <w:pPr>
              <w:jc w:val="center"/>
              <w:rPr>
                <w:rFonts w:hint="eastAsia" w:ascii="宋体" w:hAnsi="宋体"/>
                <w:kern w:val="0"/>
                <w:szCs w:val="21"/>
              </w:rPr>
            </w:pPr>
            <w:r>
              <w:rPr>
                <w:rFonts w:hint="eastAsia" w:ascii="宋体" w:hAnsi="宋体"/>
                <w:kern w:val="0"/>
                <w:szCs w:val="21"/>
              </w:rPr>
              <w:t>带显示器的圆柱</w:t>
            </w:r>
          </w:p>
        </w:tc>
        <w:tc>
          <w:tcPr>
            <w:tcW w:w="2127" w:type="dxa"/>
            <w:vAlign w:val="center"/>
          </w:tcPr>
          <w:p>
            <w:pPr>
              <w:jc w:val="center"/>
              <w:rPr>
                <w:rFonts w:ascii="宋体" w:hAnsi="宋体"/>
                <w:kern w:val="0"/>
                <w:szCs w:val="21"/>
              </w:rPr>
            </w:pPr>
            <w:r>
              <w:rPr>
                <w:rFonts w:hint="eastAsia" w:ascii="宋体" w:hAnsi="宋体"/>
                <w:kern w:val="0"/>
                <w:szCs w:val="21"/>
              </w:rPr>
              <w:t>1个</w:t>
            </w:r>
          </w:p>
        </w:tc>
      </w:tr>
    </w:tbl>
    <w:p>
      <w:pPr>
        <w:spacing w:line="276" w:lineRule="auto"/>
        <w:ind w:firstLine="420" w:firstLineChars="200"/>
        <w:rPr>
          <w:szCs w:val="21"/>
        </w:rPr>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szCs w:val="21"/>
        </w:rPr>
      </w:pPr>
      <w:r>
        <w:rPr>
          <w:rFonts w:hint="eastAsia" w:cs="Arial"/>
          <w:b/>
          <w:szCs w:val="21"/>
        </w:rPr>
        <w:t>四、其他商务要求</w:t>
      </w:r>
    </w:p>
    <w:p>
      <w:pPr>
        <w:tabs>
          <w:tab w:val="left" w:pos="960"/>
        </w:tabs>
        <w:spacing w:line="276" w:lineRule="auto"/>
        <w:rPr>
          <w:szCs w:val="21"/>
        </w:rPr>
      </w:pPr>
      <w:r>
        <w:rPr>
          <w:rFonts w:hint="eastAsia" w:ascii="宋体" w:hAnsi="宋体"/>
          <w:szCs w:val="21"/>
        </w:rPr>
        <w:t>★</w:t>
      </w:r>
      <w:r>
        <w:rPr>
          <w:szCs w:val="21"/>
        </w:rPr>
        <w:t>1</w:t>
      </w:r>
      <w:r>
        <w:rPr>
          <w:rFonts w:hint="eastAsia"/>
          <w:szCs w:val="21"/>
        </w:rPr>
        <w:t>、</w:t>
      </w:r>
      <w:r>
        <w:rPr>
          <w:rFonts w:hint="eastAsia"/>
          <w:b/>
          <w:szCs w:val="21"/>
        </w:rPr>
        <w:t>保修期及维修响应：</w:t>
      </w:r>
      <w:r>
        <w:rPr>
          <w:rFonts w:hint="eastAsia"/>
          <w:szCs w:val="21"/>
        </w:rPr>
        <w:t>整机</w:t>
      </w:r>
      <w:r>
        <w:rPr>
          <w:bCs/>
          <w:color w:val="000000"/>
          <w:szCs w:val="21"/>
        </w:rPr>
        <w:t>(</w:t>
      </w:r>
      <w:r>
        <w:rPr>
          <w:rFonts w:hint="eastAsia"/>
          <w:bCs/>
          <w:color w:val="000000"/>
          <w:szCs w:val="21"/>
        </w:rPr>
        <w:t>含所有零配件</w:t>
      </w:r>
      <w:r>
        <w:rPr>
          <w:bCs/>
          <w:color w:val="000000"/>
          <w:szCs w:val="21"/>
        </w:rPr>
        <w:t>)</w:t>
      </w:r>
      <w:r>
        <w:rPr>
          <w:rFonts w:hint="eastAsia"/>
          <w:szCs w:val="21"/>
        </w:rPr>
        <w:t>原厂免费保修期≥</w:t>
      </w:r>
      <w:r>
        <w:rPr>
          <w:szCs w:val="21"/>
        </w:rPr>
        <w:t>3</w:t>
      </w:r>
      <w:r>
        <w:rPr>
          <w:rFonts w:hint="eastAsia"/>
          <w:szCs w:val="21"/>
        </w:rPr>
        <w:t>年，自用户验收合格之日起计，正版软件终身免费升级；保修期内，</w:t>
      </w:r>
      <w:r>
        <w:rPr>
          <w:rFonts w:hint="eastAsia"/>
          <w:bCs/>
          <w:color w:val="000000"/>
          <w:szCs w:val="21"/>
        </w:rPr>
        <w:t>售后服务单位</w:t>
      </w:r>
      <w:r>
        <w:rPr>
          <w:rFonts w:hint="eastAsia"/>
          <w:szCs w:val="21"/>
        </w:rPr>
        <w:t>接到用户设备报修通知后，</w:t>
      </w:r>
      <w:r>
        <w:rPr>
          <w:szCs w:val="21"/>
        </w:rPr>
        <w:t>2</w:t>
      </w:r>
      <w:r>
        <w:rPr>
          <w:rFonts w:hint="eastAsia"/>
          <w:szCs w:val="21"/>
        </w:rPr>
        <w:t>小时内电话回复处理意见，</w:t>
      </w:r>
      <w:r>
        <w:rPr>
          <w:szCs w:val="21"/>
        </w:rPr>
        <w:t>12</w:t>
      </w:r>
      <w:r>
        <w:rPr>
          <w:rFonts w:hint="eastAsia"/>
          <w:szCs w:val="21"/>
        </w:rPr>
        <w:t>小时内现场维修，</w:t>
      </w:r>
      <w:r>
        <w:rPr>
          <w:rFonts w:hint="eastAsia"/>
          <w:bCs/>
          <w:color w:val="000000"/>
          <w:szCs w:val="21"/>
        </w:rPr>
        <w:t>≤</w:t>
      </w:r>
      <w:r>
        <w:rPr>
          <w:bCs/>
          <w:color w:val="000000"/>
          <w:szCs w:val="21"/>
        </w:rPr>
        <w:t>72</w:t>
      </w:r>
      <w:r>
        <w:rPr>
          <w:rFonts w:hint="eastAsia"/>
          <w:bCs/>
          <w:color w:val="000000"/>
          <w:szCs w:val="21"/>
        </w:rPr>
        <w:t>小时内修复，若无法修复，则自取走故障件之日起，</w:t>
      </w:r>
      <w:r>
        <w:rPr>
          <w:bCs/>
          <w:color w:val="000000"/>
          <w:szCs w:val="21"/>
        </w:rPr>
        <w:t>3</w:t>
      </w:r>
      <w:r>
        <w:rPr>
          <w:rFonts w:hint="eastAsia"/>
          <w:bCs/>
          <w:color w:val="000000"/>
          <w:szCs w:val="21"/>
        </w:rPr>
        <w:t>个工作日内提供备品以保证业务正常开展，若无法按时修复或如期提供备品造成停机，则按</w:t>
      </w:r>
      <w:r>
        <w:rPr>
          <w:bCs/>
          <w:color w:val="000000"/>
          <w:szCs w:val="21"/>
        </w:rPr>
        <w:t>1</w:t>
      </w:r>
      <w:r>
        <w:rPr>
          <w:rFonts w:ascii="宋体" w:hAnsi="宋体"/>
          <w:bCs/>
          <w:color w:val="000000"/>
          <w:szCs w:val="21"/>
        </w:rPr>
        <w:t>:</w:t>
      </w:r>
      <w:r>
        <w:rPr>
          <w:bCs/>
          <w:color w:val="000000"/>
          <w:szCs w:val="21"/>
        </w:rPr>
        <w:t>7</w:t>
      </w:r>
      <w:r>
        <w:rPr>
          <w:rFonts w:hint="eastAsia"/>
          <w:bCs/>
          <w:color w:val="000000"/>
          <w:szCs w:val="21"/>
        </w:rPr>
        <w:t>延长保修期</w:t>
      </w:r>
      <w:r>
        <w:rPr>
          <w:bCs/>
          <w:color w:val="000000"/>
          <w:szCs w:val="21"/>
        </w:rPr>
        <w:t>(</w:t>
      </w:r>
      <w:r>
        <w:rPr>
          <w:rFonts w:hint="eastAsia"/>
          <w:bCs/>
          <w:color w:val="000000"/>
          <w:szCs w:val="21"/>
        </w:rPr>
        <w:t>即停机</w:t>
      </w:r>
      <w:r>
        <w:rPr>
          <w:bCs/>
          <w:color w:val="000000"/>
          <w:szCs w:val="21"/>
        </w:rPr>
        <w:t>1</w:t>
      </w:r>
      <w:r>
        <w:rPr>
          <w:rFonts w:hint="eastAsia"/>
          <w:bCs/>
          <w:color w:val="000000"/>
          <w:szCs w:val="21"/>
        </w:rPr>
        <w:t>天，延长保修期</w:t>
      </w:r>
      <w:r>
        <w:rPr>
          <w:bCs/>
          <w:color w:val="000000"/>
          <w:szCs w:val="21"/>
        </w:rPr>
        <w:t>7</w:t>
      </w:r>
      <w:r>
        <w:rPr>
          <w:rFonts w:hint="eastAsia"/>
          <w:bCs/>
          <w:color w:val="000000"/>
          <w:szCs w:val="21"/>
        </w:rPr>
        <w:t>天</w:t>
      </w:r>
      <w:r>
        <w:rPr>
          <w:bCs/>
          <w:color w:val="000000"/>
          <w:szCs w:val="21"/>
        </w:rPr>
        <w:t>)</w:t>
      </w:r>
      <w:r>
        <w:rPr>
          <w:rFonts w:hint="eastAsia"/>
          <w:bCs/>
          <w:color w:val="000000"/>
          <w:szCs w:val="21"/>
        </w:rPr>
        <w:t>，若完全不能修复则由中标人免费更换同款整机；</w:t>
      </w:r>
      <w:r>
        <w:rPr>
          <w:rFonts w:hint="eastAsia"/>
          <w:szCs w:val="21"/>
        </w:rPr>
        <w:t>保修期外，工程师免费上门服务，仅收取设备更换零配件成本费用。</w:t>
      </w:r>
    </w:p>
    <w:p>
      <w:pPr>
        <w:spacing w:line="276" w:lineRule="auto"/>
        <w:rPr>
          <w:szCs w:val="21"/>
        </w:rPr>
      </w:pPr>
      <w:r>
        <w:rPr>
          <w:szCs w:val="21"/>
        </w:rPr>
        <w:t>2</w:t>
      </w:r>
      <w:r>
        <w:rPr>
          <w:rFonts w:hint="eastAsia"/>
          <w:szCs w:val="21"/>
        </w:rPr>
        <w:t>、</w:t>
      </w:r>
      <w:r>
        <w:rPr>
          <w:rFonts w:hint="eastAsia"/>
          <w:b/>
          <w:szCs w:val="21"/>
        </w:rPr>
        <w:t>安装培训要求：</w:t>
      </w:r>
      <w:r>
        <w:rPr>
          <w:rFonts w:hint="eastAsia"/>
          <w:szCs w:val="21"/>
        </w:rPr>
        <w:t>设备到货，接用户通知后</w:t>
      </w:r>
      <w:r>
        <w:rPr>
          <w:szCs w:val="21"/>
        </w:rPr>
        <w:t>7</w:t>
      </w:r>
      <w:r>
        <w:rPr>
          <w:rFonts w:hint="eastAsia"/>
          <w:szCs w:val="21"/>
        </w:rPr>
        <w:t>天内由厂家工程师免费上门安装，并负责免费现场培训招标人操作人员至少</w:t>
      </w:r>
      <w:r>
        <w:rPr>
          <w:szCs w:val="21"/>
        </w:rPr>
        <w:t>5</w:t>
      </w:r>
      <w:r>
        <w:rPr>
          <w:rFonts w:hint="eastAsia"/>
          <w:szCs w:val="21"/>
        </w:rPr>
        <w:t>名，直至掌握正确使用及日常保养方法，详细填写《省妇幼医学装备培训记录表》，培训资料留存使用科室。</w:t>
      </w:r>
    </w:p>
    <w:p>
      <w:pPr>
        <w:spacing w:line="276" w:lineRule="auto"/>
        <w:rPr>
          <w:szCs w:val="21"/>
        </w:rPr>
      </w:pPr>
      <w:r>
        <w:rPr>
          <w:b/>
          <w:szCs w:val="21"/>
        </w:rPr>
        <w:t>3</w:t>
      </w:r>
      <w:r>
        <w:rPr>
          <w:rFonts w:hint="eastAsia"/>
          <w:b/>
          <w:szCs w:val="21"/>
        </w:rPr>
        <w:t>、</w:t>
      </w:r>
      <w:r>
        <w:rPr>
          <w:rFonts w:hint="eastAsia" w:cs="Arial"/>
          <w:szCs w:val="21"/>
        </w:rPr>
        <w:t>列出设备易损配件的最优惠供应单价，作为评标及日后采购参考。货物检验合格的出厂日期与实际到货日期间隔≤壹年。</w:t>
      </w:r>
    </w:p>
    <w:p>
      <w:pPr>
        <w:rPr>
          <w:szCs w:val="21"/>
        </w:rPr>
      </w:pPr>
      <w:r>
        <w:rPr>
          <w:b/>
          <w:szCs w:val="21"/>
        </w:rPr>
        <w:t>4</w:t>
      </w:r>
      <w:r>
        <w:rPr>
          <w:rFonts w:hint="eastAsia"/>
          <w:b/>
          <w:szCs w:val="21"/>
        </w:rPr>
        <w:t>、售后服务：</w:t>
      </w:r>
      <w:r>
        <w:rPr>
          <w:rFonts w:hint="eastAsia"/>
          <w:szCs w:val="21"/>
        </w:rPr>
        <w:t>提供厂家售后服务承诺书</w:t>
      </w:r>
      <w:r>
        <w:rPr>
          <w:szCs w:val="21"/>
        </w:rPr>
        <w:t>(</w:t>
      </w:r>
      <w:r>
        <w:rPr>
          <w:rFonts w:hint="eastAsia"/>
          <w:szCs w:val="21"/>
        </w:rPr>
        <w:t>盖厂家公章</w:t>
      </w:r>
      <w:r>
        <w:rPr>
          <w:szCs w:val="21"/>
        </w:rPr>
        <w:t>)</w:t>
      </w:r>
      <w:r>
        <w:rPr>
          <w:rFonts w:hint="eastAsia"/>
          <w:szCs w:val="21"/>
        </w:rPr>
        <w:t>，</w:t>
      </w:r>
      <w:r>
        <w:rPr>
          <w:rFonts w:hint="eastAsia" w:cs="Arial"/>
          <w:szCs w:val="21"/>
        </w:rPr>
        <w:t>为保证设备正常运行，</w:t>
      </w:r>
      <w:r>
        <w:rPr>
          <w:rFonts w:hint="eastAsia"/>
          <w:szCs w:val="21"/>
        </w:rPr>
        <w:t>设备生产商</w:t>
      </w:r>
      <w:r>
        <w:rPr>
          <w:rFonts w:hint="eastAsia" w:cs="Arial"/>
          <w:szCs w:val="21"/>
        </w:rPr>
        <w:t>应在中国境内方便的地方设置备件库，存入所有必须的备件，并保证</w:t>
      </w:r>
      <w:r>
        <w:rPr>
          <w:szCs w:val="21"/>
        </w:rPr>
        <w:t>5</w:t>
      </w:r>
      <w:r>
        <w:rPr>
          <w:rFonts w:hint="eastAsia"/>
          <w:szCs w:val="21"/>
        </w:rPr>
        <w:t>年以上的供应期，并提供安装工程师名单和国内维修电话。保修期内至少每季度，保修期外至少每年，按厂家标准免费做一次全面保养。</w:t>
      </w:r>
    </w:p>
    <w:p>
      <w:pPr>
        <w:rPr>
          <w:szCs w:val="21"/>
        </w:rPr>
      </w:pPr>
      <w:r>
        <w:rPr>
          <w:rFonts w:hint="eastAsia" w:ascii="宋体" w:hAnsi="宋体"/>
          <w:szCs w:val="21"/>
        </w:rPr>
        <w:t>★5、中标人负责设备首次计量校准费用；</w:t>
      </w:r>
    </w:p>
    <w:p>
      <w:pPr>
        <w:rPr>
          <w:b/>
        </w:rPr>
      </w:pPr>
      <w:r>
        <w:rPr>
          <w:rFonts w:hint="eastAsia"/>
          <w:b/>
        </w:rPr>
        <w:t>五、验收要求</w:t>
      </w:r>
    </w:p>
    <w:p>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r>
        <w:t>2</w:t>
      </w:r>
      <w:r>
        <w:rPr>
          <w:rFonts w:hint="eastAsia"/>
        </w:rPr>
        <w:t>、进口产品必须具备原产地证明和商检局的检验证明及合法进货渠道证明。</w:t>
      </w:r>
    </w:p>
    <w:p>
      <w:r>
        <w:t>3</w:t>
      </w:r>
      <w:r>
        <w:rPr>
          <w:rFonts w:hint="eastAsia"/>
        </w:rPr>
        <w:t>、货物为原厂商未启封全新包装，具出厂合格证，序列号、包装箱号与出厂批号一致，并可追索查阅。所有随设备的附件必须齐全。</w:t>
      </w:r>
    </w:p>
    <w:p>
      <w:r>
        <w:t>4</w:t>
      </w:r>
      <w:r>
        <w:rPr>
          <w:rFonts w:hint="eastAsia"/>
        </w:rPr>
        <w:t>、中标人应将关键主机设备的用户手册、保修手册、有关单证资料及配备件、随机工具等交付给采购人，使用操作及安全须知等重要资料应附有中文说明。</w:t>
      </w:r>
    </w:p>
    <w:p>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spacing w:line="276" w:lineRule="auto"/>
        <w:jc w:val="left"/>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61007A87" w:usb1="80000000" w:usb2="00000008" w:usb3="00000000" w:csb0="200101FF" w:csb1="20280000"/>
  </w:font>
  <w:font w:name="Lucida Sans Unicode">
    <w:panose1 w:val="020B0602030504020204"/>
    <w:charset w:val="00"/>
    <w:family w:val="swiss"/>
    <w:pitch w:val="default"/>
    <w:sig w:usb0="80001AFF" w:usb1="0000396B" w:usb2="00000000" w:usb3="00000000" w:csb0="0000003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553E"/>
    <w:multiLevelType w:val="multilevel"/>
    <w:tmpl w:val="0CB3553E"/>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0DF24199"/>
    <w:multiLevelType w:val="multilevel"/>
    <w:tmpl w:val="0DF24199"/>
    <w:lvl w:ilvl="0" w:tentative="0">
      <w:start w:val="1"/>
      <w:numFmt w:val="decimal"/>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6D578F0"/>
    <w:multiLevelType w:val="multilevel"/>
    <w:tmpl w:val="26D578F0"/>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271C1A20"/>
    <w:multiLevelType w:val="multilevel"/>
    <w:tmpl w:val="271C1A20"/>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2C2D79BC"/>
    <w:multiLevelType w:val="multilevel"/>
    <w:tmpl w:val="2C2D79BC"/>
    <w:lvl w:ilvl="0" w:tentative="0">
      <w:start w:val="1"/>
      <w:numFmt w:val="decimal"/>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FF45950"/>
    <w:multiLevelType w:val="multilevel"/>
    <w:tmpl w:val="2FF4595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0974D16"/>
    <w:multiLevelType w:val="multilevel"/>
    <w:tmpl w:val="30974D16"/>
    <w:lvl w:ilvl="0" w:tentative="0">
      <w:start w:val="1"/>
      <w:numFmt w:val="bullet"/>
      <w:pStyle w:val="20"/>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7">
    <w:nsid w:val="3A394FC1"/>
    <w:multiLevelType w:val="multilevel"/>
    <w:tmpl w:val="3A394FC1"/>
    <w:lvl w:ilvl="0" w:tentative="0">
      <w:start w:val="1"/>
      <w:numFmt w:val="decimal"/>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0F6541C"/>
    <w:multiLevelType w:val="multilevel"/>
    <w:tmpl w:val="40F6541C"/>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5164421F"/>
    <w:multiLevelType w:val="multilevel"/>
    <w:tmpl w:val="5164421F"/>
    <w:lvl w:ilvl="0" w:tentative="0">
      <w:start w:val="1"/>
      <w:numFmt w:val="japaneseCounting"/>
      <w:lvlText w:val="%1、"/>
      <w:lvlJc w:val="left"/>
      <w:pPr>
        <w:tabs>
          <w:tab w:val="left" w:pos="420"/>
        </w:tabs>
        <w:ind w:left="420" w:hanging="420"/>
      </w:pPr>
      <w:rPr>
        <w:rFonts w:hint="default" w:cs="Times New Roman"/>
        <w:lang w:val="en-US"/>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0">
    <w:nsid w:val="51FA2A5B"/>
    <w:multiLevelType w:val="multilevel"/>
    <w:tmpl w:val="51FA2A5B"/>
    <w:lvl w:ilvl="0" w:tentative="0">
      <w:start w:val="1"/>
      <w:numFmt w:val="decimal"/>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A054868"/>
    <w:multiLevelType w:val="multilevel"/>
    <w:tmpl w:val="5A054868"/>
    <w:lvl w:ilvl="0" w:tentative="0">
      <w:start w:val="1"/>
      <w:numFmt w:val="japaneseCounting"/>
      <w:lvlText w:val="%1、"/>
      <w:lvlJc w:val="left"/>
      <w:pPr>
        <w:tabs>
          <w:tab w:val="left" w:pos="420"/>
        </w:tabs>
        <w:ind w:left="420" w:hanging="420"/>
      </w:pPr>
      <w:rPr>
        <w:rFonts w:hint="default" w:cs="Times New Roman"/>
        <w:lang w:val="en-US"/>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2">
    <w:nsid w:val="60986A82"/>
    <w:multiLevelType w:val="multilevel"/>
    <w:tmpl w:val="60986A82"/>
    <w:lvl w:ilvl="0" w:tentative="0">
      <w:start w:val="1"/>
      <w:numFmt w:val="japaneseCounting"/>
      <w:lvlText w:val="%1、"/>
      <w:lvlJc w:val="left"/>
      <w:pPr>
        <w:tabs>
          <w:tab w:val="left" w:pos="420"/>
        </w:tabs>
        <w:ind w:left="420" w:hanging="420"/>
      </w:pPr>
      <w:rPr>
        <w:rFonts w:hint="default" w:cs="Times New Roman"/>
        <w:lang w:val="en-US"/>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3">
    <w:nsid w:val="614A30EA"/>
    <w:multiLevelType w:val="multilevel"/>
    <w:tmpl w:val="614A30EA"/>
    <w:lvl w:ilvl="0" w:tentative="0">
      <w:start w:val="1"/>
      <w:numFmt w:val="decimal"/>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72A91AFC"/>
    <w:multiLevelType w:val="multilevel"/>
    <w:tmpl w:val="72A91AFC"/>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78DA0BFB"/>
    <w:multiLevelType w:val="multilevel"/>
    <w:tmpl w:val="78DA0BFB"/>
    <w:lvl w:ilvl="0" w:tentative="0">
      <w:start w:val="1"/>
      <w:numFmt w:val="decimal"/>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E79326C"/>
    <w:multiLevelType w:val="multilevel"/>
    <w:tmpl w:val="7E79326C"/>
    <w:lvl w:ilvl="0" w:tentative="0">
      <w:start w:val="1"/>
      <w:numFmt w:val="japaneseCounting"/>
      <w:lvlText w:val="%1、"/>
      <w:lvlJc w:val="left"/>
      <w:pPr>
        <w:tabs>
          <w:tab w:val="left" w:pos="420"/>
        </w:tabs>
        <w:ind w:left="420" w:hanging="420"/>
      </w:pPr>
      <w:rPr>
        <w:rFonts w:hint="default" w:cs="Times New Roman"/>
        <w:lang w:val="en-US"/>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6"/>
  </w:num>
  <w:num w:numId="2">
    <w:abstractNumId w:val="16"/>
  </w:num>
  <w:num w:numId="3">
    <w:abstractNumId w:val="8"/>
  </w:num>
  <w:num w:numId="4">
    <w:abstractNumId w:val="9"/>
  </w:num>
  <w:num w:numId="5">
    <w:abstractNumId w:val="3"/>
  </w:num>
  <w:num w:numId="6">
    <w:abstractNumId w:val="2"/>
  </w:num>
  <w:num w:numId="7">
    <w:abstractNumId w:val="4"/>
  </w:num>
  <w:num w:numId="8">
    <w:abstractNumId w:val="5"/>
  </w:num>
  <w:num w:numId="9">
    <w:abstractNumId w:val="13"/>
  </w:num>
  <w:num w:numId="10">
    <w:abstractNumId w:val="15"/>
  </w:num>
  <w:num w:numId="11">
    <w:abstractNumId w:val="7"/>
  </w:num>
  <w:num w:numId="12">
    <w:abstractNumId w:val="1"/>
  </w:num>
  <w:num w:numId="13">
    <w:abstractNumId w:val="10"/>
  </w:num>
  <w:num w:numId="14">
    <w:abstractNumId w:val="11"/>
  </w:num>
  <w:num w:numId="15">
    <w:abstractNumId w:val="14"/>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6E68"/>
    <w:rsid w:val="000102A7"/>
    <w:rsid w:val="00017B3A"/>
    <w:rsid w:val="00022394"/>
    <w:rsid w:val="0002372F"/>
    <w:rsid w:val="0002598D"/>
    <w:rsid w:val="0002705A"/>
    <w:rsid w:val="000303F1"/>
    <w:rsid w:val="0003047A"/>
    <w:rsid w:val="00031B21"/>
    <w:rsid w:val="000324C2"/>
    <w:rsid w:val="000371FE"/>
    <w:rsid w:val="00041D26"/>
    <w:rsid w:val="00041E32"/>
    <w:rsid w:val="000422D3"/>
    <w:rsid w:val="000423CD"/>
    <w:rsid w:val="00045F46"/>
    <w:rsid w:val="00047292"/>
    <w:rsid w:val="000479FC"/>
    <w:rsid w:val="00047F5A"/>
    <w:rsid w:val="0005019D"/>
    <w:rsid w:val="000520ED"/>
    <w:rsid w:val="000524EF"/>
    <w:rsid w:val="00052BFC"/>
    <w:rsid w:val="000549EC"/>
    <w:rsid w:val="00055213"/>
    <w:rsid w:val="000557DA"/>
    <w:rsid w:val="00055CA1"/>
    <w:rsid w:val="000569A7"/>
    <w:rsid w:val="00056BCC"/>
    <w:rsid w:val="00061B0B"/>
    <w:rsid w:val="000639AC"/>
    <w:rsid w:val="00065578"/>
    <w:rsid w:val="00065776"/>
    <w:rsid w:val="000676E8"/>
    <w:rsid w:val="0006794C"/>
    <w:rsid w:val="00070355"/>
    <w:rsid w:val="00071AC2"/>
    <w:rsid w:val="00071EF4"/>
    <w:rsid w:val="00072959"/>
    <w:rsid w:val="00073AE9"/>
    <w:rsid w:val="00073EF8"/>
    <w:rsid w:val="0007509D"/>
    <w:rsid w:val="00076E0E"/>
    <w:rsid w:val="000817DA"/>
    <w:rsid w:val="00083100"/>
    <w:rsid w:val="00083610"/>
    <w:rsid w:val="00091DE1"/>
    <w:rsid w:val="000927E5"/>
    <w:rsid w:val="00092D82"/>
    <w:rsid w:val="00094E79"/>
    <w:rsid w:val="0009653D"/>
    <w:rsid w:val="00096916"/>
    <w:rsid w:val="000A5EC4"/>
    <w:rsid w:val="000A6E55"/>
    <w:rsid w:val="000A7D14"/>
    <w:rsid w:val="000A7D6C"/>
    <w:rsid w:val="000A7DA2"/>
    <w:rsid w:val="000B0F55"/>
    <w:rsid w:val="000B1EA0"/>
    <w:rsid w:val="000B3650"/>
    <w:rsid w:val="000B3D70"/>
    <w:rsid w:val="000B4AAB"/>
    <w:rsid w:val="000B5048"/>
    <w:rsid w:val="000B6DDA"/>
    <w:rsid w:val="000C1F74"/>
    <w:rsid w:val="000C44D0"/>
    <w:rsid w:val="000C4651"/>
    <w:rsid w:val="000C47C4"/>
    <w:rsid w:val="000C7A56"/>
    <w:rsid w:val="000C7D8B"/>
    <w:rsid w:val="000D119B"/>
    <w:rsid w:val="000D3178"/>
    <w:rsid w:val="000D4E80"/>
    <w:rsid w:val="000D6E30"/>
    <w:rsid w:val="000D74F7"/>
    <w:rsid w:val="000E3655"/>
    <w:rsid w:val="000E4146"/>
    <w:rsid w:val="000E4883"/>
    <w:rsid w:val="000E7878"/>
    <w:rsid w:val="000F3B6F"/>
    <w:rsid w:val="000F555B"/>
    <w:rsid w:val="000F55C9"/>
    <w:rsid w:val="000F6335"/>
    <w:rsid w:val="000F7A50"/>
    <w:rsid w:val="000F7B89"/>
    <w:rsid w:val="00100785"/>
    <w:rsid w:val="00100C47"/>
    <w:rsid w:val="00100C97"/>
    <w:rsid w:val="0010235E"/>
    <w:rsid w:val="001037D7"/>
    <w:rsid w:val="001057A1"/>
    <w:rsid w:val="00107BF9"/>
    <w:rsid w:val="0011073C"/>
    <w:rsid w:val="00112B0C"/>
    <w:rsid w:val="0011448D"/>
    <w:rsid w:val="00114C7A"/>
    <w:rsid w:val="00115C5F"/>
    <w:rsid w:val="00116C07"/>
    <w:rsid w:val="00120322"/>
    <w:rsid w:val="0012077B"/>
    <w:rsid w:val="00120B24"/>
    <w:rsid w:val="0012686A"/>
    <w:rsid w:val="0013217E"/>
    <w:rsid w:val="001334FA"/>
    <w:rsid w:val="00134FE4"/>
    <w:rsid w:val="00142670"/>
    <w:rsid w:val="00142E7B"/>
    <w:rsid w:val="00144A9A"/>
    <w:rsid w:val="0014526C"/>
    <w:rsid w:val="001457F1"/>
    <w:rsid w:val="0014685F"/>
    <w:rsid w:val="001476B0"/>
    <w:rsid w:val="001514CD"/>
    <w:rsid w:val="00154F1F"/>
    <w:rsid w:val="00155459"/>
    <w:rsid w:val="001570A8"/>
    <w:rsid w:val="001607BB"/>
    <w:rsid w:val="00160839"/>
    <w:rsid w:val="0016107D"/>
    <w:rsid w:val="0016454A"/>
    <w:rsid w:val="00165C2E"/>
    <w:rsid w:val="00166644"/>
    <w:rsid w:val="00172A27"/>
    <w:rsid w:val="00172AE5"/>
    <w:rsid w:val="001762EB"/>
    <w:rsid w:val="0018093F"/>
    <w:rsid w:val="00180AFC"/>
    <w:rsid w:val="00180B52"/>
    <w:rsid w:val="00182700"/>
    <w:rsid w:val="00185431"/>
    <w:rsid w:val="00186CD0"/>
    <w:rsid w:val="00186E2D"/>
    <w:rsid w:val="00187832"/>
    <w:rsid w:val="00187F25"/>
    <w:rsid w:val="00191277"/>
    <w:rsid w:val="00194829"/>
    <w:rsid w:val="0019575A"/>
    <w:rsid w:val="001A0573"/>
    <w:rsid w:val="001A0F86"/>
    <w:rsid w:val="001A33BD"/>
    <w:rsid w:val="001A3BC3"/>
    <w:rsid w:val="001A4D9D"/>
    <w:rsid w:val="001A7DFF"/>
    <w:rsid w:val="001B1E75"/>
    <w:rsid w:val="001B25FA"/>
    <w:rsid w:val="001B5F47"/>
    <w:rsid w:val="001B7A09"/>
    <w:rsid w:val="001C05E0"/>
    <w:rsid w:val="001C10B2"/>
    <w:rsid w:val="001C1C2F"/>
    <w:rsid w:val="001C4D00"/>
    <w:rsid w:val="001C4F60"/>
    <w:rsid w:val="001C54A4"/>
    <w:rsid w:val="001C6705"/>
    <w:rsid w:val="001C6F2D"/>
    <w:rsid w:val="001C7139"/>
    <w:rsid w:val="001D03BA"/>
    <w:rsid w:val="001D1DC2"/>
    <w:rsid w:val="001D2A55"/>
    <w:rsid w:val="001D55D4"/>
    <w:rsid w:val="001E176C"/>
    <w:rsid w:val="001E2116"/>
    <w:rsid w:val="001E3DF2"/>
    <w:rsid w:val="001E5A88"/>
    <w:rsid w:val="001E5F57"/>
    <w:rsid w:val="001F1998"/>
    <w:rsid w:val="001F201E"/>
    <w:rsid w:val="001F4EEA"/>
    <w:rsid w:val="001F5B4C"/>
    <w:rsid w:val="001F7279"/>
    <w:rsid w:val="00200039"/>
    <w:rsid w:val="0020243C"/>
    <w:rsid w:val="002032C1"/>
    <w:rsid w:val="00203D04"/>
    <w:rsid w:val="00206275"/>
    <w:rsid w:val="00206402"/>
    <w:rsid w:val="00210704"/>
    <w:rsid w:val="002127D4"/>
    <w:rsid w:val="00212ACA"/>
    <w:rsid w:val="00214488"/>
    <w:rsid w:val="00222C09"/>
    <w:rsid w:val="0022386E"/>
    <w:rsid w:val="0022644D"/>
    <w:rsid w:val="002267E6"/>
    <w:rsid w:val="00226846"/>
    <w:rsid w:val="00226A7F"/>
    <w:rsid w:val="002271B0"/>
    <w:rsid w:val="00227939"/>
    <w:rsid w:val="00227A5A"/>
    <w:rsid w:val="00230170"/>
    <w:rsid w:val="00232D40"/>
    <w:rsid w:val="00235EFC"/>
    <w:rsid w:val="00236066"/>
    <w:rsid w:val="00237B82"/>
    <w:rsid w:val="002404AC"/>
    <w:rsid w:val="0024051B"/>
    <w:rsid w:val="002414FE"/>
    <w:rsid w:val="002430C0"/>
    <w:rsid w:val="0024431B"/>
    <w:rsid w:val="00244D7F"/>
    <w:rsid w:val="00245B8A"/>
    <w:rsid w:val="00250B3D"/>
    <w:rsid w:val="00250C79"/>
    <w:rsid w:val="00252565"/>
    <w:rsid w:val="0025346E"/>
    <w:rsid w:val="002536DD"/>
    <w:rsid w:val="002537AC"/>
    <w:rsid w:val="00256B7E"/>
    <w:rsid w:val="00257174"/>
    <w:rsid w:val="002608F1"/>
    <w:rsid w:val="00263067"/>
    <w:rsid w:val="00264C31"/>
    <w:rsid w:val="002763BF"/>
    <w:rsid w:val="00276DA8"/>
    <w:rsid w:val="0028106E"/>
    <w:rsid w:val="00281429"/>
    <w:rsid w:val="00281EC9"/>
    <w:rsid w:val="00282040"/>
    <w:rsid w:val="00283631"/>
    <w:rsid w:val="00283AA4"/>
    <w:rsid w:val="002856C5"/>
    <w:rsid w:val="00285A94"/>
    <w:rsid w:val="00285F61"/>
    <w:rsid w:val="002863EA"/>
    <w:rsid w:val="002867D5"/>
    <w:rsid w:val="00287E30"/>
    <w:rsid w:val="00287F18"/>
    <w:rsid w:val="00290937"/>
    <w:rsid w:val="00293054"/>
    <w:rsid w:val="00293230"/>
    <w:rsid w:val="0029448D"/>
    <w:rsid w:val="0029584A"/>
    <w:rsid w:val="00296981"/>
    <w:rsid w:val="002A25F3"/>
    <w:rsid w:val="002A4FD2"/>
    <w:rsid w:val="002A5198"/>
    <w:rsid w:val="002A62A0"/>
    <w:rsid w:val="002A6917"/>
    <w:rsid w:val="002A69E7"/>
    <w:rsid w:val="002A7FEB"/>
    <w:rsid w:val="002B001F"/>
    <w:rsid w:val="002B03FB"/>
    <w:rsid w:val="002B1BB2"/>
    <w:rsid w:val="002B2CF3"/>
    <w:rsid w:val="002B3396"/>
    <w:rsid w:val="002B33B0"/>
    <w:rsid w:val="002B3A46"/>
    <w:rsid w:val="002B544E"/>
    <w:rsid w:val="002B5999"/>
    <w:rsid w:val="002B60C4"/>
    <w:rsid w:val="002B630A"/>
    <w:rsid w:val="002B63C7"/>
    <w:rsid w:val="002B7959"/>
    <w:rsid w:val="002C1945"/>
    <w:rsid w:val="002C4BD7"/>
    <w:rsid w:val="002C6685"/>
    <w:rsid w:val="002C689A"/>
    <w:rsid w:val="002C7A32"/>
    <w:rsid w:val="002C7E35"/>
    <w:rsid w:val="002D0FD2"/>
    <w:rsid w:val="002D2FB0"/>
    <w:rsid w:val="002D33B2"/>
    <w:rsid w:val="002D60E2"/>
    <w:rsid w:val="002E01BA"/>
    <w:rsid w:val="002E358A"/>
    <w:rsid w:val="002E3741"/>
    <w:rsid w:val="002E4F6B"/>
    <w:rsid w:val="002E6564"/>
    <w:rsid w:val="002E7113"/>
    <w:rsid w:val="002E74FD"/>
    <w:rsid w:val="002E7538"/>
    <w:rsid w:val="002F38A8"/>
    <w:rsid w:val="002F652B"/>
    <w:rsid w:val="00300E07"/>
    <w:rsid w:val="0030153D"/>
    <w:rsid w:val="00301970"/>
    <w:rsid w:val="00303593"/>
    <w:rsid w:val="0030377E"/>
    <w:rsid w:val="0030691C"/>
    <w:rsid w:val="00310A78"/>
    <w:rsid w:val="003126BA"/>
    <w:rsid w:val="003138E5"/>
    <w:rsid w:val="003139FB"/>
    <w:rsid w:val="00316DE4"/>
    <w:rsid w:val="003176D7"/>
    <w:rsid w:val="0032050D"/>
    <w:rsid w:val="00321586"/>
    <w:rsid w:val="00321E5D"/>
    <w:rsid w:val="00322180"/>
    <w:rsid w:val="00322AF9"/>
    <w:rsid w:val="00323018"/>
    <w:rsid w:val="00324CC0"/>
    <w:rsid w:val="00325086"/>
    <w:rsid w:val="00325216"/>
    <w:rsid w:val="00330546"/>
    <w:rsid w:val="00332109"/>
    <w:rsid w:val="0033421A"/>
    <w:rsid w:val="00335CBA"/>
    <w:rsid w:val="00335F3B"/>
    <w:rsid w:val="00337A1F"/>
    <w:rsid w:val="0034082D"/>
    <w:rsid w:val="003408D4"/>
    <w:rsid w:val="00341525"/>
    <w:rsid w:val="0034257B"/>
    <w:rsid w:val="00342D64"/>
    <w:rsid w:val="00343D10"/>
    <w:rsid w:val="00343F8B"/>
    <w:rsid w:val="0034428A"/>
    <w:rsid w:val="003454FD"/>
    <w:rsid w:val="00351A0A"/>
    <w:rsid w:val="00351A58"/>
    <w:rsid w:val="00353847"/>
    <w:rsid w:val="00354B79"/>
    <w:rsid w:val="00355BA3"/>
    <w:rsid w:val="00356193"/>
    <w:rsid w:val="003575F9"/>
    <w:rsid w:val="00362AB8"/>
    <w:rsid w:val="003635D3"/>
    <w:rsid w:val="0036365F"/>
    <w:rsid w:val="00363F6A"/>
    <w:rsid w:val="003647B9"/>
    <w:rsid w:val="003649F0"/>
    <w:rsid w:val="00364DA9"/>
    <w:rsid w:val="0036653E"/>
    <w:rsid w:val="0036782F"/>
    <w:rsid w:val="00367D55"/>
    <w:rsid w:val="003705A6"/>
    <w:rsid w:val="00372716"/>
    <w:rsid w:val="00373C6A"/>
    <w:rsid w:val="00374286"/>
    <w:rsid w:val="003757FA"/>
    <w:rsid w:val="00376085"/>
    <w:rsid w:val="003771A6"/>
    <w:rsid w:val="003829D1"/>
    <w:rsid w:val="003849C2"/>
    <w:rsid w:val="00386F6C"/>
    <w:rsid w:val="003879AF"/>
    <w:rsid w:val="003960DC"/>
    <w:rsid w:val="003A01C6"/>
    <w:rsid w:val="003A187B"/>
    <w:rsid w:val="003A1F73"/>
    <w:rsid w:val="003A413A"/>
    <w:rsid w:val="003A458E"/>
    <w:rsid w:val="003A5CDB"/>
    <w:rsid w:val="003A5D83"/>
    <w:rsid w:val="003B373E"/>
    <w:rsid w:val="003B4672"/>
    <w:rsid w:val="003C101F"/>
    <w:rsid w:val="003C17A6"/>
    <w:rsid w:val="003C1C05"/>
    <w:rsid w:val="003C2148"/>
    <w:rsid w:val="003C3AED"/>
    <w:rsid w:val="003C3F0F"/>
    <w:rsid w:val="003C4CD1"/>
    <w:rsid w:val="003C4F97"/>
    <w:rsid w:val="003C5294"/>
    <w:rsid w:val="003C6A9F"/>
    <w:rsid w:val="003D054F"/>
    <w:rsid w:val="003D1CA0"/>
    <w:rsid w:val="003D2EB9"/>
    <w:rsid w:val="003D72F1"/>
    <w:rsid w:val="003E0E26"/>
    <w:rsid w:val="003E1571"/>
    <w:rsid w:val="003E3077"/>
    <w:rsid w:val="003E4D8B"/>
    <w:rsid w:val="003E642B"/>
    <w:rsid w:val="003E688E"/>
    <w:rsid w:val="003E6DBA"/>
    <w:rsid w:val="003F1168"/>
    <w:rsid w:val="003F1BA9"/>
    <w:rsid w:val="003F5941"/>
    <w:rsid w:val="003F5AEC"/>
    <w:rsid w:val="00402026"/>
    <w:rsid w:val="00402602"/>
    <w:rsid w:val="00405869"/>
    <w:rsid w:val="00407D1D"/>
    <w:rsid w:val="00415750"/>
    <w:rsid w:val="0041677D"/>
    <w:rsid w:val="00416872"/>
    <w:rsid w:val="0042285B"/>
    <w:rsid w:val="00422E31"/>
    <w:rsid w:val="0042348D"/>
    <w:rsid w:val="00425672"/>
    <w:rsid w:val="004256CE"/>
    <w:rsid w:val="0042598A"/>
    <w:rsid w:val="00426578"/>
    <w:rsid w:val="00427FB1"/>
    <w:rsid w:val="00430B8C"/>
    <w:rsid w:val="00430B9B"/>
    <w:rsid w:val="00431515"/>
    <w:rsid w:val="004323DE"/>
    <w:rsid w:val="0043309A"/>
    <w:rsid w:val="004345C6"/>
    <w:rsid w:val="00434C91"/>
    <w:rsid w:val="00435769"/>
    <w:rsid w:val="00435C84"/>
    <w:rsid w:val="00440934"/>
    <w:rsid w:val="00440B90"/>
    <w:rsid w:val="00441A24"/>
    <w:rsid w:val="00441AF9"/>
    <w:rsid w:val="00442765"/>
    <w:rsid w:val="00444871"/>
    <w:rsid w:val="00444D0B"/>
    <w:rsid w:val="00445108"/>
    <w:rsid w:val="00445539"/>
    <w:rsid w:val="00450FB1"/>
    <w:rsid w:val="004520D6"/>
    <w:rsid w:val="00456736"/>
    <w:rsid w:val="00456A8D"/>
    <w:rsid w:val="004608B2"/>
    <w:rsid w:val="00461008"/>
    <w:rsid w:val="004629CD"/>
    <w:rsid w:val="00462D58"/>
    <w:rsid w:val="00463DD8"/>
    <w:rsid w:val="0046400C"/>
    <w:rsid w:val="00464026"/>
    <w:rsid w:val="00464F51"/>
    <w:rsid w:val="00465033"/>
    <w:rsid w:val="00465AAC"/>
    <w:rsid w:val="00465B94"/>
    <w:rsid w:val="00467C39"/>
    <w:rsid w:val="00470FD2"/>
    <w:rsid w:val="00471C4D"/>
    <w:rsid w:val="00473F70"/>
    <w:rsid w:val="00475E33"/>
    <w:rsid w:val="0047643F"/>
    <w:rsid w:val="00476EFB"/>
    <w:rsid w:val="00482639"/>
    <w:rsid w:val="00482FCF"/>
    <w:rsid w:val="0048357C"/>
    <w:rsid w:val="004857AE"/>
    <w:rsid w:val="00490BA5"/>
    <w:rsid w:val="0049248E"/>
    <w:rsid w:val="00493C52"/>
    <w:rsid w:val="0049459D"/>
    <w:rsid w:val="00494613"/>
    <w:rsid w:val="00494990"/>
    <w:rsid w:val="00495108"/>
    <w:rsid w:val="00495315"/>
    <w:rsid w:val="00495338"/>
    <w:rsid w:val="004A06F1"/>
    <w:rsid w:val="004A1288"/>
    <w:rsid w:val="004A13A1"/>
    <w:rsid w:val="004A2C4A"/>
    <w:rsid w:val="004A727C"/>
    <w:rsid w:val="004B00A0"/>
    <w:rsid w:val="004B359E"/>
    <w:rsid w:val="004B5B03"/>
    <w:rsid w:val="004B62E1"/>
    <w:rsid w:val="004B686E"/>
    <w:rsid w:val="004C2DB0"/>
    <w:rsid w:val="004C2F4F"/>
    <w:rsid w:val="004C4EA0"/>
    <w:rsid w:val="004C5A63"/>
    <w:rsid w:val="004C756E"/>
    <w:rsid w:val="004C7661"/>
    <w:rsid w:val="004D06B0"/>
    <w:rsid w:val="004D1996"/>
    <w:rsid w:val="004D2897"/>
    <w:rsid w:val="004D3F4C"/>
    <w:rsid w:val="004D6B42"/>
    <w:rsid w:val="004E09A9"/>
    <w:rsid w:val="004E1DB6"/>
    <w:rsid w:val="004E21AE"/>
    <w:rsid w:val="004E31E0"/>
    <w:rsid w:val="004E3443"/>
    <w:rsid w:val="004F53C8"/>
    <w:rsid w:val="004F7278"/>
    <w:rsid w:val="004F755E"/>
    <w:rsid w:val="004F7592"/>
    <w:rsid w:val="005025AD"/>
    <w:rsid w:val="00502D8D"/>
    <w:rsid w:val="005038B7"/>
    <w:rsid w:val="0050478B"/>
    <w:rsid w:val="00507076"/>
    <w:rsid w:val="00507990"/>
    <w:rsid w:val="00510851"/>
    <w:rsid w:val="00511155"/>
    <w:rsid w:val="005127D1"/>
    <w:rsid w:val="00512980"/>
    <w:rsid w:val="00513FA2"/>
    <w:rsid w:val="00514047"/>
    <w:rsid w:val="00516AF7"/>
    <w:rsid w:val="00517ACA"/>
    <w:rsid w:val="00517B10"/>
    <w:rsid w:val="00520535"/>
    <w:rsid w:val="00520E28"/>
    <w:rsid w:val="005218B3"/>
    <w:rsid w:val="005256EF"/>
    <w:rsid w:val="00525716"/>
    <w:rsid w:val="00525845"/>
    <w:rsid w:val="00526A73"/>
    <w:rsid w:val="005308B6"/>
    <w:rsid w:val="00530B52"/>
    <w:rsid w:val="005336A1"/>
    <w:rsid w:val="00533909"/>
    <w:rsid w:val="00533D37"/>
    <w:rsid w:val="0053510A"/>
    <w:rsid w:val="00536774"/>
    <w:rsid w:val="005379E4"/>
    <w:rsid w:val="0054203A"/>
    <w:rsid w:val="005427F6"/>
    <w:rsid w:val="005447C9"/>
    <w:rsid w:val="0054613C"/>
    <w:rsid w:val="00547039"/>
    <w:rsid w:val="005477BC"/>
    <w:rsid w:val="005479E2"/>
    <w:rsid w:val="00547B34"/>
    <w:rsid w:val="0055196B"/>
    <w:rsid w:val="00552A76"/>
    <w:rsid w:val="00553FEA"/>
    <w:rsid w:val="00554C89"/>
    <w:rsid w:val="005568F7"/>
    <w:rsid w:val="0056091E"/>
    <w:rsid w:val="00560C9B"/>
    <w:rsid w:val="00560E3E"/>
    <w:rsid w:val="00560E4D"/>
    <w:rsid w:val="0056140D"/>
    <w:rsid w:val="005630E4"/>
    <w:rsid w:val="00563FDB"/>
    <w:rsid w:val="00564A82"/>
    <w:rsid w:val="005660C7"/>
    <w:rsid w:val="00566D9E"/>
    <w:rsid w:val="00566E01"/>
    <w:rsid w:val="00566FA1"/>
    <w:rsid w:val="00570693"/>
    <w:rsid w:val="00570A8C"/>
    <w:rsid w:val="00570DEB"/>
    <w:rsid w:val="00570FAB"/>
    <w:rsid w:val="005755B7"/>
    <w:rsid w:val="00575E0E"/>
    <w:rsid w:val="00577ACC"/>
    <w:rsid w:val="00577BFA"/>
    <w:rsid w:val="00582389"/>
    <w:rsid w:val="00582A6F"/>
    <w:rsid w:val="0058619D"/>
    <w:rsid w:val="0058626D"/>
    <w:rsid w:val="005864C0"/>
    <w:rsid w:val="005911F6"/>
    <w:rsid w:val="005915C1"/>
    <w:rsid w:val="0059400C"/>
    <w:rsid w:val="005942D8"/>
    <w:rsid w:val="00595F87"/>
    <w:rsid w:val="00595FFA"/>
    <w:rsid w:val="005968A2"/>
    <w:rsid w:val="00596FE1"/>
    <w:rsid w:val="005A02FD"/>
    <w:rsid w:val="005A0AAB"/>
    <w:rsid w:val="005A2518"/>
    <w:rsid w:val="005A2772"/>
    <w:rsid w:val="005A47D9"/>
    <w:rsid w:val="005A54C6"/>
    <w:rsid w:val="005A5697"/>
    <w:rsid w:val="005A74D3"/>
    <w:rsid w:val="005A7991"/>
    <w:rsid w:val="005A7D9A"/>
    <w:rsid w:val="005A7F61"/>
    <w:rsid w:val="005B00F4"/>
    <w:rsid w:val="005B025B"/>
    <w:rsid w:val="005B0813"/>
    <w:rsid w:val="005B17FF"/>
    <w:rsid w:val="005B47CB"/>
    <w:rsid w:val="005B6417"/>
    <w:rsid w:val="005B6F38"/>
    <w:rsid w:val="005B739E"/>
    <w:rsid w:val="005B7BCF"/>
    <w:rsid w:val="005C0C13"/>
    <w:rsid w:val="005C146A"/>
    <w:rsid w:val="005C146F"/>
    <w:rsid w:val="005C2DBF"/>
    <w:rsid w:val="005C2EB9"/>
    <w:rsid w:val="005C4333"/>
    <w:rsid w:val="005C4958"/>
    <w:rsid w:val="005C4B6B"/>
    <w:rsid w:val="005C53D8"/>
    <w:rsid w:val="005C64F2"/>
    <w:rsid w:val="005C6892"/>
    <w:rsid w:val="005C7D05"/>
    <w:rsid w:val="005D044C"/>
    <w:rsid w:val="005D0EAF"/>
    <w:rsid w:val="005D1F78"/>
    <w:rsid w:val="005D4409"/>
    <w:rsid w:val="005D6FD3"/>
    <w:rsid w:val="005D7020"/>
    <w:rsid w:val="005D7191"/>
    <w:rsid w:val="005E331B"/>
    <w:rsid w:val="005E3C9B"/>
    <w:rsid w:val="005E6231"/>
    <w:rsid w:val="005F0E01"/>
    <w:rsid w:val="005F1A17"/>
    <w:rsid w:val="005F2CA5"/>
    <w:rsid w:val="005F43D4"/>
    <w:rsid w:val="005F5EFD"/>
    <w:rsid w:val="0060304B"/>
    <w:rsid w:val="006056BE"/>
    <w:rsid w:val="0060797F"/>
    <w:rsid w:val="00607C4C"/>
    <w:rsid w:val="00610291"/>
    <w:rsid w:val="0061136F"/>
    <w:rsid w:val="0061274D"/>
    <w:rsid w:val="00613AD5"/>
    <w:rsid w:val="00614727"/>
    <w:rsid w:val="006150E2"/>
    <w:rsid w:val="00616A77"/>
    <w:rsid w:val="00616B58"/>
    <w:rsid w:val="006170C0"/>
    <w:rsid w:val="00617885"/>
    <w:rsid w:val="00617BD0"/>
    <w:rsid w:val="00621D6B"/>
    <w:rsid w:val="0062414C"/>
    <w:rsid w:val="006261BE"/>
    <w:rsid w:val="00626F6E"/>
    <w:rsid w:val="006279D7"/>
    <w:rsid w:val="006303D5"/>
    <w:rsid w:val="006313DC"/>
    <w:rsid w:val="00632513"/>
    <w:rsid w:val="00633433"/>
    <w:rsid w:val="00640F4F"/>
    <w:rsid w:val="006410E3"/>
    <w:rsid w:val="00641511"/>
    <w:rsid w:val="0064152C"/>
    <w:rsid w:val="006421B0"/>
    <w:rsid w:val="00642E20"/>
    <w:rsid w:val="00643CDC"/>
    <w:rsid w:val="00645ECB"/>
    <w:rsid w:val="00645F12"/>
    <w:rsid w:val="00646CC1"/>
    <w:rsid w:val="00650497"/>
    <w:rsid w:val="006516A8"/>
    <w:rsid w:val="00651C70"/>
    <w:rsid w:val="00653E81"/>
    <w:rsid w:val="00654379"/>
    <w:rsid w:val="006546A7"/>
    <w:rsid w:val="00656352"/>
    <w:rsid w:val="00656FF7"/>
    <w:rsid w:val="006575AB"/>
    <w:rsid w:val="00660180"/>
    <w:rsid w:val="0066055B"/>
    <w:rsid w:val="0066159A"/>
    <w:rsid w:val="00661A22"/>
    <w:rsid w:val="00662016"/>
    <w:rsid w:val="00662271"/>
    <w:rsid w:val="0066309F"/>
    <w:rsid w:val="00664358"/>
    <w:rsid w:val="0066438F"/>
    <w:rsid w:val="0066518F"/>
    <w:rsid w:val="00666289"/>
    <w:rsid w:val="00666563"/>
    <w:rsid w:val="00666746"/>
    <w:rsid w:val="0066692B"/>
    <w:rsid w:val="00667888"/>
    <w:rsid w:val="00667E1F"/>
    <w:rsid w:val="00671B14"/>
    <w:rsid w:val="00673A8B"/>
    <w:rsid w:val="00674183"/>
    <w:rsid w:val="006777B7"/>
    <w:rsid w:val="006814D1"/>
    <w:rsid w:val="006818F8"/>
    <w:rsid w:val="0068299F"/>
    <w:rsid w:val="00682B48"/>
    <w:rsid w:val="006837D9"/>
    <w:rsid w:val="0069445E"/>
    <w:rsid w:val="00695364"/>
    <w:rsid w:val="006A25CD"/>
    <w:rsid w:val="006A3602"/>
    <w:rsid w:val="006A402A"/>
    <w:rsid w:val="006A582C"/>
    <w:rsid w:val="006A6317"/>
    <w:rsid w:val="006A6E3D"/>
    <w:rsid w:val="006A7360"/>
    <w:rsid w:val="006B0084"/>
    <w:rsid w:val="006B035B"/>
    <w:rsid w:val="006B0ACD"/>
    <w:rsid w:val="006B10DB"/>
    <w:rsid w:val="006B157A"/>
    <w:rsid w:val="006B2EB6"/>
    <w:rsid w:val="006B7E83"/>
    <w:rsid w:val="006C0576"/>
    <w:rsid w:val="006C116E"/>
    <w:rsid w:val="006C1185"/>
    <w:rsid w:val="006C1754"/>
    <w:rsid w:val="006C1C8D"/>
    <w:rsid w:val="006C3A43"/>
    <w:rsid w:val="006C4ED9"/>
    <w:rsid w:val="006D1C72"/>
    <w:rsid w:val="006D2ACC"/>
    <w:rsid w:val="006D304C"/>
    <w:rsid w:val="006D3C45"/>
    <w:rsid w:val="006D3EA0"/>
    <w:rsid w:val="006D6754"/>
    <w:rsid w:val="006D6BAE"/>
    <w:rsid w:val="006E2043"/>
    <w:rsid w:val="006E263F"/>
    <w:rsid w:val="006E3206"/>
    <w:rsid w:val="006E3208"/>
    <w:rsid w:val="006E3556"/>
    <w:rsid w:val="006E3F24"/>
    <w:rsid w:val="006E56A8"/>
    <w:rsid w:val="006E56EC"/>
    <w:rsid w:val="006E648F"/>
    <w:rsid w:val="006E6DE6"/>
    <w:rsid w:val="006F0106"/>
    <w:rsid w:val="006F13CC"/>
    <w:rsid w:val="006F28FE"/>
    <w:rsid w:val="006F2CE8"/>
    <w:rsid w:val="007005A2"/>
    <w:rsid w:val="007007F5"/>
    <w:rsid w:val="00702163"/>
    <w:rsid w:val="007066D6"/>
    <w:rsid w:val="00707DAA"/>
    <w:rsid w:val="007106EE"/>
    <w:rsid w:val="00710C03"/>
    <w:rsid w:val="00711FAB"/>
    <w:rsid w:val="00713579"/>
    <w:rsid w:val="007149BA"/>
    <w:rsid w:val="00714D3A"/>
    <w:rsid w:val="007156E1"/>
    <w:rsid w:val="00720F6D"/>
    <w:rsid w:val="00721034"/>
    <w:rsid w:val="007232D5"/>
    <w:rsid w:val="007233A5"/>
    <w:rsid w:val="00725017"/>
    <w:rsid w:val="00726157"/>
    <w:rsid w:val="0072758E"/>
    <w:rsid w:val="0073012A"/>
    <w:rsid w:val="0073068A"/>
    <w:rsid w:val="00731C1F"/>
    <w:rsid w:val="0073552D"/>
    <w:rsid w:val="0073626D"/>
    <w:rsid w:val="00736E48"/>
    <w:rsid w:val="007407C0"/>
    <w:rsid w:val="00740F98"/>
    <w:rsid w:val="0074151A"/>
    <w:rsid w:val="00742025"/>
    <w:rsid w:val="00742707"/>
    <w:rsid w:val="00742A84"/>
    <w:rsid w:val="00745A67"/>
    <w:rsid w:val="007476F1"/>
    <w:rsid w:val="00750703"/>
    <w:rsid w:val="00750B24"/>
    <w:rsid w:val="007511D6"/>
    <w:rsid w:val="00751233"/>
    <w:rsid w:val="0075148F"/>
    <w:rsid w:val="007525D7"/>
    <w:rsid w:val="00753928"/>
    <w:rsid w:val="00755C90"/>
    <w:rsid w:val="00757B3F"/>
    <w:rsid w:val="007626D5"/>
    <w:rsid w:val="00762CC6"/>
    <w:rsid w:val="00762DFC"/>
    <w:rsid w:val="007644CD"/>
    <w:rsid w:val="00764B38"/>
    <w:rsid w:val="00765A32"/>
    <w:rsid w:val="00766ECF"/>
    <w:rsid w:val="00767404"/>
    <w:rsid w:val="00767871"/>
    <w:rsid w:val="0077022D"/>
    <w:rsid w:val="00771DA0"/>
    <w:rsid w:val="00772BAE"/>
    <w:rsid w:val="00772F6F"/>
    <w:rsid w:val="007730FA"/>
    <w:rsid w:val="007751EB"/>
    <w:rsid w:val="00775BA5"/>
    <w:rsid w:val="00777387"/>
    <w:rsid w:val="00777AD5"/>
    <w:rsid w:val="007817A2"/>
    <w:rsid w:val="007822CB"/>
    <w:rsid w:val="007823EA"/>
    <w:rsid w:val="00783E65"/>
    <w:rsid w:val="00784EA1"/>
    <w:rsid w:val="00787FD2"/>
    <w:rsid w:val="00792A9F"/>
    <w:rsid w:val="007938A6"/>
    <w:rsid w:val="00794E9A"/>
    <w:rsid w:val="00794F0A"/>
    <w:rsid w:val="0079741A"/>
    <w:rsid w:val="007A1523"/>
    <w:rsid w:val="007A36C7"/>
    <w:rsid w:val="007A3AE2"/>
    <w:rsid w:val="007A5204"/>
    <w:rsid w:val="007A5D64"/>
    <w:rsid w:val="007A72FB"/>
    <w:rsid w:val="007B1205"/>
    <w:rsid w:val="007B66D8"/>
    <w:rsid w:val="007B7682"/>
    <w:rsid w:val="007C04D4"/>
    <w:rsid w:val="007C31EC"/>
    <w:rsid w:val="007C3925"/>
    <w:rsid w:val="007C3ED0"/>
    <w:rsid w:val="007C6398"/>
    <w:rsid w:val="007D05CD"/>
    <w:rsid w:val="007D0AD5"/>
    <w:rsid w:val="007D0F65"/>
    <w:rsid w:val="007D1435"/>
    <w:rsid w:val="007D19C5"/>
    <w:rsid w:val="007D2C63"/>
    <w:rsid w:val="007D3D45"/>
    <w:rsid w:val="007D5D66"/>
    <w:rsid w:val="007D6D20"/>
    <w:rsid w:val="007E2C10"/>
    <w:rsid w:val="007E5C05"/>
    <w:rsid w:val="007E5F8F"/>
    <w:rsid w:val="007E67A7"/>
    <w:rsid w:val="007F13E1"/>
    <w:rsid w:val="007F1ADC"/>
    <w:rsid w:val="007F2FC5"/>
    <w:rsid w:val="007F3EF4"/>
    <w:rsid w:val="007F48C4"/>
    <w:rsid w:val="007F7846"/>
    <w:rsid w:val="0080087E"/>
    <w:rsid w:val="008008D1"/>
    <w:rsid w:val="00801714"/>
    <w:rsid w:val="0080193E"/>
    <w:rsid w:val="00801B13"/>
    <w:rsid w:val="00801C61"/>
    <w:rsid w:val="00802C6F"/>
    <w:rsid w:val="00803148"/>
    <w:rsid w:val="008033A8"/>
    <w:rsid w:val="0080462F"/>
    <w:rsid w:val="00807EB5"/>
    <w:rsid w:val="0081027E"/>
    <w:rsid w:val="00811269"/>
    <w:rsid w:val="00812727"/>
    <w:rsid w:val="00820197"/>
    <w:rsid w:val="00820872"/>
    <w:rsid w:val="00820CC8"/>
    <w:rsid w:val="00821083"/>
    <w:rsid w:val="008240E6"/>
    <w:rsid w:val="00824476"/>
    <w:rsid w:val="00824CC4"/>
    <w:rsid w:val="008267F9"/>
    <w:rsid w:val="008270A3"/>
    <w:rsid w:val="00827C3E"/>
    <w:rsid w:val="0083018E"/>
    <w:rsid w:val="008302BA"/>
    <w:rsid w:val="008305FF"/>
    <w:rsid w:val="00831589"/>
    <w:rsid w:val="008319E0"/>
    <w:rsid w:val="008331FE"/>
    <w:rsid w:val="008342EA"/>
    <w:rsid w:val="00837212"/>
    <w:rsid w:val="008372B8"/>
    <w:rsid w:val="00837BC6"/>
    <w:rsid w:val="0084028D"/>
    <w:rsid w:val="00842CA3"/>
    <w:rsid w:val="00843011"/>
    <w:rsid w:val="00843043"/>
    <w:rsid w:val="008447CA"/>
    <w:rsid w:val="00847D9E"/>
    <w:rsid w:val="00851CDE"/>
    <w:rsid w:val="00853E8F"/>
    <w:rsid w:val="00854598"/>
    <w:rsid w:val="00855934"/>
    <w:rsid w:val="00855DC1"/>
    <w:rsid w:val="008569A2"/>
    <w:rsid w:val="00856E7B"/>
    <w:rsid w:val="00857A80"/>
    <w:rsid w:val="00860864"/>
    <w:rsid w:val="008621FE"/>
    <w:rsid w:val="0086324E"/>
    <w:rsid w:val="00865DFF"/>
    <w:rsid w:val="0086695A"/>
    <w:rsid w:val="0086710F"/>
    <w:rsid w:val="00867273"/>
    <w:rsid w:val="00870824"/>
    <w:rsid w:val="0087167A"/>
    <w:rsid w:val="00875B6F"/>
    <w:rsid w:val="00877BEB"/>
    <w:rsid w:val="00877CDD"/>
    <w:rsid w:val="008805A0"/>
    <w:rsid w:val="008828E3"/>
    <w:rsid w:val="00883E18"/>
    <w:rsid w:val="00883E8F"/>
    <w:rsid w:val="008847B2"/>
    <w:rsid w:val="00884B3F"/>
    <w:rsid w:val="00885119"/>
    <w:rsid w:val="00885A13"/>
    <w:rsid w:val="008901C1"/>
    <w:rsid w:val="008908EF"/>
    <w:rsid w:val="0089098B"/>
    <w:rsid w:val="00891C23"/>
    <w:rsid w:val="00891D8E"/>
    <w:rsid w:val="00893080"/>
    <w:rsid w:val="0089350D"/>
    <w:rsid w:val="00894BDE"/>
    <w:rsid w:val="00897487"/>
    <w:rsid w:val="00897797"/>
    <w:rsid w:val="008A08C4"/>
    <w:rsid w:val="008A402B"/>
    <w:rsid w:val="008A4E16"/>
    <w:rsid w:val="008A5AF0"/>
    <w:rsid w:val="008A5E87"/>
    <w:rsid w:val="008A5EF3"/>
    <w:rsid w:val="008A64BD"/>
    <w:rsid w:val="008A7085"/>
    <w:rsid w:val="008A70EF"/>
    <w:rsid w:val="008B0415"/>
    <w:rsid w:val="008B2C64"/>
    <w:rsid w:val="008B366B"/>
    <w:rsid w:val="008B3C21"/>
    <w:rsid w:val="008B41F5"/>
    <w:rsid w:val="008B4D10"/>
    <w:rsid w:val="008B74DA"/>
    <w:rsid w:val="008C29EE"/>
    <w:rsid w:val="008C4117"/>
    <w:rsid w:val="008C5F6C"/>
    <w:rsid w:val="008C6623"/>
    <w:rsid w:val="008C763C"/>
    <w:rsid w:val="008D07E1"/>
    <w:rsid w:val="008D0C04"/>
    <w:rsid w:val="008D12FB"/>
    <w:rsid w:val="008D1786"/>
    <w:rsid w:val="008D4858"/>
    <w:rsid w:val="008D4E09"/>
    <w:rsid w:val="008D5357"/>
    <w:rsid w:val="008D5A58"/>
    <w:rsid w:val="008E11C7"/>
    <w:rsid w:val="008E1355"/>
    <w:rsid w:val="008E1F45"/>
    <w:rsid w:val="008E2BD1"/>
    <w:rsid w:val="008E4D19"/>
    <w:rsid w:val="008E51E8"/>
    <w:rsid w:val="008E70C0"/>
    <w:rsid w:val="008E7276"/>
    <w:rsid w:val="008E7C36"/>
    <w:rsid w:val="008F0120"/>
    <w:rsid w:val="008F0B33"/>
    <w:rsid w:val="008F2727"/>
    <w:rsid w:val="008F44E6"/>
    <w:rsid w:val="008F50C7"/>
    <w:rsid w:val="008F6E00"/>
    <w:rsid w:val="008F6ED1"/>
    <w:rsid w:val="008F7069"/>
    <w:rsid w:val="009001E0"/>
    <w:rsid w:val="00900EF9"/>
    <w:rsid w:val="009018B8"/>
    <w:rsid w:val="00902783"/>
    <w:rsid w:val="00902CDD"/>
    <w:rsid w:val="00903EDC"/>
    <w:rsid w:val="00905379"/>
    <w:rsid w:val="00906DE9"/>
    <w:rsid w:val="009073E5"/>
    <w:rsid w:val="0091011B"/>
    <w:rsid w:val="009102FF"/>
    <w:rsid w:val="00910F75"/>
    <w:rsid w:val="009122F2"/>
    <w:rsid w:val="00912DC2"/>
    <w:rsid w:val="009141CA"/>
    <w:rsid w:val="00914B14"/>
    <w:rsid w:val="00914EBD"/>
    <w:rsid w:val="00914F53"/>
    <w:rsid w:val="00915A49"/>
    <w:rsid w:val="00915B67"/>
    <w:rsid w:val="00922DB8"/>
    <w:rsid w:val="00926724"/>
    <w:rsid w:val="00927B01"/>
    <w:rsid w:val="00931728"/>
    <w:rsid w:val="009317BB"/>
    <w:rsid w:val="00931F62"/>
    <w:rsid w:val="00932684"/>
    <w:rsid w:val="00932BA8"/>
    <w:rsid w:val="0093399A"/>
    <w:rsid w:val="00933EAB"/>
    <w:rsid w:val="00934260"/>
    <w:rsid w:val="00941455"/>
    <w:rsid w:val="00941EFB"/>
    <w:rsid w:val="00942A99"/>
    <w:rsid w:val="00943D4D"/>
    <w:rsid w:val="00944134"/>
    <w:rsid w:val="0094620A"/>
    <w:rsid w:val="009504A7"/>
    <w:rsid w:val="009504E5"/>
    <w:rsid w:val="00950FBC"/>
    <w:rsid w:val="0095336C"/>
    <w:rsid w:val="00953DA7"/>
    <w:rsid w:val="0095563E"/>
    <w:rsid w:val="00956246"/>
    <w:rsid w:val="00956738"/>
    <w:rsid w:val="00956A46"/>
    <w:rsid w:val="00956B8A"/>
    <w:rsid w:val="00957670"/>
    <w:rsid w:val="0096223B"/>
    <w:rsid w:val="009625DF"/>
    <w:rsid w:val="0096368E"/>
    <w:rsid w:val="00965570"/>
    <w:rsid w:val="00966393"/>
    <w:rsid w:val="00970D3E"/>
    <w:rsid w:val="00972207"/>
    <w:rsid w:val="00972D89"/>
    <w:rsid w:val="009737CC"/>
    <w:rsid w:val="00974C6B"/>
    <w:rsid w:val="00975E09"/>
    <w:rsid w:val="00976759"/>
    <w:rsid w:val="00977BCF"/>
    <w:rsid w:val="00977C1B"/>
    <w:rsid w:val="00977CAD"/>
    <w:rsid w:val="00977DF1"/>
    <w:rsid w:val="009806BF"/>
    <w:rsid w:val="009807B9"/>
    <w:rsid w:val="0098084B"/>
    <w:rsid w:val="0098157E"/>
    <w:rsid w:val="009817A3"/>
    <w:rsid w:val="0098226E"/>
    <w:rsid w:val="009834B0"/>
    <w:rsid w:val="0098447E"/>
    <w:rsid w:val="009852D4"/>
    <w:rsid w:val="0098574A"/>
    <w:rsid w:val="009876EF"/>
    <w:rsid w:val="00991FDD"/>
    <w:rsid w:val="00992ADB"/>
    <w:rsid w:val="00992F82"/>
    <w:rsid w:val="00993CD0"/>
    <w:rsid w:val="00994B05"/>
    <w:rsid w:val="00995612"/>
    <w:rsid w:val="009956D1"/>
    <w:rsid w:val="00995D55"/>
    <w:rsid w:val="00996972"/>
    <w:rsid w:val="00996C8F"/>
    <w:rsid w:val="009974E2"/>
    <w:rsid w:val="0099754B"/>
    <w:rsid w:val="00997CDA"/>
    <w:rsid w:val="00997E56"/>
    <w:rsid w:val="009A011D"/>
    <w:rsid w:val="009A06E4"/>
    <w:rsid w:val="009A09E9"/>
    <w:rsid w:val="009A1032"/>
    <w:rsid w:val="009A37D3"/>
    <w:rsid w:val="009A3940"/>
    <w:rsid w:val="009A4C3E"/>
    <w:rsid w:val="009A5040"/>
    <w:rsid w:val="009A507F"/>
    <w:rsid w:val="009A790E"/>
    <w:rsid w:val="009B1D60"/>
    <w:rsid w:val="009B2BB8"/>
    <w:rsid w:val="009B35E9"/>
    <w:rsid w:val="009B3602"/>
    <w:rsid w:val="009B3A31"/>
    <w:rsid w:val="009B3E44"/>
    <w:rsid w:val="009B6684"/>
    <w:rsid w:val="009B7A93"/>
    <w:rsid w:val="009B7CCA"/>
    <w:rsid w:val="009C0008"/>
    <w:rsid w:val="009C0309"/>
    <w:rsid w:val="009C0335"/>
    <w:rsid w:val="009C09F5"/>
    <w:rsid w:val="009C18CF"/>
    <w:rsid w:val="009C49FE"/>
    <w:rsid w:val="009C7253"/>
    <w:rsid w:val="009D0BCB"/>
    <w:rsid w:val="009D0DA0"/>
    <w:rsid w:val="009D1A06"/>
    <w:rsid w:val="009D1BF3"/>
    <w:rsid w:val="009D2048"/>
    <w:rsid w:val="009D21C5"/>
    <w:rsid w:val="009D298F"/>
    <w:rsid w:val="009D50BF"/>
    <w:rsid w:val="009D586C"/>
    <w:rsid w:val="009D5D84"/>
    <w:rsid w:val="009E044B"/>
    <w:rsid w:val="009E1962"/>
    <w:rsid w:val="009E2A63"/>
    <w:rsid w:val="009E62E4"/>
    <w:rsid w:val="009E7554"/>
    <w:rsid w:val="009F149A"/>
    <w:rsid w:val="009F195D"/>
    <w:rsid w:val="009F1CD5"/>
    <w:rsid w:val="009F2C71"/>
    <w:rsid w:val="009F374E"/>
    <w:rsid w:val="009F4CE1"/>
    <w:rsid w:val="009F4D18"/>
    <w:rsid w:val="009F5697"/>
    <w:rsid w:val="009F6661"/>
    <w:rsid w:val="00A045A0"/>
    <w:rsid w:val="00A0608A"/>
    <w:rsid w:val="00A06A70"/>
    <w:rsid w:val="00A070A2"/>
    <w:rsid w:val="00A07440"/>
    <w:rsid w:val="00A112BE"/>
    <w:rsid w:val="00A119AB"/>
    <w:rsid w:val="00A120B5"/>
    <w:rsid w:val="00A12337"/>
    <w:rsid w:val="00A1372C"/>
    <w:rsid w:val="00A14CBC"/>
    <w:rsid w:val="00A14F4C"/>
    <w:rsid w:val="00A152B4"/>
    <w:rsid w:val="00A15848"/>
    <w:rsid w:val="00A2037D"/>
    <w:rsid w:val="00A210C2"/>
    <w:rsid w:val="00A21447"/>
    <w:rsid w:val="00A22B96"/>
    <w:rsid w:val="00A254D7"/>
    <w:rsid w:val="00A25672"/>
    <w:rsid w:val="00A301C1"/>
    <w:rsid w:val="00A32088"/>
    <w:rsid w:val="00A3339B"/>
    <w:rsid w:val="00A356D4"/>
    <w:rsid w:val="00A3618C"/>
    <w:rsid w:val="00A373CA"/>
    <w:rsid w:val="00A40718"/>
    <w:rsid w:val="00A4259D"/>
    <w:rsid w:val="00A44EC1"/>
    <w:rsid w:val="00A453DE"/>
    <w:rsid w:val="00A46A52"/>
    <w:rsid w:val="00A47719"/>
    <w:rsid w:val="00A50200"/>
    <w:rsid w:val="00A51AD3"/>
    <w:rsid w:val="00A5293E"/>
    <w:rsid w:val="00A53FFE"/>
    <w:rsid w:val="00A54E74"/>
    <w:rsid w:val="00A55F87"/>
    <w:rsid w:val="00A630FD"/>
    <w:rsid w:val="00A676E8"/>
    <w:rsid w:val="00A67CC8"/>
    <w:rsid w:val="00A7010B"/>
    <w:rsid w:val="00A72438"/>
    <w:rsid w:val="00A72DD9"/>
    <w:rsid w:val="00A74332"/>
    <w:rsid w:val="00A746C7"/>
    <w:rsid w:val="00A80341"/>
    <w:rsid w:val="00A814A9"/>
    <w:rsid w:val="00A81AD3"/>
    <w:rsid w:val="00A82E96"/>
    <w:rsid w:val="00A87043"/>
    <w:rsid w:val="00A90E49"/>
    <w:rsid w:val="00A923BB"/>
    <w:rsid w:val="00A92AA9"/>
    <w:rsid w:val="00A93355"/>
    <w:rsid w:val="00A93782"/>
    <w:rsid w:val="00A94899"/>
    <w:rsid w:val="00A94F74"/>
    <w:rsid w:val="00A97BE1"/>
    <w:rsid w:val="00AA12AB"/>
    <w:rsid w:val="00AA1D57"/>
    <w:rsid w:val="00AA3225"/>
    <w:rsid w:val="00AA331E"/>
    <w:rsid w:val="00AA3AC4"/>
    <w:rsid w:val="00AA3DAC"/>
    <w:rsid w:val="00AA4680"/>
    <w:rsid w:val="00AA7E0B"/>
    <w:rsid w:val="00AB0B72"/>
    <w:rsid w:val="00AB0F44"/>
    <w:rsid w:val="00AB1591"/>
    <w:rsid w:val="00AB38D3"/>
    <w:rsid w:val="00AB43F0"/>
    <w:rsid w:val="00AB76A3"/>
    <w:rsid w:val="00AB783E"/>
    <w:rsid w:val="00AC03FC"/>
    <w:rsid w:val="00AC184C"/>
    <w:rsid w:val="00AC279C"/>
    <w:rsid w:val="00AC2CF3"/>
    <w:rsid w:val="00AC4B18"/>
    <w:rsid w:val="00AC5E23"/>
    <w:rsid w:val="00AC6E1B"/>
    <w:rsid w:val="00AC7AF0"/>
    <w:rsid w:val="00AC7C1F"/>
    <w:rsid w:val="00AD1EAB"/>
    <w:rsid w:val="00AD2434"/>
    <w:rsid w:val="00AD2683"/>
    <w:rsid w:val="00AD38FA"/>
    <w:rsid w:val="00AD698F"/>
    <w:rsid w:val="00AD6BD5"/>
    <w:rsid w:val="00AE0899"/>
    <w:rsid w:val="00AE2596"/>
    <w:rsid w:val="00AE2DD8"/>
    <w:rsid w:val="00AF0A90"/>
    <w:rsid w:val="00AF1129"/>
    <w:rsid w:val="00AF117F"/>
    <w:rsid w:val="00AF26E8"/>
    <w:rsid w:val="00AF2B12"/>
    <w:rsid w:val="00AF36B1"/>
    <w:rsid w:val="00AF3AA5"/>
    <w:rsid w:val="00AF3ED8"/>
    <w:rsid w:val="00AF4FC7"/>
    <w:rsid w:val="00AF5043"/>
    <w:rsid w:val="00AF77D6"/>
    <w:rsid w:val="00B01BB3"/>
    <w:rsid w:val="00B02AAF"/>
    <w:rsid w:val="00B0322C"/>
    <w:rsid w:val="00B03F62"/>
    <w:rsid w:val="00B05288"/>
    <w:rsid w:val="00B05C3A"/>
    <w:rsid w:val="00B114D6"/>
    <w:rsid w:val="00B11C59"/>
    <w:rsid w:val="00B1265D"/>
    <w:rsid w:val="00B129D2"/>
    <w:rsid w:val="00B13C0D"/>
    <w:rsid w:val="00B14E72"/>
    <w:rsid w:val="00B15AD7"/>
    <w:rsid w:val="00B15D67"/>
    <w:rsid w:val="00B17703"/>
    <w:rsid w:val="00B200FA"/>
    <w:rsid w:val="00B21761"/>
    <w:rsid w:val="00B238D9"/>
    <w:rsid w:val="00B23948"/>
    <w:rsid w:val="00B25991"/>
    <w:rsid w:val="00B25A3B"/>
    <w:rsid w:val="00B274EF"/>
    <w:rsid w:val="00B304A6"/>
    <w:rsid w:val="00B3127E"/>
    <w:rsid w:val="00B366DF"/>
    <w:rsid w:val="00B36D7B"/>
    <w:rsid w:val="00B375A2"/>
    <w:rsid w:val="00B40312"/>
    <w:rsid w:val="00B40770"/>
    <w:rsid w:val="00B42D46"/>
    <w:rsid w:val="00B42F15"/>
    <w:rsid w:val="00B44800"/>
    <w:rsid w:val="00B458D5"/>
    <w:rsid w:val="00B474DA"/>
    <w:rsid w:val="00B47F5C"/>
    <w:rsid w:val="00B527B9"/>
    <w:rsid w:val="00B529AB"/>
    <w:rsid w:val="00B52D5E"/>
    <w:rsid w:val="00B54935"/>
    <w:rsid w:val="00B55C0E"/>
    <w:rsid w:val="00B570D3"/>
    <w:rsid w:val="00B574FE"/>
    <w:rsid w:val="00B60BA0"/>
    <w:rsid w:val="00B61258"/>
    <w:rsid w:val="00B61284"/>
    <w:rsid w:val="00B622CA"/>
    <w:rsid w:val="00B62B4E"/>
    <w:rsid w:val="00B63388"/>
    <w:rsid w:val="00B63B11"/>
    <w:rsid w:val="00B64272"/>
    <w:rsid w:val="00B655E0"/>
    <w:rsid w:val="00B6760D"/>
    <w:rsid w:val="00B73206"/>
    <w:rsid w:val="00B73351"/>
    <w:rsid w:val="00B80822"/>
    <w:rsid w:val="00B81641"/>
    <w:rsid w:val="00B8261E"/>
    <w:rsid w:val="00B831A3"/>
    <w:rsid w:val="00B84086"/>
    <w:rsid w:val="00B85FA8"/>
    <w:rsid w:val="00B862EC"/>
    <w:rsid w:val="00B86A4C"/>
    <w:rsid w:val="00B929AD"/>
    <w:rsid w:val="00B94DEF"/>
    <w:rsid w:val="00B94E0C"/>
    <w:rsid w:val="00B95D0A"/>
    <w:rsid w:val="00B95D2B"/>
    <w:rsid w:val="00B96651"/>
    <w:rsid w:val="00B96E39"/>
    <w:rsid w:val="00B970F8"/>
    <w:rsid w:val="00B971C4"/>
    <w:rsid w:val="00BA0C62"/>
    <w:rsid w:val="00BA2106"/>
    <w:rsid w:val="00BA2C26"/>
    <w:rsid w:val="00BA3D4A"/>
    <w:rsid w:val="00BA4058"/>
    <w:rsid w:val="00BA445A"/>
    <w:rsid w:val="00BA56F8"/>
    <w:rsid w:val="00BB00C3"/>
    <w:rsid w:val="00BB0131"/>
    <w:rsid w:val="00BB113D"/>
    <w:rsid w:val="00BB1343"/>
    <w:rsid w:val="00BB1E05"/>
    <w:rsid w:val="00BB2E37"/>
    <w:rsid w:val="00BB39B4"/>
    <w:rsid w:val="00BB39E5"/>
    <w:rsid w:val="00BB56A6"/>
    <w:rsid w:val="00BB5B13"/>
    <w:rsid w:val="00BB6CF3"/>
    <w:rsid w:val="00BB6D15"/>
    <w:rsid w:val="00BC1293"/>
    <w:rsid w:val="00BC15C5"/>
    <w:rsid w:val="00BC1A69"/>
    <w:rsid w:val="00BC4DF6"/>
    <w:rsid w:val="00BC54D6"/>
    <w:rsid w:val="00BC55DC"/>
    <w:rsid w:val="00BD1215"/>
    <w:rsid w:val="00BD1EED"/>
    <w:rsid w:val="00BD25AC"/>
    <w:rsid w:val="00BD2D05"/>
    <w:rsid w:val="00BD40FF"/>
    <w:rsid w:val="00BD4CB5"/>
    <w:rsid w:val="00BD6794"/>
    <w:rsid w:val="00BD6D20"/>
    <w:rsid w:val="00BD7DFD"/>
    <w:rsid w:val="00BE2E13"/>
    <w:rsid w:val="00BE513A"/>
    <w:rsid w:val="00BE5559"/>
    <w:rsid w:val="00BE5BD1"/>
    <w:rsid w:val="00BE5E3E"/>
    <w:rsid w:val="00BE6752"/>
    <w:rsid w:val="00BE6BF3"/>
    <w:rsid w:val="00BE73BA"/>
    <w:rsid w:val="00BF483A"/>
    <w:rsid w:val="00BF50D9"/>
    <w:rsid w:val="00BF5DC5"/>
    <w:rsid w:val="00C0741F"/>
    <w:rsid w:val="00C07652"/>
    <w:rsid w:val="00C11665"/>
    <w:rsid w:val="00C11CF8"/>
    <w:rsid w:val="00C1500F"/>
    <w:rsid w:val="00C170D6"/>
    <w:rsid w:val="00C2025F"/>
    <w:rsid w:val="00C243AE"/>
    <w:rsid w:val="00C247B8"/>
    <w:rsid w:val="00C24A16"/>
    <w:rsid w:val="00C24CFE"/>
    <w:rsid w:val="00C24E1F"/>
    <w:rsid w:val="00C307A3"/>
    <w:rsid w:val="00C31555"/>
    <w:rsid w:val="00C33B30"/>
    <w:rsid w:val="00C33DBA"/>
    <w:rsid w:val="00C35007"/>
    <w:rsid w:val="00C359B0"/>
    <w:rsid w:val="00C37C09"/>
    <w:rsid w:val="00C41762"/>
    <w:rsid w:val="00C41B9D"/>
    <w:rsid w:val="00C41BC8"/>
    <w:rsid w:val="00C44273"/>
    <w:rsid w:val="00C45C40"/>
    <w:rsid w:val="00C50C21"/>
    <w:rsid w:val="00C52684"/>
    <w:rsid w:val="00C558D8"/>
    <w:rsid w:val="00C5601D"/>
    <w:rsid w:val="00C5632C"/>
    <w:rsid w:val="00C6250A"/>
    <w:rsid w:val="00C70A0A"/>
    <w:rsid w:val="00C70BB8"/>
    <w:rsid w:val="00C719FB"/>
    <w:rsid w:val="00C71E5F"/>
    <w:rsid w:val="00C7254A"/>
    <w:rsid w:val="00C7330D"/>
    <w:rsid w:val="00C73899"/>
    <w:rsid w:val="00C73DC3"/>
    <w:rsid w:val="00C74D56"/>
    <w:rsid w:val="00C76228"/>
    <w:rsid w:val="00C76D86"/>
    <w:rsid w:val="00C77885"/>
    <w:rsid w:val="00C77EA6"/>
    <w:rsid w:val="00C81943"/>
    <w:rsid w:val="00C85FCF"/>
    <w:rsid w:val="00C8730A"/>
    <w:rsid w:val="00C91B3B"/>
    <w:rsid w:val="00C9408A"/>
    <w:rsid w:val="00C94C73"/>
    <w:rsid w:val="00C97248"/>
    <w:rsid w:val="00CA1B18"/>
    <w:rsid w:val="00CA4728"/>
    <w:rsid w:val="00CA4B7C"/>
    <w:rsid w:val="00CA5754"/>
    <w:rsid w:val="00CA5DE7"/>
    <w:rsid w:val="00CA60B7"/>
    <w:rsid w:val="00CB231D"/>
    <w:rsid w:val="00CB2FC2"/>
    <w:rsid w:val="00CB6080"/>
    <w:rsid w:val="00CB68F4"/>
    <w:rsid w:val="00CB73FB"/>
    <w:rsid w:val="00CC27DE"/>
    <w:rsid w:val="00CC3E6A"/>
    <w:rsid w:val="00CC65E1"/>
    <w:rsid w:val="00CC6CB7"/>
    <w:rsid w:val="00CC7CBF"/>
    <w:rsid w:val="00CD1381"/>
    <w:rsid w:val="00CD1D16"/>
    <w:rsid w:val="00CD2602"/>
    <w:rsid w:val="00CD55A3"/>
    <w:rsid w:val="00CD587F"/>
    <w:rsid w:val="00CD7EE5"/>
    <w:rsid w:val="00CE10F2"/>
    <w:rsid w:val="00CE1A3F"/>
    <w:rsid w:val="00CE2234"/>
    <w:rsid w:val="00CE337A"/>
    <w:rsid w:val="00CE3FA4"/>
    <w:rsid w:val="00CF0A9B"/>
    <w:rsid w:val="00CF0EFD"/>
    <w:rsid w:val="00CF1976"/>
    <w:rsid w:val="00CF3573"/>
    <w:rsid w:val="00CF4FB5"/>
    <w:rsid w:val="00CF5581"/>
    <w:rsid w:val="00CF6981"/>
    <w:rsid w:val="00CF72D0"/>
    <w:rsid w:val="00D011A9"/>
    <w:rsid w:val="00D015B6"/>
    <w:rsid w:val="00D0249A"/>
    <w:rsid w:val="00D05075"/>
    <w:rsid w:val="00D07500"/>
    <w:rsid w:val="00D117ED"/>
    <w:rsid w:val="00D11933"/>
    <w:rsid w:val="00D1254E"/>
    <w:rsid w:val="00D1357A"/>
    <w:rsid w:val="00D13ABC"/>
    <w:rsid w:val="00D1463B"/>
    <w:rsid w:val="00D15E87"/>
    <w:rsid w:val="00D20731"/>
    <w:rsid w:val="00D2076B"/>
    <w:rsid w:val="00D2230F"/>
    <w:rsid w:val="00D269B8"/>
    <w:rsid w:val="00D26BA7"/>
    <w:rsid w:val="00D272D0"/>
    <w:rsid w:val="00D27539"/>
    <w:rsid w:val="00D31323"/>
    <w:rsid w:val="00D325FD"/>
    <w:rsid w:val="00D3367D"/>
    <w:rsid w:val="00D345F3"/>
    <w:rsid w:val="00D359A3"/>
    <w:rsid w:val="00D361FC"/>
    <w:rsid w:val="00D4324C"/>
    <w:rsid w:val="00D43BFC"/>
    <w:rsid w:val="00D44D6B"/>
    <w:rsid w:val="00D45E2B"/>
    <w:rsid w:val="00D46496"/>
    <w:rsid w:val="00D46815"/>
    <w:rsid w:val="00D46F53"/>
    <w:rsid w:val="00D50955"/>
    <w:rsid w:val="00D51740"/>
    <w:rsid w:val="00D51D78"/>
    <w:rsid w:val="00D52923"/>
    <w:rsid w:val="00D52D60"/>
    <w:rsid w:val="00D54C38"/>
    <w:rsid w:val="00D55152"/>
    <w:rsid w:val="00D56EC5"/>
    <w:rsid w:val="00D5735C"/>
    <w:rsid w:val="00D61084"/>
    <w:rsid w:val="00D6145C"/>
    <w:rsid w:val="00D6176C"/>
    <w:rsid w:val="00D6707E"/>
    <w:rsid w:val="00D67FAB"/>
    <w:rsid w:val="00D713B4"/>
    <w:rsid w:val="00D72710"/>
    <w:rsid w:val="00D72904"/>
    <w:rsid w:val="00D755A9"/>
    <w:rsid w:val="00D77AD7"/>
    <w:rsid w:val="00D77CB8"/>
    <w:rsid w:val="00D81A3C"/>
    <w:rsid w:val="00D81CF8"/>
    <w:rsid w:val="00D82885"/>
    <w:rsid w:val="00D84255"/>
    <w:rsid w:val="00D84F7B"/>
    <w:rsid w:val="00D863E3"/>
    <w:rsid w:val="00D90031"/>
    <w:rsid w:val="00D90EA5"/>
    <w:rsid w:val="00D92A6E"/>
    <w:rsid w:val="00D92AAF"/>
    <w:rsid w:val="00D96155"/>
    <w:rsid w:val="00D973EB"/>
    <w:rsid w:val="00D976E5"/>
    <w:rsid w:val="00DA069E"/>
    <w:rsid w:val="00DA2251"/>
    <w:rsid w:val="00DA2AA4"/>
    <w:rsid w:val="00DA44BE"/>
    <w:rsid w:val="00DA4757"/>
    <w:rsid w:val="00DA5FD0"/>
    <w:rsid w:val="00DA7378"/>
    <w:rsid w:val="00DB0249"/>
    <w:rsid w:val="00DB1587"/>
    <w:rsid w:val="00DB1A53"/>
    <w:rsid w:val="00DB1FCF"/>
    <w:rsid w:val="00DB2417"/>
    <w:rsid w:val="00DB2ABD"/>
    <w:rsid w:val="00DB3835"/>
    <w:rsid w:val="00DB41E9"/>
    <w:rsid w:val="00DB43B8"/>
    <w:rsid w:val="00DB6893"/>
    <w:rsid w:val="00DB7E4F"/>
    <w:rsid w:val="00DC1DC9"/>
    <w:rsid w:val="00DC243D"/>
    <w:rsid w:val="00DC2E41"/>
    <w:rsid w:val="00DC5A16"/>
    <w:rsid w:val="00DC666F"/>
    <w:rsid w:val="00DC6EAD"/>
    <w:rsid w:val="00DC6FBA"/>
    <w:rsid w:val="00DD092E"/>
    <w:rsid w:val="00DD0CC6"/>
    <w:rsid w:val="00DD6FE0"/>
    <w:rsid w:val="00DD75A9"/>
    <w:rsid w:val="00DE18EA"/>
    <w:rsid w:val="00DE1F75"/>
    <w:rsid w:val="00DE224A"/>
    <w:rsid w:val="00DE2F8A"/>
    <w:rsid w:val="00DE5736"/>
    <w:rsid w:val="00DE6656"/>
    <w:rsid w:val="00DF170B"/>
    <w:rsid w:val="00DF1D88"/>
    <w:rsid w:val="00DF3A4D"/>
    <w:rsid w:val="00DF477E"/>
    <w:rsid w:val="00DF51B8"/>
    <w:rsid w:val="00DF5CA9"/>
    <w:rsid w:val="00DF6C65"/>
    <w:rsid w:val="00DF7E49"/>
    <w:rsid w:val="00E00C19"/>
    <w:rsid w:val="00E03444"/>
    <w:rsid w:val="00E03A23"/>
    <w:rsid w:val="00E061C3"/>
    <w:rsid w:val="00E068C3"/>
    <w:rsid w:val="00E11AEE"/>
    <w:rsid w:val="00E11F2A"/>
    <w:rsid w:val="00E139AD"/>
    <w:rsid w:val="00E1514D"/>
    <w:rsid w:val="00E1520D"/>
    <w:rsid w:val="00E1611D"/>
    <w:rsid w:val="00E166D6"/>
    <w:rsid w:val="00E17B04"/>
    <w:rsid w:val="00E225ED"/>
    <w:rsid w:val="00E25207"/>
    <w:rsid w:val="00E25607"/>
    <w:rsid w:val="00E26A57"/>
    <w:rsid w:val="00E27658"/>
    <w:rsid w:val="00E32AAA"/>
    <w:rsid w:val="00E33716"/>
    <w:rsid w:val="00E34427"/>
    <w:rsid w:val="00E3465E"/>
    <w:rsid w:val="00E34F13"/>
    <w:rsid w:val="00E36232"/>
    <w:rsid w:val="00E375BA"/>
    <w:rsid w:val="00E37DF2"/>
    <w:rsid w:val="00E413F6"/>
    <w:rsid w:val="00E43026"/>
    <w:rsid w:val="00E43167"/>
    <w:rsid w:val="00E4337E"/>
    <w:rsid w:val="00E43CA4"/>
    <w:rsid w:val="00E44A57"/>
    <w:rsid w:val="00E44B4D"/>
    <w:rsid w:val="00E452CA"/>
    <w:rsid w:val="00E4618B"/>
    <w:rsid w:val="00E46537"/>
    <w:rsid w:val="00E469C8"/>
    <w:rsid w:val="00E46F6D"/>
    <w:rsid w:val="00E4720C"/>
    <w:rsid w:val="00E47854"/>
    <w:rsid w:val="00E510E8"/>
    <w:rsid w:val="00E518CD"/>
    <w:rsid w:val="00E532F0"/>
    <w:rsid w:val="00E54FB2"/>
    <w:rsid w:val="00E562D5"/>
    <w:rsid w:val="00E60899"/>
    <w:rsid w:val="00E61F6A"/>
    <w:rsid w:val="00E6374F"/>
    <w:rsid w:val="00E6461D"/>
    <w:rsid w:val="00E65D2D"/>
    <w:rsid w:val="00E71D7B"/>
    <w:rsid w:val="00E748AA"/>
    <w:rsid w:val="00E75036"/>
    <w:rsid w:val="00E7685F"/>
    <w:rsid w:val="00E76B01"/>
    <w:rsid w:val="00E7775C"/>
    <w:rsid w:val="00E80F84"/>
    <w:rsid w:val="00E814D2"/>
    <w:rsid w:val="00E81AAE"/>
    <w:rsid w:val="00E82B68"/>
    <w:rsid w:val="00E8355D"/>
    <w:rsid w:val="00E8432E"/>
    <w:rsid w:val="00E8452A"/>
    <w:rsid w:val="00E863FD"/>
    <w:rsid w:val="00E86F15"/>
    <w:rsid w:val="00E9054A"/>
    <w:rsid w:val="00E91359"/>
    <w:rsid w:val="00E91EA5"/>
    <w:rsid w:val="00E9211C"/>
    <w:rsid w:val="00E928D6"/>
    <w:rsid w:val="00E92AB2"/>
    <w:rsid w:val="00E94ACA"/>
    <w:rsid w:val="00E971FB"/>
    <w:rsid w:val="00E97385"/>
    <w:rsid w:val="00EA07D6"/>
    <w:rsid w:val="00EA0EC5"/>
    <w:rsid w:val="00EA0F57"/>
    <w:rsid w:val="00EA13AE"/>
    <w:rsid w:val="00EA16E1"/>
    <w:rsid w:val="00EA3C25"/>
    <w:rsid w:val="00EA46FE"/>
    <w:rsid w:val="00EA4B0D"/>
    <w:rsid w:val="00EA4B46"/>
    <w:rsid w:val="00EA4C87"/>
    <w:rsid w:val="00EA654B"/>
    <w:rsid w:val="00EB00BD"/>
    <w:rsid w:val="00EB5522"/>
    <w:rsid w:val="00EB69B9"/>
    <w:rsid w:val="00EB69F4"/>
    <w:rsid w:val="00EB7320"/>
    <w:rsid w:val="00EC0675"/>
    <w:rsid w:val="00EC2DEC"/>
    <w:rsid w:val="00EC41F8"/>
    <w:rsid w:val="00EC4F48"/>
    <w:rsid w:val="00EC6B19"/>
    <w:rsid w:val="00ED003C"/>
    <w:rsid w:val="00ED0733"/>
    <w:rsid w:val="00ED3492"/>
    <w:rsid w:val="00ED5E11"/>
    <w:rsid w:val="00ED6F1F"/>
    <w:rsid w:val="00ED764C"/>
    <w:rsid w:val="00EE0382"/>
    <w:rsid w:val="00EE22B2"/>
    <w:rsid w:val="00EE389B"/>
    <w:rsid w:val="00EE549A"/>
    <w:rsid w:val="00EE661C"/>
    <w:rsid w:val="00EE6C96"/>
    <w:rsid w:val="00EE7479"/>
    <w:rsid w:val="00EF0448"/>
    <w:rsid w:val="00EF0D46"/>
    <w:rsid w:val="00EF146A"/>
    <w:rsid w:val="00EF1A3D"/>
    <w:rsid w:val="00EF1E04"/>
    <w:rsid w:val="00EF2381"/>
    <w:rsid w:val="00EF4ADC"/>
    <w:rsid w:val="00EF5175"/>
    <w:rsid w:val="00EF5551"/>
    <w:rsid w:val="00EF783D"/>
    <w:rsid w:val="00F02875"/>
    <w:rsid w:val="00F02D1F"/>
    <w:rsid w:val="00F0651C"/>
    <w:rsid w:val="00F103E3"/>
    <w:rsid w:val="00F113A9"/>
    <w:rsid w:val="00F11713"/>
    <w:rsid w:val="00F11B17"/>
    <w:rsid w:val="00F12C6D"/>
    <w:rsid w:val="00F12E7A"/>
    <w:rsid w:val="00F1415E"/>
    <w:rsid w:val="00F14518"/>
    <w:rsid w:val="00F16D90"/>
    <w:rsid w:val="00F17E91"/>
    <w:rsid w:val="00F242E3"/>
    <w:rsid w:val="00F26987"/>
    <w:rsid w:val="00F3010D"/>
    <w:rsid w:val="00F303F9"/>
    <w:rsid w:val="00F31EF4"/>
    <w:rsid w:val="00F322D2"/>
    <w:rsid w:val="00F33F13"/>
    <w:rsid w:val="00F3456F"/>
    <w:rsid w:val="00F3512E"/>
    <w:rsid w:val="00F3522D"/>
    <w:rsid w:val="00F370D6"/>
    <w:rsid w:val="00F422B5"/>
    <w:rsid w:val="00F46FDB"/>
    <w:rsid w:val="00F47D36"/>
    <w:rsid w:val="00F5067C"/>
    <w:rsid w:val="00F50A79"/>
    <w:rsid w:val="00F51172"/>
    <w:rsid w:val="00F52457"/>
    <w:rsid w:val="00F52A22"/>
    <w:rsid w:val="00F52B19"/>
    <w:rsid w:val="00F54046"/>
    <w:rsid w:val="00F56052"/>
    <w:rsid w:val="00F56F81"/>
    <w:rsid w:val="00F64589"/>
    <w:rsid w:val="00F65157"/>
    <w:rsid w:val="00F67423"/>
    <w:rsid w:val="00F732CF"/>
    <w:rsid w:val="00F74EAA"/>
    <w:rsid w:val="00F75921"/>
    <w:rsid w:val="00F762CE"/>
    <w:rsid w:val="00F77207"/>
    <w:rsid w:val="00F779B5"/>
    <w:rsid w:val="00F80502"/>
    <w:rsid w:val="00F8164A"/>
    <w:rsid w:val="00F86334"/>
    <w:rsid w:val="00F91868"/>
    <w:rsid w:val="00F91A44"/>
    <w:rsid w:val="00F91E5A"/>
    <w:rsid w:val="00F95058"/>
    <w:rsid w:val="00F96506"/>
    <w:rsid w:val="00FA04D7"/>
    <w:rsid w:val="00FA1118"/>
    <w:rsid w:val="00FA47E2"/>
    <w:rsid w:val="00FA4DBB"/>
    <w:rsid w:val="00FA50F3"/>
    <w:rsid w:val="00FA5345"/>
    <w:rsid w:val="00FA6976"/>
    <w:rsid w:val="00FB0D7B"/>
    <w:rsid w:val="00FB3257"/>
    <w:rsid w:val="00FB3D28"/>
    <w:rsid w:val="00FB470C"/>
    <w:rsid w:val="00FB4C34"/>
    <w:rsid w:val="00FB571D"/>
    <w:rsid w:val="00FB6A0F"/>
    <w:rsid w:val="00FB7A7A"/>
    <w:rsid w:val="00FC06E0"/>
    <w:rsid w:val="00FC0839"/>
    <w:rsid w:val="00FC3BA9"/>
    <w:rsid w:val="00FC3CE9"/>
    <w:rsid w:val="00FC48EC"/>
    <w:rsid w:val="00FC5915"/>
    <w:rsid w:val="00FC60BA"/>
    <w:rsid w:val="00FC7CDB"/>
    <w:rsid w:val="00FD1EA2"/>
    <w:rsid w:val="00FD2595"/>
    <w:rsid w:val="00FD336C"/>
    <w:rsid w:val="00FD47DE"/>
    <w:rsid w:val="00FD6D58"/>
    <w:rsid w:val="00FD6DD2"/>
    <w:rsid w:val="00FE315E"/>
    <w:rsid w:val="00FE4309"/>
    <w:rsid w:val="00FE4DED"/>
    <w:rsid w:val="00FE7730"/>
    <w:rsid w:val="00FE7E8D"/>
    <w:rsid w:val="00FF2E90"/>
    <w:rsid w:val="00FF35BB"/>
    <w:rsid w:val="00FF3DE8"/>
    <w:rsid w:val="00FF43F5"/>
    <w:rsid w:val="00FF5E92"/>
    <w:rsid w:val="00FF7377"/>
    <w:rsid w:val="010440AF"/>
    <w:rsid w:val="01364F74"/>
    <w:rsid w:val="013807AC"/>
    <w:rsid w:val="01E121B5"/>
    <w:rsid w:val="024D6EB4"/>
    <w:rsid w:val="048C67A1"/>
    <w:rsid w:val="04EE7D8A"/>
    <w:rsid w:val="05552586"/>
    <w:rsid w:val="0646241D"/>
    <w:rsid w:val="067153D5"/>
    <w:rsid w:val="07D4226C"/>
    <w:rsid w:val="083E04DD"/>
    <w:rsid w:val="0A1414C0"/>
    <w:rsid w:val="0AAC0A11"/>
    <w:rsid w:val="0AC27E8B"/>
    <w:rsid w:val="0B195B11"/>
    <w:rsid w:val="0B566A2A"/>
    <w:rsid w:val="0DAE193B"/>
    <w:rsid w:val="0EC7774D"/>
    <w:rsid w:val="0FBB5E7C"/>
    <w:rsid w:val="0FEA0463"/>
    <w:rsid w:val="10413F5D"/>
    <w:rsid w:val="117F6156"/>
    <w:rsid w:val="11B811E5"/>
    <w:rsid w:val="12634C27"/>
    <w:rsid w:val="13565127"/>
    <w:rsid w:val="13D824AD"/>
    <w:rsid w:val="142007B5"/>
    <w:rsid w:val="14804CD6"/>
    <w:rsid w:val="15626F16"/>
    <w:rsid w:val="15C17D8A"/>
    <w:rsid w:val="165A5D32"/>
    <w:rsid w:val="170F3D1A"/>
    <w:rsid w:val="17E27B87"/>
    <w:rsid w:val="19536A23"/>
    <w:rsid w:val="19887630"/>
    <w:rsid w:val="19940063"/>
    <w:rsid w:val="1B6F5CD2"/>
    <w:rsid w:val="1B784E95"/>
    <w:rsid w:val="1B905BB4"/>
    <w:rsid w:val="1BDA6CBE"/>
    <w:rsid w:val="1C687FA0"/>
    <w:rsid w:val="1C767B69"/>
    <w:rsid w:val="1E124583"/>
    <w:rsid w:val="1E7E1583"/>
    <w:rsid w:val="1FB22A22"/>
    <w:rsid w:val="1FCE4416"/>
    <w:rsid w:val="209B1097"/>
    <w:rsid w:val="21DC3C09"/>
    <w:rsid w:val="21E06A6D"/>
    <w:rsid w:val="22627782"/>
    <w:rsid w:val="23392A47"/>
    <w:rsid w:val="25D1789D"/>
    <w:rsid w:val="26931061"/>
    <w:rsid w:val="26B74D2B"/>
    <w:rsid w:val="26FD7835"/>
    <w:rsid w:val="27AA6A39"/>
    <w:rsid w:val="282A5674"/>
    <w:rsid w:val="290C5081"/>
    <w:rsid w:val="29DF226B"/>
    <w:rsid w:val="29F75D2F"/>
    <w:rsid w:val="2C3716CA"/>
    <w:rsid w:val="2CA12B21"/>
    <w:rsid w:val="2E445291"/>
    <w:rsid w:val="2F1417E5"/>
    <w:rsid w:val="30462E69"/>
    <w:rsid w:val="30F0327B"/>
    <w:rsid w:val="315D3901"/>
    <w:rsid w:val="33553D9A"/>
    <w:rsid w:val="34374D1C"/>
    <w:rsid w:val="349078CB"/>
    <w:rsid w:val="35A57F80"/>
    <w:rsid w:val="3632475D"/>
    <w:rsid w:val="365B1890"/>
    <w:rsid w:val="36A54250"/>
    <w:rsid w:val="376851E9"/>
    <w:rsid w:val="37F02933"/>
    <w:rsid w:val="391679F4"/>
    <w:rsid w:val="392B2327"/>
    <w:rsid w:val="39E00B75"/>
    <w:rsid w:val="39F30565"/>
    <w:rsid w:val="3A4C1CC9"/>
    <w:rsid w:val="3B1915A4"/>
    <w:rsid w:val="3C2E6672"/>
    <w:rsid w:val="3C4419AF"/>
    <w:rsid w:val="3C8A4EFB"/>
    <w:rsid w:val="3D5D4668"/>
    <w:rsid w:val="3DCD6EBC"/>
    <w:rsid w:val="3DDD1A84"/>
    <w:rsid w:val="3DEA3178"/>
    <w:rsid w:val="3E202B71"/>
    <w:rsid w:val="3EEF28F3"/>
    <w:rsid w:val="3F0B41A9"/>
    <w:rsid w:val="3FE97214"/>
    <w:rsid w:val="40377F59"/>
    <w:rsid w:val="40F07577"/>
    <w:rsid w:val="41E947E4"/>
    <w:rsid w:val="42377105"/>
    <w:rsid w:val="42691999"/>
    <w:rsid w:val="43D77BDF"/>
    <w:rsid w:val="453A661D"/>
    <w:rsid w:val="45A227AF"/>
    <w:rsid w:val="46633397"/>
    <w:rsid w:val="468B2A05"/>
    <w:rsid w:val="46AF6383"/>
    <w:rsid w:val="47382AE5"/>
    <w:rsid w:val="480B7D33"/>
    <w:rsid w:val="48554687"/>
    <w:rsid w:val="48EB68F6"/>
    <w:rsid w:val="4939166E"/>
    <w:rsid w:val="499E1AAC"/>
    <w:rsid w:val="4A20072C"/>
    <w:rsid w:val="4B700B75"/>
    <w:rsid w:val="4B9D5AAF"/>
    <w:rsid w:val="4C85030F"/>
    <w:rsid w:val="4CE52BD9"/>
    <w:rsid w:val="50824868"/>
    <w:rsid w:val="516F3C57"/>
    <w:rsid w:val="51F03CFA"/>
    <w:rsid w:val="5288462F"/>
    <w:rsid w:val="537F2780"/>
    <w:rsid w:val="55D4038E"/>
    <w:rsid w:val="57646769"/>
    <w:rsid w:val="57CC659D"/>
    <w:rsid w:val="57E649FA"/>
    <w:rsid w:val="57EC5A40"/>
    <w:rsid w:val="5808737F"/>
    <w:rsid w:val="592A159B"/>
    <w:rsid w:val="595A2896"/>
    <w:rsid w:val="5AF86197"/>
    <w:rsid w:val="5B490178"/>
    <w:rsid w:val="5BED7E0B"/>
    <w:rsid w:val="5C096C46"/>
    <w:rsid w:val="5DA33E81"/>
    <w:rsid w:val="5E7A316C"/>
    <w:rsid w:val="5EA91E36"/>
    <w:rsid w:val="5EB75CA9"/>
    <w:rsid w:val="5F1476A0"/>
    <w:rsid w:val="5F9A7634"/>
    <w:rsid w:val="60A10863"/>
    <w:rsid w:val="616D2C24"/>
    <w:rsid w:val="624D407F"/>
    <w:rsid w:val="62DD6E51"/>
    <w:rsid w:val="63D070BD"/>
    <w:rsid w:val="64593D88"/>
    <w:rsid w:val="64C10970"/>
    <w:rsid w:val="64CF2965"/>
    <w:rsid w:val="65111839"/>
    <w:rsid w:val="655157B6"/>
    <w:rsid w:val="65842449"/>
    <w:rsid w:val="6626576D"/>
    <w:rsid w:val="66E85CE5"/>
    <w:rsid w:val="67927F18"/>
    <w:rsid w:val="6862242F"/>
    <w:rsid w:val="68B444C3"/>
    <w:rsid w:val="69680706"/>
    <w:rsid w:val="6BD8622A"/>
    <w:rsid w:val="6CA9339D"/>
    <w:rsid w:val="6E0F5E91"/>
    <w:rsid w:val="6FDA7A50"/>
    <w:rsid w:val="7151657E"/>
    <w:rsid w:val="725472C9"/>
    <w:rsid w:val="726A419B"/>
    <w:rsid w:val="74EE2747"/>
    <w:rsid w:val="74F0565D"/>
    <w:rsid w:val="75A951BB"/>
    <w:rsid w:val="75E35298"/>
    <w:rsid w:val="76AE06A6"/>
    <w:rsid w:val="76EF44F0"/>
    <w:rsid w:val="77025115"/>
    <w:rsid w:val="775C74E9"/>
    <w:rsid w:val="77815E56"/>
    <w:rsid w:val="796A1172"/>
    <w:rsid w:val="79A41CFC"/>
    <w:rsid w:val="79E32295"/>
    <w:rsid w:val="79E33EF8"/>
    <w:rsid w:val="7A0C4044"/>
    <w:rsid w:val="7A7F7F38"/>
    <w:rsid w:val="7B3727C5"/>
    <w:rsid w:val="7C1D538D"/>
    <w:rsid w:val="7DDB39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link w:val="26"/>
    <w:unhideWhenUsed/>
    <w:qFormat/>
    <w:uiPriority w:val="1"/>
  </w:style>
  <w:style w:type="paragraph" w:styleId="3">
    <w:name w:val="Date"/>
    <w:basedOn w:val="1"/>
    <w:next w:val="1"/>
    <w:link w:val="17"/>
    <w:unhideWhenUsed/>
    <w:qFormat/>
    <w:uiPriority w:val="99"/>
    <w:pPr>
      <w:ind w:left="100" w:leftChars="2500"/>
    </w:p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semiHidden/>
    <w:unhideWhenUsed/>
    <w:qFormat/>
    <w:uiPriority w:val="99"/>
    <w:rPr>
      <w:color w:val="800080"/>
      <w:u w:val="single"/>
    </w:rPr>
  </w:style>
  <w:style w:type="character" w:styleId="11">
    <w:name w:val="Hyperlink"/>
    <w:basedOn w:val="9"/>
    <w:semiHidden/>
    <w:unhideWhenUsed/>
    <w:qFormat/>
    <w:uiPriority w:val="99"/>
    <w:rPr>
      <w:color w:val="0000FF"/>
      <w:u w:val="single"/>
    </w:rPr>
  </w:style>
  <w:style w:type="character" w:customStyle="1" w:styleId="12">
    <w:name w:val="页眉 字符"/>
    <w:basedOn w:val="9"/>
    <w:link w:val="5"/>
    <w:qFormat/>
    <w:uiPriority w:val="99"/>
    <w:rPr>
      <w:sz w:val="18"/>
      <w:szCs w:val="18"/>
    </w:rPr>
  </w:style>
  <w:style w:type="character" w:customStyle="1" w:styleId="13">
    <w:name w:val="页脚 字符"/>
    <w:basedOn w:val="9"/>
    <w:link w:val="4"/>
    <w:qFormat/>
    <w:uiPriority w:val="99"/>
    <w:rPr>
      <w:sz w:val="18"/>
      <w:szCs w:val="18"/>
    </w:rPr>
  </w:style>
  <w:style w:type="paragraph" w:customStyle="1" w:styleId="14">
    <w:name w:val="列出段落1"/>
    <w:basedOn w:val="1"/>
    <w:qFormat/>
    <w:uiPriority w:val="34"/>
    <w:pPr>
      <w:ind w:firstLine="420" w:firstLineChars="200"/>
    </w:pPr>
  </w:style>
  <w:style w:type="paragraph" w:customStyle="1" w:styleId="15">
    <w:name w:val="表格文字"/>
    <w:basedOn w:val="1"/>
    <w:qFormat/>
    <w:uiPriority w:val="0"/>
    <w:pPr>
      <w:spacing w:before="25" w:after="25"/>
      <w:jc w:val="left"/>
    </w:pPr>
    <w:rPr>
      <w:rFonts w:ascii="Times New Roman" w:hAnsi="Times New Roman" w:eastAsia="宋体" w:cs="Times New Roman"/>
      <w:bCs/>
      <w:spacing w:val="10"/>
      <w:kern w:val="0"/>
      <w:sz w:val="24"/>
      <w:szCs w:val="20"/>
    </w:rPr>
  </w:style>
  <w:style w:type="paragraph" w:customStyle="1" w:styleId="16">
    <w:name w:val="Default"/>
    <w:qFormat/>
    <w:uiPriority w:val="0"/>
    <w:pPr>
      <w:widowControl w:val="0"/>
      <w:autoSpaceDE w:val="0"/>
      <w:autoSpaceDN w:val="0"/>
      <w:adjustRightInd w:val="0"/>
    </w:pPr>
    <w:rPr>
      <w:rFonts w:ascii="Calibri" w:hAnsi="Calibri" w:cs="Calibri" w:eastAsiaTheme="minorEastAsia"/>
      <w:color w:val="000000"/>
      <w:sz w:val="24"/>
      <w:szCs w:val="24"/>
      <w:lang w:val="en-US" w:eastAsia="zh-CN" w:bidi="ar-SA"/>
    </w:rPr>
  </w:style>
  <w:style w:type="character" w:customStyle="1" w:styleId="17">
    <w:name w:val="日期 字符"/>
    <w:basedOn w:val="9"/>
    <w:link w:val="3"/>
    <w:qFormat/>
    <w:uiPriority w:val="99"/>
  </w:style>
  <w:style w:type="paragraph" w:customStyle="1" w:styleId="18">
    <w:name w:val="列出段落11"/>
    <w:basedOn w:val="1"/>
    <w:qFormat/>
    <w:uiPriority w:val="0"/>
    <w:pPr>
      <w:ind w:firstLine="420" w:firstLineChars="200"/>
    </w:pPr>
    <w:rPr>
      <w:rFonts w:ascii="Cambria" w:hAnsi="Cambria" w:eastAsia="宋体" w:cs="Times New Roman"/>
      <w:sz w:val="24"/>
      <w:szCs w:val="24"/>
    </w:rPr>
  </w:style>
  <w:style w:type="paragraph" w:customStyle="1" w:styleId="19">
    <w:name w:val="列出段落2"/>
    <w:basedOn w:val="1"/>
    <w:unhideWhenUsed/>
    <w:qFormat/>
    <w:uiPriority w:val="34"/>
    <w:pPr>
      <w:ind w:firstLine="420" w:firstLineChars="200"/>
    </w:pPr>
  </w:style>
  <w:style w:type="paragraph" w:customStyle="1" w:styleId="20">
    <w:name w:val="缩进"/>
    <w:basedOn w:val="1"/>
    <w:qFormat/>
    <w:uiPriority w:val="0"/>
    <w:pPr>
      <w:numPr>
        <w:ilvl w:val="0"/>
        <w:numId w:val="1"/>
      </w:numPr>
    </w:pPr>
    <w:rPr>
      <w:rFonts w:ascii="Times New Roman" w:hAnsi="Times New Roman"/>
      <w:szCs w:val="24"/>
    </w:rPr>
  </w:style>
  <w:style w:type="paragraph" w:customStyle="1" w:styleId="21">
    <w:name w:val="列出段落21"/>
    <w:basedOn w:val="1"/>
    <w:qFormat/>
    <w:uiPriority w:val="34"/>
    <w:pPr>
      <w:ind w:firstLine="420" w:firstLineChars="200"/>
    </w:pPr>
    <w:rPr>
      <w:rFonts w:ascii="Calibri" w:hAnsi="Calibri" w:eastAsia="宋体" w:cs="Times New Roman"/>
    </w:rPr>
  </w:style>
  <w:style w:type="character" w:customStyle="1" w:styleId="22">
    <w:name w:val="cp-li-left"/>
    <w:basedOn w:val="9"/>
    <w:qFormat/>
    <w:uiPriority w:val="0"/>
  </w:style>
  <w:style w:type="character" w:customStyle="1" w:styleId="23">
    <w:name w:val="cp-li-right"/>
    <w:basedOn w:val="9"/>
    <w:qFormat/>
    <w:uiPriority w:val="0"/>
  </w:style>
  <w:style w:type="paragraph" w:customStyle="1" w:styleId="24">
    <w:name w:val="_Style 1"/>
    <w:basedOn w:val="1"/>
    <w:qFormat/>
    <w:uiPriority w:val="34"/>
    <w:pPr>
      <w:ind w:firstLine="420" w:firstLineChars="200"/>
    </w:pPr>
  </w:style>
  <w:style w:type="character" w:customStyle="1" w:styleId="25">
    <w:name w:val="NormalCharacter"/>
    <w:semiHidden/>
    <w:qFormat/>
    <w:uiPriority w:val="0"/>
    <w:rPr>
      <w:rFonts w:asciiTheme="minorHAnsi" w:hAnsiTheme="minorHAnsi" w:eastAsiaTheme="minorEastAsia" w:cstheme="minorBidi"/>
      <w:kern w:val="2"/>
      <w:sz w:val="21"/>
      <w:szCs w:val="22"/>
      <w:lang w:val="en-US" w:eastAsia="zh-CN" w:bidi="ar-SA"/>
    </w:rPr>
  </w:style>
  <w:style w:type="character" w:customStyle="1" w:styleId="26">
    <w:name w:val="正文文本 字符"/>
    <w:basedOn w:val="9"/>
    <w:link w:val="2"/>
    <w:qFormat/>
    <w:uiPriority w:val="1"/>
    <w:rPr>
      <w:kern w:val="2"/>
      <w:sz w:val="21"/>
      <w:szCs w:val="22"/>
    </w:rPr>
  </w:style>
  <w:style w:type="paragraph" w:styleId="27">
    <w:name w:val="List Paragraph"/>
    <w:basedOn w:val="1"/>
    <w:unhideWhenUsed/>
    <w:qFormat/>
    <w:uiPriority w:val="34"/>
    <w:pPr>
      <w:ind w:firstLine="420" w:firstLineChars="200"/>
    </w:pPr>
  </w:style>
  <w:style w:type="paragraph" w:customStyle="1" w:styleId="28">
    <w:name w:val="font5"/>
    <w:basedOn w:val="1"/>
    <w:qFormat/>
    <w:uiPriority w:val="0"/>
    <w:pPr>
      <w:widowControl/>
      <w:spacing w:before="100" w:beforeAutospacing="1" w:after="100" w:afterAutospacing="1"/>
      <w:jc w:val="left"/>
    </w:pPr>
    <w:rPr>
      <w:rFonts w:ascii="Arial" w:hAnsi="Arial" w:eastAsia="宋体" w:cs="Arial"/>
      <w:kern w:val="0"/>
      <w:sz w:val="20"/>
      <w:szCs w:val="20"/>
    </w:rPr>
  </w:style>
  <w:style w:type="paragraph" w:customStyle="1" w:styleId="29">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0">
    <w:name w:val="font7"/>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31">
    <w:name w:val="font8"/>
    <w:basedOn w:val="1"/>
    <w:qFormat/>
    <w:uiPriority w:val="0"/>
    <w:pPr>
      <w:widowControl/>
      <w:spacing w:before="100" w:beforeAutospacing="1" w:after="100" w:afterAutospacing="1"/>
      <w:jc w:val="left"/>
    </w:pPr>
    <w:rPr>
      <w:rFonts w:ascii="Tahoma" w:hAnsi="Tahoma" w:eastAsia="宋体" w:cs="Tahoma"/>
      <w:b/>
      <w:bCs/>
      <w:kern w:val="0"/>
      <w:sz w:val="18"/>
      <w:szCs w:val="18"/>
    </w:rPr>
  </w:style>
  <w:style w:type="paragraph" w:customStyle="1" w:styleId="32">
    <w:name w:val="font9"/>
    <w:basedOn w:val="1"/>
    <w:qFormat/>
    <w:uiPriority w:val="0"/>
    <w:pPr>
      <w:widowControl/>
      <w:spacing w:before="100" w:beforeAutospacing="1" w:after="100" w:afterAutospacing="1"/>
      <w:jc w:val="left"/>
    </w:pPr>
    <w:rPr>
      <w:rFonts w:ascii="Tahoma" w:hAnsi="Tahoma" w:eastAsia="宋体" w:cs="Tahoma"/>
      <w:kern w:val="0"/>
      <w:sz w:val="18"/>
      <w:szCs w:val="18"/>
    </w:rPr>
  </w:style>
  <w:style w:type="paragraph" w:customStyle="1" w:styleId="33">
    <w:name w:val="font10"/>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4">
    <w:name w:val="font11"/>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35">
    <w:name w:val="xl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3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eastAsia="宋体" w:cs="Arial"/>
      <w:kern w:val="0"/>
      <w:sz w:val="20"/>
      <w:szCs w:val="20"/>
    </w:rPr>
  </w:style>
  <w:style w:type="paragraph" w:customStyle="1" w:styleId="3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eastAsia="宋体" w:cs="Arial"/>
      <w:kern w:val="0"/>
      <w:sz w:val="20"/>
      <w:szCs w:val="20"/>
    </w:rPr>
  </w:style>
  <w:style w:type="paragraph" w:customStyle="1" w:styleId="3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0"/>
      <w:szCs w:val="20"/>
    </w:rPr>
  </w:style>
  <w:style w:type="paragraph" w:customStyle="1" w:styleId="4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20"/>
      <w:szCs w:val="20"/>
    </w:rPr>
  </w:style>
  <w:style w:type="paragraph" w:customStyle="1" w:styleId="41">
    <w:name w:val="_Style 40"/>
    <w:basedOn w:val="1"/>
    <w:next w:val="27"/>
    <w:qFormat/>
    <w:uiPriority w:val="34"/>
    <w:pPr>
      <w:ind w:firstLine="420" w:firstLineChars="200"/>
    </w:pPr>
    <w:rPr>
      <w:rFonts w:ascii="Calibri" w:hAnsi="Calibri" w:eastAsia="宋体" w:cs="Times New Roman"/>
    </w:rPr>
  </w:style>
  <w:style w:type="character" w:customStyle="1" w:styleId="42">
    <w:name w:val="font3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8DF0A3-F8FE-4003-94B3-E17FEC99271F}">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19</Pages>
  <Words>2823</Words>
  <Characters>16094</Characters>
  <Lines>134</Lines>
  <Paragraphs>37</Paragraphs>
  <TotalTime>20</TotalTime>
  <ScaleCrop>false</ScaleCrop>
  <LinksUpToDate>false</LinksUpToDate>
  <CharactersWithSpaces>18880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2021-08-19T09:46:00Z</dcterms:created>
  <dc:creator>苏晓舟</dc:creator>
  <cp:lastModifiedBy>yzcx</cp:lastModifiedBy>
  <dcterms:modified xsi:type="dcterms:W3CDTF">2021-11-23T08:33:35Z</dcterms:modified>
  <cp:revision>150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