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8D" w:rsidRPr="001E045D" w:rsidRDefault="00FC2020" w:rsidP="00381E75">
      <w:pPr>
        <w:spacing w:after="0" w:line="360" w:lineRule="auto"/>
        <w:jc w:val="center"/>
        <w:rPr>
          <w:rFonts w:ascii="华文行楷" w:eastAsia="华文行楷" w:hAnsi="黑体"/>
          <w:sz w:val="36"/>
          <w:szCs w:val="36"/>
        </w:rPr>
      </w:pPr>
      <w:r w:rsidRPr="001E045D">
        <w:rPr>
          <w:rFonts w:ascii="华文行楷" w:eastAsia="华文行楷" w:hAnsi="黑体" w:hint="eastAsia"/>
          <w:sz w:val="36"/>
          <w:szCs w:val="36"/>
        </w:rPr>
        <w:t>佛山市妇幼保健院</w:t>
      </w:r>
    </w:p>
    <w:p w:rsidR="00B7358D" w:rsidRDefault="00FC2020" w:rsidP="00381E75">
      <w:pPr>
        <w:spacing w:after="0" w:line="360" w:lineRule="auto"/>
        <w:jc w:val="center"/>
        <w:rPr>
          <w:rFonts w:ascii="黑体" w:eastAsia="黑体" w:hAnsi="黑体"/>
          <w:sz w:val="36"/>
          <w:szCs w:val="36"/>
        </w:rPr>
      </w:pPr>
      <w:bookmarkStart w:id="0" w:name="OLE_LINK5"/>
      <w:bookmarkStart w:id="1" w:name="OLE_LINK4"/>
      <w:bookmarkStart w:id="2" w:name="OLE_LINK3"/>
      <w:r>
        <w:rPr>
          <w:rFonts w:ascii="黑体" w:eastAsia="黑体" w:hAnsi="黑体"/>
          <w:sz w:val="36"/>
          <w:szCs w:val="36"/>
        </w:rPr>
        <w:t>20</w:t>
      </w:r>
      <w:r w:rsidR="00023363">
        <w:rPr>
          <w:rFonts w:ascii="黑体" w:eastAsia="黑体" w:hAnsi="黑体" w:hint="eastAsia"/>
          <w:sz w:val="36"/>
          <w:szCs w:val="36"/>
        </w:rPr>
        <w:t>20</w:t>
      </w:r>
      <w:r>
        <w:rPr>
          <w:rFonts w:ascii="黑体" w:eastAsia="黑体" w:hAnsi="黑体" w:hint="eastAsia"/>
          <w:sz w:val="36"/>
          <w:szCs w:val="36"/>
        </w:rPr>
        <w:t>年住院医师规范化培训招生简章</w:t>
      </w:r>
    </w:p>
    <w:p w:rsidR="00B7358D" w:rsidRDefault="00B7358D">
      <w:pPr>
        <w:spacing w:after="0" w:line="360" w:lineRule="auto"/>
        <w:jc w:val="both"/>
        <w:rPr>
          <w:rFonts w:ascii="仿宋" w:eastAsia="仿宋" w:hAnsi="仿宋" w:cs="仿宋_GB2312"/>
          <w:sz w:val="28"/>
          <w:szCs w:val="28"/>
        </w:rPr>
      </w:pPr>
      <w:bookmarkStart w:id="3" w:name="OLE_LINK9"/>
      <w:bookmarkStart w:id="4" w:name="OLE_LINK6"/>
      <w:bookmarkStart w:id="5" w:name="OLE_LINK7"/>
      <w:bookmarkStart w:id="6" w:name="OLE_LINK8"/>
      <w:bookmarkEnd w:id="0"/>
      <w:bookmarkEnd w:id="1"/>
      <w:bookmarkEnd w:id="2"/>
    </w:p>
    <w:p w:rsidR="00B7358D" w:rsidRPr="007A20AB" w:rsidRDefault="00FC2020" w:rsidP="007A20AB">
      <w:pPr>
        <w:spacing w:after="0" w:line="360" w:lineRule="auto"/>
        <w:ind w:firstLineChars="200" w:firstLine="562"/>
        <w:jc w:val="both"/>
        <w:rPr>
          <w:rFonts w:ascii="仿宋" w:eastAsia="仿宋" w:hAnsi="仿宋" w:cs="仿宋_GB2312"/>
          <w:b/>
          <w:sz w:val="28"/>
          <w:szCs w:val="28"/>
        </w:rPr>
      </w:pPr>
      <w:r w:rsidRPr="007A20AB">
        <w:rPr>
          <w:rFonts w:ascii="仿宋" w:eastAsia="仿宋" w:hAnsi="仿宋" w:cs="仿宋_GB2312" w:hint="eastAsia"/>
          <w:b/>
          <w:sz w:val="28"/>
          <w:szCs w:val="28"/>
        </w:rPr>
        <w:t>一、医院</w:t>
      </w:r>
      <w:r w:rsidR="00214B84" w:rsidRPr="007A20AB">
        <w:rPr>
          <w:rFonts w:ascii="仿宋" w:eastAsia="仿宋" w:hAnsi="仿宋" w:cs="仿宋_GB2312" w:hint="eastAsia"/>
          <w:b/>
          <w:sz w:val="28"/>
          <w:szCs w:val="28"/>
        </w:rPr>
        <w:t>概况</w:t>
      </w:r>
    </w:p>
    <w:p w:rsidR="00884B7C" w:rsidRPr="007A20AB" w:rsidRDefault="00884B7C"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佛山市妇幼保健院是一所集医疗、保健、科研、教学、信息管理、健康教育六大功能于一体的国有非营利性三级甲等妇幼保健专科医院，是佛山市妇幼保健业务指导中心。2015年加挂“佛山市儿童医院”“佛山市妇产医院”牌匾。依托佛山新城建设的新城院区目前部分门诊科室已投入使用，预计2020年底将全面投入使用。</w:t>
      </w:r>
    </w:p>
    <w:p w:rsidR="00884B7C" w:rsidRPr="007A20AB" w:rsidRDefault="00884B7C"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医院占地面积18843平方米，总建筑面积51960平方米；核定床位数530张，开设了以妇科、产科、辅助生殖中心、新生儿科、儿科、妇女保健科、儿童保健科、外科、内科等为主的20多个专科；装备有核磁共振机、螺旋CT、超声聚焦刀、超薄液基细胞检测仪、乳腺钼靶X光机、C臂X光机、四维彩超、串联质谱仪、宫腔镜、腹腔镜、胎儿镜、胎儿远程监护仪、中央监护系统、麻醉工作站、超声刀、肺功能检测仪、乳腺微创活检系统等先进设备，医院固定资产总值达4亿元；全院现有在职职工近1800人。2019年，全院总诊疗228.5万余人次，出院人数近4.2万余人次，分娩量13775人次，连续6年超过10000人次。</w:t>
      </w:r>
    </w:p>
    <w:p w:rsidR="0081637B" w:rsidRPr="007A20AB" w:rsidRDefault="0081637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现已成为南方医科大学非直属附属医院、广东省高等医学院校教学基地、暨南大学医学研究生培养基地、中山大学公共卫生学院教学基地，临床、保健、教学、科研工作得到全面又好又快的发展。2010年，医院获得了卫生部颁发的“全国医药卫生系统先进集体”光荣称号，2014年因在妇幼健康服务工作中表现突出被国家卫计委</w:t>
      </w:r>
      <w:r w:rsidRPr="007A20AB">
        <w:rPr>
          <w:rFonts w:ascii="仿宋" w:eastAsia="仿宋" w:hAnsi="仿宋" w:cs="仿宋_GB2312" w:hint="eastAsia"/>
          <w:sz w:val="28"/>
          <w:szCs w:val="28"/>
        </w:rPr>
        <w:lastRenderedPageBreak/>
        <w:t>授予“全国妇幼健康服务先进单位”，2017年获“广东省文明单位”称号。</w:t>
      </w:r>
    </w:p>
    <w:p w:rsidR="00745EC7" w:rsidRPr="007A20AB" w:rsidRDefault="005F1FEA" w:rsidP="007A20AB">
      <w:pPr>
        <w:spacing w:after="0" w:line="360" w:lineRule="auto"/>
        <w:ind w:firstLineChars="200" w:firstLine="560"/>
        <w:jc w:val="both"/>
        <w:rPr>
          <w:rFonts w:ascii="仿宋" w:eastAsia="仿宋" w:hAnsi="仿宋" w:cs="仿宋_GB2312"/>
          <w:b/>
          <w:sz w:val="28"/>
          <w:szCs w:val="28"/>
        </w:rPr>
      </w:pPr>
      <w:r w:rsidRPr="007A20AB">
        <w:rPr>
          <w:rFonts w:ascii="仿宋" w:eastAsia="仿宋" w:hAnsi="仿宋" w:cs="仿宋_GB2312" w:hint="eastAsia"/>
          <w:sz w:val="28"/>
          <w:szCs w:val="28"/>
        </w:rPr>
        <w:t>根据佛山市区域卫生规划的要求，我院将在佛山新城中德服务区建设一所公立的三级规模的妇女儿童医院，经市政府批准，医院占地91.3亩，总建筑面积19.8万平方米，其中地上建筑13.3万m</w:t>
      </w:r>
      <w:r w:rsidRPr="007A20AB">
        <w:rPr>
          <w:rFonts w:ascii="仿宋" w:eastAsia="仿宋" w:hAnsi="仿宋" w:cs="仿宋_GB2312" w:hint="eastAsia"/>
          <w:sz w:val="28"/>
          <w:szCs w:val="28"/>
          <w:vertAlign w:val="superscript"/>
        </w:rPr>
        <w:t>2</w:t>
      </w:r>
      <w:r w:rsidRPr="007A20AB">
        <w:rPr>
          <w:rFonts w:ascii="仿宋" w:eastAsia="仿宋" w:hAnsi="仿宋" w:cs="仿宋_GB2312" w:hint="eastAsia"/>
          <w:sz w:val="28"/>
          <w:szCs w:val="28"/>
        </w:rPr>
        <w:t>，地下建筑6.5万m</w:t>
      </w:r>
      <w:r w:rsidRPr="007A20AB">
        <w:rPr>
          <w:rFonts w:ascii="仿宋" w:eastAsia="仿宋" w:hAnsi="仿宋" w:cs="仿宋_GB2312" w:hint="eastAsia"/>
          <w:sz w:val="28"/>
          <w:szCs w:val="28"/>
          <w:vertAlign w:val="superscript"/>
        </w:rPr>
        <w:t>2</w:t>
      </w:r>
      <w:r w:rsidRPr="007A20AB">
        <w:rPr>
          <w:rFonts w:ascii="仿宋" w:eastAsia="仿宋" w:hAnsi="仿宋" w:cs="仿宋_GB2312" w:hint="eastAsia"/>
          <w:sz w:val="28"/>
          <w:szCs w:val="28"/>
        </w:rPr>
        <w:t>，设床位1000张，停车位1300个，计划总投资18.84亿元，将为佛山市民及在佛山工作的外国人士提供优质的医疗保健服务。2019年年底，新城院区正式启用门诊6号楼首层区域，部分门诊已投入使用。</w:t>
      </w:r>
      <w:r w:rsidR="00313EA9" w:rsidRPr="007A20AB">
        <w:rPr>
          <w:rFonts w:ascii="仿宋" w:eastAsia="仿宋" w:hAnsi="仿宋" w:cs="仿宋_GB2312" w:hint="eastAsia"/>
          <w:sz w:val="28"/>
          <w:szCs w:val="28"/>
        </w:rPr>
        <w:t>新院预计</w:t>
      </w:r>
      <w:r w:rsidR="0078211B" w:rsidRPr="007A20AB">
        <w:rPr>
          <w:rFonts w:ascii="仿宋" w:eastAsia="仿宋" w:hAnsi="仿宋" w:cs="仿宋_GB2312" w:hint="eastAsia"/>
          <w:sz w:val="28"/>
          <w:szCs w:val="28"/>
        </w:rPr>
        <w:t>今</w:t>
      </w:r>
      <w:r w:rsidR="00313EA9" w:rsidRPr="007A20AB">
        <w:rPr>
          <w:rFonts w:ascii="仿宋" w:eastAsia="仿宋" w:hAnsi="仿宋" w:cs="仿宋_GB2312" w:hint="eastAsia"/>
          <w:sz w:val="28"/>
          <w:szCs w:val="28"/>
        </w:rPr>
        <w:t>年年底建成</w:t>
      </w:r>
      <w:r w:rsidR="0078211B" w:rsidRPr="007A20AB">
        <w:rPr>
          <w:rFonts w:ascii="仿宋" w:eastAsia="仿宋" w:hAnsi="仿宋" w:cs="仿宋_GB2312" w:hint="eastAsia"/>
          <w:sz w:val="28"/>
          <w:szCs w:val="28"/>
        </w:rPr>
        <w:t>并</w:t>
      </w:r>
      <w:r w:rsidR="00313EA9" w:rsidRPr="007A20AB">
        <w:rPr>
          <w:rFonts w:ascii="仿宋" w:eastAsia="仿宋" w:hAnsi="仿宋" w:cs="仿宋_GB2312" w:hint="eastAsia"/>
          <w:sz w:val="28"/>
          <w:szCs w:val="28"/>
        </w:rPr>
        <w:t>投入使用。</w:t>
      </w:r>
      <w:r w:rsidR="0078211B" w:rsidRPr="007A20AB">
        <w:rPr>
          <w:rFonts w:ascii="仿宋" w:eastAsia="仿宋" w:hAnsi="仿宋" w:cs="仿宋_GB2312" w:hint="eastAsia"/>
          <w:b/>
          <w:sz w:val="28"/>
          <w:szCs w:val="28"/>
        </w:rPr>
        <w:t>这里有你施展抱负的广阔舞台，</w:t>
      </w:r>
      <w:r w:rsidR="00B21D62" w:rsidRPr="007A20AB">
        <w:rPr>
          <w:rFonts w:ascii="仿宋" w:eastAsia="仿宋" w:hAnsi="仿宋" w:cs="仿宋_GB2312" w:hint="eastAsia"/>
          <w:b/>
          <w:sz w:val="28"/>
          <w:szCs w:val="28"/>
        </w:rPr>
        <w:t>我们真诚期待各位优秀年轻医师能加入我们的队伍</w:t>
      </w:r>
      <w:r w:rsidR="0078211B" w:rsidRPr="007A20AB">
        <w:rPr>
          <w:rFonts w:ascii="仿宋" w:eastAsia="仿宋" w:hAnsi="仿宋" w:cs="仿宋_GB2312" w:hint="eastAsia"/>
          <w:b/>
          <w:sz w:val="28"/>
          <w:szCs w:val="28"/>
        </w:rPr>
        <w:t>，为医院新一轮快速发展注入新动力</w:t>
      </w:r>
      <w:r w:rsidR="00B21D62" w:rsidRPr="007A20AB">
        <w:rPr>
          <w:rFonts w:ascii="仿宋" w:eastAsia="仿宋" w:hAnsi="仿宋" w:cs="仿宋_GB2312" w:hint="eastAsia"/>
          <w:b/>
          <w:sz w:val="28"/>
          <w:szCs w:val="28"/>
        </w:rPr>
        <w:t>！</w:t>
      </w:r>
    </w:p>
    <w:p w:rsidR="00214B84" w:rsidRPr="007A20AB" w:rsidRDefault="00214B84" w:rsidP="007A20AB">
      <w:pPr>
        <w:spacing w:after="0" w:line="360" w:lineRule="auto"/>
        <w:ind w:firstLineChars="200" w:firstLine="560"/>
        <w:jc w:val="both"/>
        <w:rPr>
          <w:rFonts w:ascii="仿宋" w:eastAsia="仿宋" w:hAnsi="仿宋" w:cs="仿宋_GB2312"/>
          <w:sz w:val="28"/>
          <w:szCs w:val="28"/>
        </w:rPr>
      </w:pPr>
    </w:p>
    <w:p w:rsidR="00214B84" w:rsidRPr="007A20AB" w:rsidRDefault="00214B84" w:rsidP="007A20AB">
      <w:pPr>
        <w:spacing w:after="0" w:line="360" w:lineRule="auto"/>
        <w:ind w:firstLineChars="200" w:firstLine="562"/>
        <w:jc w:val="both"/>
        <w:rPr>
          <w:rFonts w:ascii="仿宋" w:eastAsia="仿宋" w:hAnsi="仿宋" w:cs="仿宋_GB2312"/>
          <w:b/>
          <w:sz w:val="28"/>
          <w:szCs w:val="28"/>
        </w:rPr>
      </w:pPr>
      <w:r w:rsidRPr="007A20AB">
        <w:rPr>
          <w:rFonts w:ascii="仿宋" w:eastAsia="仿宋" w:hAnsi="仿宋" w:cs="仿宋_GB2312" w:hint="eastAsia"/>
          <w:b/>
          <w:sz w:val="28"/>
          <w:szCs w:val="28"/>
        </w:rPr>
        <w:t>二、</w:t>
      </w:r>
      <w:r w:rsidR="00612C6B" w:rsidRPr="007A20AB">
        <w:rPr>
          <w:rFonts w:ascii="仿宋" w:eastAsia="仿宋" w:hAnsi="仿宋" w:cs="仿宋_GB2312" w:hint="eastAsia"/>
          <w:b/>
          <w:sz w:val="28"/>
          <w:szCs w:val="28"/>
        </w:rPr>
        <w:t>培训简介</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1</w:t>
      </w:r>
      <w:r w:rsidR="007A20AB" w:rsidRPr="007A20AB">
        <w:rPr>
          <w:rFonts w:ascii="仿宋" w:eastAsia="仿宋" w:hAnsi="仿宋" w:cs="仿宋_GB2312" w:hint="eastAsia"/>
          <w:sz w:val="28"/>
          <w:szCs w:val="28"/>
        </w:rPr>
        <w:t>、</w:t>
      </w:r>
      <w:r w:rsidRPr="007A20AB">
        <w:rPr>
          <w:rFonts w:ascii="仿宋" w:eastAsia="仿宋" w:hAnsi="仿宋" w:cs="仿宋_GB2312" w:hint="eastAsia"/>
          <w:sz w:val="28"/>
          <w:szCs w:val="28"/>
        </w:rPr>
        <w:t>住培基础与师资</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2016年1月成为广东省妇幼保健院住院医师规范化培训协同培训基地，妇产科、儿科被批准为国家住院医师规范化培训专业基地。师资力量雄厚，有丰富的医疗资源和优良的教学及后勤条件。在建临床技能培训中心总面积达1000平方米，7个功能室和6个OSCE考站，拥有先进的高端模拟人、模拟产妇、智能婴儿等高端模型设备，全方位满足不同专业住培生的培训需求。各临床轮转科室均配有教学设备齐全的示教室和部分模拟教学用具。医院图书馆设有电子阅览室、自习室，拥有外文生物医学文献数据库、中国知网等多个数据库。医院现有新装修学生公寓楼，每间宿舍均配备空调、热水器、衣柜。</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w:t>
      </w:r>
      <w:r w:rsidR="007A20AB" w:rsidRPr="007A20AB">
        <w:rPr>
          <w:rFonts w:ascii="仿宋" w:eastAsia="仿宋" w:hAnsi="仿宋" w:cs="仿宋_GB2312" w:hint="eastAsia"/>
          <w:sz w:val="28"/>
          <w:szCs w:val="28"/>
        </w:rPr>
        <w:t>、</w:t>
      </w:r>
      <w:r w:rsidRPr="007A20AB">
        <w:rPr>
          <w:rFonts w:ascii="仿宋" w:eastAsia="仿宋" w:hAnsi="仿宋" w:cs="仿宋_GB2312" w:hint="eastAsia"/>
          <w:sz w:val="28"/>
          <w:szCs w:val="28"/>
        </w:rPr>
        <w:t>培训课程与导师</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lastRenderedPageBreak/>
        <w:t>培训基地为住培学员开设住培公共课程，含理论课程和技能课程，其中包括医师资格考试实践技能考核项目训练课程，并在考前强化训练。轮转科室每月定期举办教学活动，</w:t>
      </w:r>
      <w:r w:rsidR="00D5410F" w:rsidRPr="007A20AB">
        <w:rPr>
          <w:rFonts w:ascii="仿宋" w:eastAsia="仿宋" w:hAnsi="仿宋" w:cs="仿宋_GB2312" w:hint="eastAsia"/>
          <w:sz w:val="28"/>
          <w:szCs w:val="28"/>
        </w:rPr>
        <w:t>住培</w:t>
      </w:r>
      <w:r w:rsidRPr="007A20AB">
        <w:rPr>
          <w:rFonts w:ascii="仿宋" w:eastAsia="仿宋" w:hAnsi="仿宋" w:cs="仿宋_GB2312" w:hint="eastAsia"/>
          <w:sz w:val="28"/>
          <w:szCs w:val="28"/>
        </w:rPr>
        <w:t>小讲课、教学查房、教学病例讨论。医院在结业考核前，组织考前辅导活动，以便学员顺利通过结业考核。导师-学员实行一对一管理，全程跟踪管理住培学员的培训工作，指导学员撰写论文和综述，指导科研工作，指导和培训学员通过医师资格考试。</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3</w:t>
      </w:r>
      <w:r w:rsidR="007A20AB" w:rsidRPr="007A20AB">
        <w:rPr>
          <w:rFonts w:ascii="仿宋" w:eastAsia="仿宋" w:hAnsi="仿宋" w:cs="仿宋_GB2312" w:hint="eastAsia"/>
          <w:sz w:val="28"/>
          <w:szCs w:val="28"/>
        </w:rPr>
        <w:t>、</w:t>
      </w:r>
      <w:r w:rsidRPr="007A20AB">
        <w:rPr>
          <w:rFonts w:ascii="仿宋" w:eastAsia="仿宋" w:hAnsi="仿宋" w:cs="仿宋_GB2312" w:hint="eastAsia"/>
          <w:sz w:val="28"/>
          <w:szCs w:val="28"/>
        </w:rPr>
        <w:t>组织管理与奖学金</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住培工作实行医院—</w:t>
      </w:r>
      <w:r w:rsidR="00D5410F" w:rsidRPr="007A20AB">
        <w:rPr>
          <w:rFonts w:ascii="仿宋" w:eastAsia="仿宋" w:hAnsi="仿宋" w:cs="仿宋_GB2312" w:hint="eastAsia"/>
          <w:sz w:val="28"/>
          <w:szCs w:val="28"/>
        </w:rPr>
        <w:t>专业基地—轮转科室</w:t>
      </w:r>
      <w:r w:rsidRPr="007A20AB">
        <w:rPr>
          <w:rFonts w:ascii="仿宋" w:eastAsia="仿宋" w:hAnsi="仿宋" w:cs="仿宋_GB2312" w:hint="eastAsia"/>
          <w:sz w:val="28"/>
          <w:szCs w:val="28"/>
        </w:rPr>
        <w:t>三级管理，医院</w:t>
      </w:r>
      <w:r w:rsidR="00D5410F" w:rsidRPr="007A20AB">
        <w:rPr>
          <w:rFonts w:ascii="仿宋" w:eastAsia="仿宋" w:hAnsi="仿宋" w:cs="仿宋_GB2312" w:hint="eastAsia"/>
          <w:sz w:val="28"/>
          <w:szCs w:val="28"/>
        </w:rPr>
        <w:t>设</w:t>
      </w:r>
      <w:r w:rsidRPr="007A20AB">
        <w:rPr>
          <w:rFonts w:ascii="仿宋" w:eastAsia="仿宋" w:hAnsi="仿宋" w:cs="仿宋_GB2312" w:hint="eastAsia"/>
          <w:sz w:val="28"/>
          <w:szCs w:val="28"/>
        </w:rPr>
        <w:t>完善的管理架构，</w:t>
      </w:r>
      <w:r w:rsidR="00D5410F" w:rsidRPr="007A20AB">
        <w:rPr>
          <w:rFonts w:ascii="仿宋" w:eastAsia="仿宋" w:hAnsi="仿宋" w:cs="仿宋_GB2312" w:hint="eastAsia"/>
          <w:sz w:val="28"/>
          <w:szCs w:val="28"/>
        </w:rPr>
        <w:t>包括住院医师规范化培训管理小组</w:t>
      </w:r>
      <w:r w:rsidRPr="007A20AB">
        <w:rPr>
          <w:rFonts w:ascii="仿宋" w:eastAsia="仿宋" w:hAnsi="仿宋" w:cs="仿宋_GB2312" w:hint="eastAsia"/>
          <w:sz w:val="28"/>
          <w:szCs w:val="28"/>
        </w:rPr>
        <w:t>、专业基地</w:t>
      </w:r>
      <w:r w:rsidR="00D5410F" w:rsidRPr="007A20AB">
        <w:rPr>
          <w:rFonts w:ascii="仿宋" w:eastAsia="仿宋" w:hAnsi="仿宋" w:cs="仿宋_GB2312" w:hint="eastAsia"/>
          <w:sz w:val="28"/>
          <w:szCs w:val="28"/>
        </w:rPr>
        <w:t>培训管理</w:t>
      </w:r>
      <w:r w:rsidRPr="007A20AB">
        <w:rPr>
          <w:rFonts w:ascii="仿宋" w:eastAsia="仿宋" w:hAnsi="仿宋" w:cs="仿宋_GB2312" w:hint="eastAsia"/>
          <w:sz w:val="28"/>
          <w:szCs w:val="28"/>
        </w:rPr>
        <w:t>小组、轮转科室教学小组，并有专职人员负责住院医师培训的管理工作；有完善的管理制度和管理措施，按照国家住院医师规范化培训内容与标准、培训细则严格执行，培训过程实施“五个统一”管理（统一培训方案、统一理论课程学习、统一培训登记手册、统一阶段（结业）考核、统一发放证书）；培训基地严谨的培训过程、培训模式和严格各类考核，保证培训质量，同质化培养具有临床胜任力的合格住院医师。从201</w:t>
      </w:r>
      <w:r w:rsidR="00D5410F" w:rsidRPr="007A20AB">
        <w:rPr>
          <w:rFonts w:ascii="仿宋" w:eastAsia="仿宋" w:hAnsi="仿宋" w:cs="仿宋_GB2312" w:hint="eastAsia"/>
          <w:sz w:val="28"/>
          <w:szCs w:val="28"/>
        </w:rPr>
        <w:t>7</w:t>
      </w:r>
      <w:r w:rsidRPr="007A20AB">
        <w:rPr>
          <w:rFonts w:ascii="仿宋" w:eastAsia="仿宋" w:hAnsi="仿宋" w:cs="仿宋_GB2312" w:hint="eastAsia"/>
          <w:sz w:val="28"/>
          <w:szCs w:val="28"/>
        </w:rPr>
        <w:t>年起，医院每年</w:t>
      </w:r>
      <w:r w:rsidR="00D5410F" w:rsidRPr="007A20AB">
        <w:rPr>
          <w:rFonts w:ascii="仿宋" w:eastAsia="仿宋" w:hAnsi="仿宋" w:cs="仿宋_GB2312" w:hint="eastAsia"/>
          <w:sz w:val="28"/>
          <w:szCs w:val="28"/>
        </w:rPr>
        <w:t>评选一次</w:t>
      </w:r>
      <w:r w:rsidRPr="007A20AB">
        <w:rPr>
          <w:rFonts w:ascii="仿宋" w:eastAsia="仿宋" w:hAnsi="仿宋" w:cs="仿宋_GB2312" w:hint="eastAsia"/>
          <w:sz w:val="28"/>
          <w:szCs w:val="28"/>
        </w:rPr>
        <w:t>优秀住培生，发放奖学金及荣誉证书。</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4</w:t>
      </w:r>
      <w:r w:rsidR="007A20AB" w:rsidRPr="007A20AB">
        <w:rPr>
          <w:rFonts w:ascii="仿宋" w:eastAsia="仿宋" w:hAnsi="仿宋" w:cs="仿宋_GB2312" w:hint="eastAsia"/>
          <w:sz w:val="28"/>
          <w:szCs w:val="28"/>
        </w:rPr>
        <w:t>、</w:t>
      </w:r>
      <w:r w:rsidR="00D5410F" w:rsidRPr="007A20AB">
        <w:rPr>
          <w:rFonts w:ascii="仿宋" w:eastAsia="仿宋" w:hAnsi="仿宋" w:cs="仿宋_GB2312" w:hint="eastAsia"/>
          <w:sz w:val="28"/>
          <w:szCs w:val="28"/>
        </w:rPr>
        <w:t>培训成效</w:t>
      </w:r>
    </w:p>
    <w:p w:rsidR="00612C6B" w:rsidRPr="007A20AB" w:rsidRDefault="00D5410F"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2018年和2019年</w:t>
      </w:r>
      <w:r w:rsidR="00612C6B" w:rsidRPr="007A20AB">
        <w:rPr>
          <w:rFonts w:ascii="仿宋" w:eastAsia="仿宋" w:hAnsi="仿宋" w:cs="仿宋_GB2312" w:hint="eastAsia"/>
          <w:sz w:val="28"/>
          <w:szCs w:val="28"/>
        </w:rPr>
        <w:t>经我院培训的住院医师结业考核合格率达100%</w:t>
      </w:r>
      <w:r w:rsidRPr="007A20AB">
        <w:rPr>
          <w:rFonts w:ascii="仿宋" w:eastAsia="仿宋" w:hAnsi="仿宋" w:cs="仿宋_GB2312" w:hint="eastAsia"/>
          <w:sz w:val="28"/>
          <w:szCs w:val="28"/>
        </w:rPr>
        <w:t>，</w:t>
      </w:r>
      <w:r w:rsidR="00612C6B" w:rsidRPr="007A20AB">
        <w:rPr>
          <w:rFonts w:ascii="仿宋" w:eastAsia="仿宋" w:hAnsi="仿宋" w:cs="仿宋_GB2312" w:hint="eastAsia"/>
          <w:sz w:val="28"/>
          <w:szCs w:val="28"/>
        </w:rPr>
        <w:t>就业率</w:t>
      </w:r>
      <w:r w:rsidRPr="007A20AB">
        <w:rPr>
          <w:rFonts w:ascii="仿宋" w:eastAsia="仿宋" w:hAnsi="仿宋" w:cs="仿宋_GB2312" w:hint="eastAsia"/>
          <w:sz w:val="28"/>
          <w:szCs w:val="28"/>
        </w:rPr>
        <w:t>达</w:t>
      </w:r>
      <w:r w:rsidR="00612C6B" w:rsidRPr="007A20AB">
        <w:rPr>
          <w:rFonts w:ascii="仿宋" w:eastAsia="仿宋" w:hAnsi="仿宋" w:cs="仿宋_GB2312" w:hint="eastAsia"/>
          <w:sz w:val="28"/>
          <w:szCs w:val="28"/>
        </w:rPr>
        <w:t>100%</w:t>
      </w:r>
      <w:r w:rsidRPr="007A20AB">
        <w:rPr>
          <w:rFonts w:ascii="仿宋" w:eastAsia="仿宋" w:hAnsi="仿宋" w:cs="仿宋_GB2312" w:hint="eastAsia"/>
          <w:sz w:val="28"/>
          <w:szCs w:val="28"/>
        </w:rPr>
        <w:t>。</w:t>
      </w:r>
    </w:p>
    <w:p w:rsidR="00214B84" w:rsidRPr="007A20AB" w:rsidRDefault="00214B84" w:rsidP="007A20AB">
      <w:pPr>
        <w:spacing w:after="0" w:line="360" w:lineRule="auto"/>
        <w:ind w:firstLineChars="200" w:firstLine="560"/>
        <w:jc w:val="both"/>
        <w:rPr>
          <w:rFonts w:ascii="仿宋" w:eastAsia="仿宋" w:hAnsi="仿宋" w:cs="仿宋_GB2312"/>
          <w:sz w:val="28"/>
          <w:szCs w:val="28"/>
        </w:rPr>
      </w:pPr>
    </w:p>
    <w:p w:rsidR="00214B84" w:rsidRPr="007A20AB" w:rsidRDefault="00214B84" w:rsidP="007A20AB">
      <w:pPr>
        <w:spacing w:after="0" w:line="360" w:lineRule="auto"/>
        <w:ind w:firstLineChars="150" w:firstLine="422"/>
        <w:jc w:val="both"/>
        <w:rPr>
          <w:rFonts w:ascii="仿宋" w:eastAsia="仿宋" w:hAnsi="仿宋" w:cs="仿宋_GB2312"/>
          <w:b/>
          <w:sz w:val="28"/>
          <w:szCs w:val="28"/>
        </w:rPr>
      </w:pPr>
      <w:r w:rsidRPr="007A20AB">
        <w:rPr>
          <w:rFonts w:ascii="仿宋" w:eastAsia="仿宋" w:hAnsi="仿宋" w:cs="仿宋_GB2312" w:hint="eastAsia"/>
          <w:b/>
          <w:sz w:val="28"/>
          <w:szCs w:val="28"/>
        </w:rPr>
        <w:t>三、招生计划</w:t>
      </w:r>
    </w:p>
    <w:p w:rsidR="00214B84" w:rsidRPr="007A20AB" w:rsidRDefault="00FC2020"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按照国家</w:t>
      </w:r>
      <w:r w:rsidR="003007A3" w:rsidRPr="007A20AB">
        <w:rPr>
          <w:rFonts w:ascii="仿宋" w:eastAsia="仿宋" w:hAnsi="仿宋" w:cs="仿宋_GB2312" w:hint="eastAsia"/>
          <w:sz w:val="28"/>
          <w:szCs w:val="28"/>
        </w:rPr>
        <w:t>、省卫健委和市卫健局的要求</w:t>
      </w:r>
      <w:r w:rsidRPr="007A20AB">
        <w:rPr>
          <w:rFonts w:ascii="仿宋" w:eastAsia="仿宋" w:hAnsi="仿宋" w:cs="仿宋_GB2312" w:hint="eastAsia"/>
          <w:sz w:val="28"/>
          <w:szCs w:val="28"/>
        </w:rPr>
        <w:t>，</w:t>
      </w:r>
      <w:r w:rsidR="00214B84" w:rsidRPr="007A20AB">
        <w:rPr>
          <w:rFonts w:ascii="仿宋" w:eastAsia="仿宋" w:hAnsi="仿宋" w:cs="仿宋_GB2312" w:hint="eastAsia"/>
          <w:sz w:val="28"/>
          <w:szCs w:val="28"/>
        </w:rPr>
        <w:t>20</w:t>
      </w:r>
      <w:r w:rsidR="008C5566" w:rsidRPr="007A20AB">
        <w:rPr>
          <w:rFonts w:ascii="仿宋" w:eastAsia="仿宋" w:hAnsi="仿宋" w:cs="仿宋_GB2312" w:hint="eastAsia"/>
          <w:sz w:val="28"/>
          <w:szCs w:val="28"/>
        </w:rPr>
        <w:t>20</w:t>
      </w:r>
      <w:r w:rsidR="00214B84" w:rsidRPr="007A20AB">
        <w:rPr>
          <w:rFonts w:ascii="仿宋" w:eastAsia="仿宋" w:hAnsi="仿宋" w:cs="仿宋_GB2312" w:hint="eastAsia"/>
          <w:sz w:val="28"/>
          <w:szCs w:val="28"/>
        </w:rPr>
        <w:t>年我院拟招收</w:t>
      </w:r>
      <w:r w:rsidR="0078211B" w:rsidRPr="007A20AB">
        <w:rPr>
          <w:rFonts w:ascii="仿宋" w:eastAsia="仿宋" w:hAnsi="仿宋" w:cs="仿宋_GB2312" w:hint="eastAsia"/>
          <w:sz w:val="28"/>
          <w:szCs w:val="28"/>
        </w:rPr>
        <w:t>1</w:t>
      </w:r>
      <w:r w:rsidR="008C5566" w:rsidRPr="007A20AB">
        <w:rPr>
          <w:rFonts w:ascii="仿宋" w:eastAsia="仿宋" w:hAnsi="仿宋" w:cs="仿宋_GB2312" w:hint="eastAsia"/>
          <w:sz w:val="28"/>
          <w:szCs w:val="28"/>
        </w:rPr>
        <w:t>2</w:t>
      </w:r>
      <w:r w:rsidR="00214B84" w:rsidRPr="007A20AB">
        <w:rPr>
          <w:rFonts w:ascii="仿宋" w:eastAsia="仿宋" w:hAnsi="仿宋" w:cs="仿宋_GB2312" w:hint="eastAsia"/>
          <w:sz w:val="28"/>
          <w:szCs w:val="28"/>
        </w:rPr>
        <w:t>名住院医师规范化培训学员，现将有关事项公布如下：</w:t>
      </w:r>
    </w:p>
    <w:p w:rsidR="008C5566" w:rsidRPr="007A20AB" w:rsidRDefault="008C5566" w:rsidP="007A20AB">
      <w:pPr>
        <w:spacing w:after="0" w:line="360" w:lineRule="auto"/>
        <w:ind w:firstLineChars="200" w:firstLine="562"/>
        <w:jc w:val="both"/>
        <w:rPr>
          <w:rFonts w:ascii="仿宋" w:eastAsia="仿宋" w:hAnsi="仿宋" w:cs="仿宋_GB2312"/>
          <w:b/>
          <w:sz w:val="28"/>
          <w:szCs w:val="28"/>
        </w:rPr>
      </w:pPr>
      <w:r w:rsidRPr="007A20AB">
        <w:rPr>
          <w:rFonts w:ascii="仿宋" w:eastAsia="仿宋" w:hAnsi="仿宋" w:cs="仿宋_GB2312" w:hint="eastAsia"/>
          <w:b/>
          <w:sz w:val="28"/>
          <w:szCs w:val="28"/>
        </w:rPr>
        <w:t>（一）招生类别</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lastRenderedPageBreak/>
        <w:t>1、社会人：无工作单位或拟辞职参加住培的符合报名条件者。</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2、委培人：经工作单位同意，人事关系不变，由工作单位委托我院对其进行住培的符合报考条件者。</w:t>
      </w:r>
    </w:p>
    <w:p w:rsidR="00E21165" w:rsidRPr="007A20AB" w:rsidRDefault="00E21165" w:rsidP="007A20AB">
      <w:pPr>
        <w:spacing w:after="0" w:line="360" w:lineRule="auto"/>
        <w:ind w:firstLineChars="200" w:firstLine="562"/>
        <w:jc w:val="both"/>
        <w:rPr>
          <w:rFonts w:ascii="仿宋" w:eastAsia="仿宋" w:hAnsi="仿宋" w:cs="仿宋_GB2312"/>
          <w:b/>
          <w:sz w:val="28"/>
          <w:szCs w:val="28"/>
        </w:rPr>
      </w:pPr>
      <w:r w:rsidRPr="007A20AB">
        <w:rPr>
          <w:rFonts w:ascii="仿宋" w:eastAsia="仿宋" w:hAnsi="仿宋" w:cs="仿宋_GB2312" w:hint="eastAsia"/>
          <w:b/>
          <w:sz w:val="28"/>
          <w:szCs w:val="28"/>
        </w:rPr>
        <w:t>（</w:t>
      </w:r>
      <w:r w:rsidR="008C5566" w:rsidRPr="007A20AB">
        <w:rPr>
          <w:rFonts w:ascii="仿宋" w:eastAsia="仿宋" w:hAnsi="仿宋" w:cs="仿宋_GB2312" w:hint="eastAsia"/>
          <w:b/>
          <w:sz w:val="28"/>
          <w:szCs w:val="28"/>
        </w:rPr>
        <w:t>二</w:t>
      </w:r>
      <w:r w:rsidRPr="007A20AB">
        <w:rPr>
          <w:rFonts w:ascii="仿宋" w:eastAsia="仿宋" w:hAnsi="仿宋" w:cs="仿宋_GB2312" w:hint="eastAsia"/>
          <w:b/>
          <w:sz w:val="28"/>
          <w:szCs w:val="28"/>
        </w:rPr>
        <w:t>）报名条件</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1、品行端正、身体健康。自愿参加住院医师规范化培训，学习努力，性格开朗，自觉遵守医院相关培训管理制度，能适应集体生活。</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2、具有医师资格考试报考条件规定专业范围的应、往届全日制本科及以上学历的毕业生或已取得《医师资格证书》者，不包括中医和中西医结合类专业。</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3、“985”、“211”工程院校毕业生优先。</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4、已从事临床医疗工作并获得执业医师资格者优先。</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5、有下列情况之一者，不得报考：</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（1）受行政处分或法律惩罚正在处分/惩罚期内的人员；</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（2）未纳入国民教育系列招生计划的军队和民办院校毕业生；</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（3）现役军人；</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（4）法律法规规定的其它情形；</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（5）已取得《住院医师规范化培训合格证》或正在参加住培的医师。</w:t>
      </w:r>
    </w:p>
    <w:p w:rsidR="00B7358D" w:rsidRPr="007A20AB" w:rsidRDefault="00E21165"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w:t>
      </w:r>
      <w:r w:rsidR="008C5566" w:rsidRPr="007A20AB">
        <w:rPr>
          <w:rFonts w:ascii="仿宋" w:eastAsia="仿宋" w:hAnsi="仿宋" w:cs="仿宋_GB2312" w:hint="eastAsia"/>
          <w:sz w:val="28"/>
          <w:szCs w:val="28"/>
        </w:rPr>
        <w:t>三</w:t>
      </w:r>
      <w:r w:rsidRPr="007A20AB">
        <w:rPr>
          <w:rFonts w:ascii="仿宋" w:eastAsia="仿宋" w:hAnsi="仿宋" w:cs="仿宋_GB2312" w:hint="eastAsia"/>
          <w:sz w:val="28"/>
          <w:szCs w:val="28"/>
        </w:rPr>
        <w:t>）招生计划</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22"/>
        <w:gridCol w:w="2268"/>
        <w:gridCol w:w="2126"/>
      </w:tblGrid>
      <w:tr w:rsidR="00B7358D" w:rsidRPr="007A20AB">
        <w:trPr>
          <w:trHeight w:val="700"/>
          <w:jc w:val="center"/>
        </w:trPr>
        <w:tc>
          <w:tcPr>
            <w:tcW w:w="1668" w:type="dxa"/>
            <w:vAlign w:val="center"/>
          </w:tcPr>
          <w:p w:rsidR="00B7358D" w:rsidRPr="007A20AB" w:rsidRDefault="00FC2020" w:rsidP="007A20AB">
            <w:pPr>
              <w:spacing w:after="0" w:line="360" w:lineRule="auto"/>
              <w:jc w:val="center"/>
              <w:rPr>
                <w:rFonts w:ascii="仿宋" w:eastAsia="仿宋" w:hAnsi="仿宋" w:cs="仿宋_GB2312"/>
                <w:b/>
              </w:rPr>
            </w:pPr>
            <w:r w:rsidRPr="007A20AB">
              <w:rPr>
                <w:rFonts w:ascii="仿宋" w:eastAsia="仿宋" w:hAnsi="仿宋" w:cs="仿宋_GB2312" w:hint="eastAsia"/>
                <w:b/>
              </w:rPr>
              <w:t>专业代码</w:t>
            </w:r>
          </w:p>
        </w:tc>
        <w:tc>
          <w:tcPr>
            <w:tcW w:w="1722" w:type="dxa"/>
            <w:vAlign w:val="center"/>
          </w:tcPr>
          <w:p w:rsidR="00B7358D" w:rsidRPr="007A20AB" w:rsidRDefault="00FC2020" w:rsidP="007A20AB">
            <w:pPr>
              <w:spacing w:after="0" w:line="360" w:lineRule="auto"/>
              <w:jc w:val="center"/>
              <w:rPr>
                <w:rFonts w:ascii="仿宋" w:eastAsia="仿宋" w:hAnsi="仿宋" w:cs="仿宋_GB2312"/>
                <w:b/>
              </w:rPr>
            </w:pPr>
            <w:r w:rsidRPr="007A20AB">
              <w:rPr>
                <w:rFonts w:ascii="仿宋" w:eastAsia="仿宋" w:hAnsi="仿宋" w:cs="仿宋_GB2312" w:hint="eastAsia"/>
                <w:b/>
              </w:rPr>
              <w:t>专业基地名称</w:t>
            </w:r>
          </w:p>
        </w:tc>
        <w:tc>
          <w:tcPr>
            <w:tcW w:w="2268" w:type="dxa"/>
            <w:vAlign w:val="center"/>
          </w:tcPr>
          <w:p w:rsidR="00B7358D" w:rsidRPr="007A20AB" w:rsidRDefault="00214B84" w:rsidP="007A20AB">
            <w:pPr>
              <w:spacing w:after="0" w:line="360" w:lineRule="auto"/>
              <w:jc w:val="center"/>
              <w:rPr>
                <w:rFonts w:ascii="仿宋" w:eastAsia="仿宋" w:hAnsi="仿宋" w:cs="仿宋_GB2312"/>
                <w:b/>
              </w:rPr>
            </w:pPr>
            <w:r w:rsidRPr="007A20AB">
              <w:rPr>
                <w:rFonts w:ascii="仿宋" w:eastAsia="仿宋" w:hAnsi="仿宋" w:cs="仿宋_GB2312" w:hint="eastAsia"/>
                <w:b/>
              </w:rPr>
              <w:t>招生对象</w:t>
            </w:r>
          </w:p>
        </w:tc>
        <w:tc>
          <w:tcPr>
            <w:tcW w:w="2126" w:type="dxa"/>
            <w:vAlign w:val="center"/>
          </w:tcPr>
          <w:p w:rsidR="00B7358D" w:rsidRPr="007A20AB" w:rsidRDefault="00214B84" w:rsidP="007A20AB">
            <w:pPr>
              <w:spacing w:after="0" w:line="360" w:lineRule="auto"/>
              <w:jc w:val="center"/>
              <w:rPr>
                <w:rFonts w:ascii="仿宋" w:eastAsia="仿宋" w:hAnsi="仿宋" w:cs="仿宋_GB2312"/>
                <w:b/>
              </w:rPr>
            </w:pPr>
            <w:r w:rsidRPr="007A20AB">
              <w:rPr>
                <w:rFonts w:ascii="仿宋" w:eastAsia="仿宋" w:hAnsi="仿宋" w:cs="仿宋_GB2312"/>
                <w:b/>
              </w:rPr>
              <w:t>20</w:t>
            </w:r>
            <w:r w:rsidR="00E15194" w:rsidRPr="007A20AB">
              <w:rPr>
                <w:rFonts w:ascii="仿宋" w:eastAsia="仿宋" w:hAnsi="仿宋" w:cs="仿宋_GB2312" w:hint="eastAsia"/>
                <w:b/>
              </w:rPr>
              <w:t>20</w:t>
            </w:r>
            <w:r w:rsidRPr="007A20AB">
              <w:rPr>
                <w:rFonts w:ascii="仿宋" w:eastAsia="仿宋" w:hAnsi="仿宋" w:cs="仿宋_GB2312" w:hint="eastAsia"/>
                <w:b/>
              </w:rPr>
              <w:t>年拟招生人数</w:t>
            </w:r>
          </w:p>
        </w:tc>
      </w:tr>
      <w:tr w:rsidR="00214B84" w:rsidRPr="007A20AB">
        <w:trPr>
          <w:trHeight w:val="451"/>
          <w:jc w:val="center"/>
        </w:trPr>
        <w:tc>
          <w:tcPr>
            <w:tcW w:w="1668" w:type="dxa"/>
            <w:vAlign w:val="center"/>
          </w:tcPr>
          <w:p w:rsidR="00214B84" w:rsidRPr="007A20AB" w:rsidRDefault="00214B84" w:rsidP="007A20AB">
            <w:pPr>
              <w:spacing w:after="0" w:line="360" w:lineRule="auto"/>
              <w:jc w:val="center"/>
              <w:rPr>
                <w:rFonts w:ascii="仿宋" w:eastAsia="仿宋" w:hAnsi="仿宋" w:cs="仿宋_GB2312"/>
              </w:rPr>
            </w:pPr>
            <w:r w:rsidRPr="007A20AB">
              <w:rPr>
                <w:rFonts w:ascii="仿宋" w:eastAsia="仿宋" w:hAnsi="仿宋" w:cs="仿宋_GB2312"/>
              </w:rPr>
              <w:t>0200</w:t>
            </w:r>
          </w:p>
        </w:tc>
        <w:tc>
          <w:tcPr>
            <w:tcW w:w="1722" w:type="dxa"/>
            <w:vAlign w:val="center"/>
          </w:tcPr>
          <w:p w:rsidR="00214B84" w:rsidRPr="007A20AB" w:rsidRDefault="00214B84" w:rsidP="007A20AB">
            <w:pPr>
              <w:spacing w:after="0" w:line="360" w:lineRule="auto"/>
              <w:jc w:val="center"/>
              <w:rPr>
                <w:rFonts w:ascii="仿宋" w:eastAsia="仿宋" w:hAnsi="仿宋" w:cs="仿宋_GB2312"/>
              </w:rPr>
            </w:pPr>
            <w:r w:rsidRPr="007A20AB">
              <w:rPr>
                <w:rFonts w:ascii="仿宋" w:eastAsia="仿宋" w:hAnsi="仿宋" w:cs="仿宋_GB2312" w:hint="eastAsia"/>
              </w:rPr>
              <w:t>儿科</w:t>
            </w:r>
          </w:p>
        </w:tc>
        <w:tc>
          <w:tcPr>
            <w:tcW w:w="2268" w:type="dxa"/>
            <w:vAlign w:val="center"/>
          </w:tcPr>
          <w:p w:rsidR="00214B84" w:rsidRPr="007A20AB" w:rsidRDefault="00214B84" w:rsidP="007A20AB">
            <w:pPr>
              <w:spacing w:after="0" w:line="360" w:lineRule="auto"/>
              <w:jc w:val="center"/>
              <w:rPr>
                <w:rFonts w:ascii="仿宋" w:eastAsia="仿宋" w:hAnsi="仿宋" w:cs="仿宋_GB2312"/>
              </w:rPr>
            </w:pPr>
            <w:r w:rsidRPr="007A20AB">
              <w:rPr>
                <w:rFonts w:ascii="仿宋" w:eastAsia="仿宋" w:hAnsi="仿宋" w:cs="仿宋_GB2312" w:hint="eastAsia"/>
              </w:rPr>
              <w:t>本科及以上学历</w:t>
            </w:r>
          </w:p>
        </w:tc>
        <w:tc>
          <w:tcPr>
            <w:tcW w:w="2126" w:type="dxa"/>
            <w:vAlign w:val="center"/>
          </w:tcPr>
          <w:p w:rsidR="00214B84" w:rsidRPr="007A20AB" w:rsidRDefault="00E21165" w:rsidP="007A20AB">
            <w:pPr>
              <w:spacing w:after="0" w:line="360" w:lineRule="auto"/>
              <w:jc w:val="center"/>
              <w:rPr>
                <w:rFonts w:ascii="仿宋" w:eastAsia="仿宋" w:hAnsi="仿宋" w:cs="仿宋_GB2312"/>
              </w:rPr>
            </w:pPr>
            <w:r w:rsidRPr="007A20AB">
              <w:rPr>
                <w:rFonts w:ascii="仿宋" w:eastAsia="仿宋" w:hAnsi="仿宋" w:cs="仿宋_GB2312" w:hint="eastAsia"/>
              </w:rPr>
              <w:t>6</w:t>
            </w:r>
          </w:p>
        </w:tc>
      </w:tr>
      <w:tr w:rsidR="00214B84" w:rsidRPr="007A20AB">
        <w:trPr>
          <w:trHeight w:val="426"/>
          <w:jc w:val="center"/>
        </w:trPr>
        <w:tc>
          <w:tcPr>
            <w:tcW w:w="1668" w:type="dxa"/>
            <w:vAlign w:val="center"/>
          </w:tcPr>
          <w:p w:rsidR="00214B84" w:rsidRPr="007A20AB" w:rsidRDefault="00214B84" w:rsidP="007A20AB">
            <w:pPr>
              <w:spacing w:after="0" w:line="360" w:lineRule="auto"/>
              <w:jc w:val="center"/>
              <w:rPr>
                <w:rFonts w:ascii="仿宋" w:eastAsia="仿宋" w:hAnsi="仿宋" w:cs="仿宋_GB2312"/>
              </w:rPr>
            </w:pPr>
            <w:r w:rsidRPr="007A20AB">
              <w:rPr>
                <w:rFonts w:ascii="仿宋" w:eastAsia="仿宋" w:hAnsi="仿宋" w:cs="仿宋_GB2312"/>
              </w:rPr>
              <w:t>1600</w:t>
            </w:r>
          </w:p>
        </w:tc>
        <w:tc>
          <w:tcPr>
            <w:tcW w:w="1722" w:type="dxa"/>
            <w:vAlign w:val="center"/>
          </w:tcPr>
          <w:p w:rsidR="00214B84" w:rsidRPr="007A20AB" w:rsidRDefault="00214B84" w:rsidP="007A20AB">
            <w:pPr>
              <w:spacing w:after="0" w:line="360" w:lineRule="auto"/>
              <w:jc w:val="center"/>
              <w:rPr>
                <w:rFonts w:ascii="仿宋" w:eastAsia="仿宋" w:hAnsi="仿宋" w:cs="仿宋_GB2312"/>
              </w:rPr>
            </w:pPr>
            <w:r w:rsidRPr="007A20AB">
              <w:rPr>
                <w:rFonts w:ascii="仿宋" w:eastAsia="仿宋" w:hAnsi="仿宋" w:cs="仿宋_GB2312" w:hint="eastAsia"/>
              </w:rPr>
              <w:t>妇产科</w:t>
            </w:r>
          </w:p>
        </w:tc>
        <w:tc>
          <w:tcPr>
            <w:tcW w:w="2268" w:type="dxa"/>
            <w:vAlign w:val="center"/>
          </w:tcPr>
          <w:p w:rsidR="00214B84" w:rsidRPr="007A20AB" w:rsidRDefault="00214B84" w:rsidP="007A20AB">
            <w:pPr>
              <w:spacing w:after="0" w:line="360" w:lineRule="auto"/>
              <w:jc w:val="center"/>
              <w:rPr>
                <w:rFonts w:ascii="仿宋" w:eastAsia="仿宋" w:hAnsi="仿宋" w:cs="仿宋_GB2312"/>
              </w:rPr>
            </w:pPr>
            <w:r w:rsidRPr="007A20AB">
              <w:rPr>
                <w:rFonts w:ascii="仿宋" w:eastAsia="仿宋" w:hAnsi="仿宋" w:cs="仿宋_GB2312" w:hint="eastAsia"/>
              </w:rPr>
              <w:t>本科及以上学历</w:t>
            </w:r>
          </w:p>
        </w:tc>
        <w:tc>
          <w:tcPr>
            <w:tcW w:w="2126" w:type="dxa"/>
            <w:vAlign w:val="center"/>
          </w:tcPr>
          <w:p w:rsidR="00214B84" w:rsidRPr="007A20AB" w:rsidRDefault="00510E7D" w:rsidP="007A20AB">
            <w:pPr>
              <w:spacing w:after="0" w:line="360" w:lineRule="auto"/>
              <w:jc w:val="center"/>
              <w:rPr>
                <w:rFonts w:ascii="仿宋" w:eastAsia="仿宋" w:hAnsi="仿宋" w:cs="仿宋_GB2312"/>
              </w:rPr>
            </w:pPr>
            <w:r w:rsidRPr="007A20AB">
              <w:rPr>
                <w:rFonts w:ascii="仿宋" w:eastAsia="仿宋" w:hAnsi="仿宋" w:cs="仿宋_GB2312" w:hint="eastAsia"/>
              </w:rPr>
              <w:t>6</w:t>
            </w:r>
          </w:p>
        </w:tc>
      </w:tr>
      <w:tr w:rsidR="00214B84" w:rsidRPr="007A20AB" w:rsidTr="0081637B">
        <w:trPr>
          <w:trHeight w:val="426"/>
          <w:jc w:val="center"/>
        </w:trPr>
        <w:tc>
          <w:tcPr>
            <w:tcW w:w="5658" w:type="dxa"/>
            <w:gridSpan w:val="3"/>
            <w:vAlign w:val="center"/>
          </w:tcPr>
          <w:p w:rsidR="00214B84" w:rsidRPr="007A20AB" w:rsidRDefault="00214B84" w:rsidP="007A20AB">
            <w:pPr>
              <w:spacing w:after="0" w:line="360" w:lineRule="auto"/>
              <w:jc w:val="center"/>
              <w:rPr>
                <w:rFonts w:ascii="仿宋" w:eastAsia="仿宋" w:hAnsi="仿宋" w:cs="仿宋_GB2312"/>
                <w:color w:val="000000"/>
              </w:rPr>
            </w:pPr>
            <w:r w:rsidRPr="007A20AB">
              <w:rPr>
                <w:rFonts w:ascii="仿宋" w:eastAsia="仿宋" w:hAnsi="仿宋" w:cs="仿宋_GB2312" w:hint="eastAsia"/>
              </w:rPr>
              <w:t>合计</w:t>
            </w:r>
          </w:p>
        </w:tc>
        <w:tc>
          <w:tcPr>
            <w:tcW w:w="2126" w:type="dxa"/>
            <w:vAlign w:val="center"/>
          </w:tcPr>
          <w:p w:rsidR="00214B84" w:rsidRPr="007A20AB" w:rsidRDefault="00E21165" w:rsidP="007A20AB">
            <w:pPr>
              <w:spacing w:after="0" w:line="360" w:lineRule="auto"/>
              <w:jc w:val="center"/>
              <w:rPr>
                <w:rFonts w:ascii="仿宋" w:eastAsia="仿宋" w:hAnsi="仿宋" w:cs="仿宋_GB2312"/>
              </w:rPr>
            </w:pPr>
            <w:r w:rsidRPr="007A20AB">
              <w:rPr>
                <w:rFonts w:ascii="仿宋" w:eastAsia="仿宋" w:hAnsi="仿宋" w:cs="仿宋_GB2312" w:hint="eastAsia"/>
              </w:rPr>
              <w:t>1</w:t>
            </w:r>
            <w:r w:rsidR="00E15194" w:rsidRPr="007A20AB">
              <w:rPr>
                <w:rFonts w:ascii="仿宋" w:eastAsia="仿宋" w:hAnsi="仿宋" w:cs="仿宋_GB2312" w:hint="eastAsia"/>
              </w:rPr>
              <w:t>2</w:t>
            </w:r>
          </w:p>
        </w:tc>
      </w:tr>
    </w:tbl>
    <w:p w:rsidR="00B7358D" w:rsidRPr="007A20AB" w:rsidRDefault="00B7358D" w:rsidP="007A20AB">
      <w:pPr>
        <w:spacing w:after="0" w:line="360" w:lineRule="auto"/>
        <w:ind w:firstLine="560"/>
        <w:jc w:val="both"/>
        <w:rPr>
          <w:rFonts w:ascii="仿宋" w:eastAsia="仿宋" w:hAnsi="仿宋" w:cs="仿宋_GB2312"/>
        </w:rPr>
      </w:pPr>
    </w:p>
    <w:p w:rsidR="002A19CE" w:rsidRPr="007A20AB" w:rsidRDefault="00D82312" w:rsidP="007A20AB">
      <w:pPr>
        <w:spacing w:after="0" w:line="360" w:lineRule="auto"/>
        <w:ind w:firstLine="640"/>
        <w:jc w:val="both"/>
        <w:rPr>
          <w:rFonts w:ascii="仿宋" w:eastAsia="仿宋" w:hAnsi="仿宋" w:cs="仿宋_GB2312"/>
          <w:b/>
          <w:sz w:val="28"/>
          <w:szCs w:val="28"/>
        </w:rPr>
      </w:pPr>
      <w:r w:rsidRPr="007A20AB">
        <w:rPr>
          <w:rFonts w:ascii="仿宋" w:eastAsia="仿宋" w:hAnsi="仿宋" w:cs="仿宋_GB2312" w:hint="eastAsia"/>
          <w:b/>
          <w:sz w:val="28"/>
          <w:szCs w:val="28"/>
        </w:rPr>
        <w:t>四</w:t>
      </w:r>
      <w:r w:rsidR="002A19CE" w:rsidRPr="007A20AB">
        <w:rPr>
          <w:rFonts w:ascii="仿宋" w:eastAsia="仿宋" w:hAnsi="仿宋" w:cs="仿宋_GB2312" w:hint="eastAsia"/>
          <w:b/>
          <w:sz w:val="28"/>
          <w:szCs w:val="28"/>
        </w:rPr>
        <w:t>、待遇</w:t>
      </w:r>
    </w:p>
    <w:p w:rsidR="008C4D6A" w:rsidRPr="007A20AB" w:rsidRDefault="008C4D6A" w:rsidP="007A20AB">
      <w:pPr>
        <w:spacing w:after="0" w:line="360" w:lineRule="auto"/>
        <w:ind w:firstLine="640"/>
        <w:jc w:val="both"/>
        <w:rPr>
          <w:rFonts w:ascii="仿宋" w:eastAsia="仿宋" w:hAnsi="仿宋" w:cs="仿宋_GB2312"/>
          <w:b/>
          <w:sz w:val="28"/>
          <w:szCs w:val="28"/>
        </w:rPr>
      </w:pPr>
      <w:r w:rsidRPr="007A20AB">
        <w:rPr>
          <w:rFonts w:ascii="仿宋" w:eastAsia="仿宋" w:hAnsi="仿宋" w:cs="仿宋_GB2312" w:hint="eastAsia"/>
          <w:b/>
          <w:sz w:val="28"/>
          <w:szCs w:val="28"/>
        </w:rPr>
        <w:lastRenderedPageBreak/>
        <w:t>（一）社会人待遇</w:t>
      </w:r>
    </w:p>
    <w:p w:rsidR="008C4D6A" w:rsidRPr="007A20AB" w:rsidRDefault="008C4D6A" w:rsidP="007A20AB">
      <w:pPr>
        <w:spacing w:after="0" w:line="360" w:lineRule="auto"/>
        <w:ind w:firstLine="640"/>
        <w:jc w:val="both"/>
        <w:rPr>
          <w:rFonts w:ascii="仿宋" w:eastAsia="仿宋" w:hAnsi="仿宋" w:cs="仿宋_GB2312"/>
          <w:sz w:val="28"/>
          <w:szCs w:val="28"/>
        </w:rPr>
      </w:pPr>
      <w:r w:rsidRPr="007A20AB">
        <w:rPr>
          <w:rFonts w:ascii="仿宋" w:eastAsia="仿宋" w:hAnsi="仿宋" w:cs="仿宋_GB2312" w:hint="eastAsia"/>
          <w:sz w:val="28"/>
          <w:szCs w:val="28"/>
        </w:rPr>
        <w:t>1、不需缴纳培训费；</w:t>
      </w:r>
    </w:p>
    <w:p w:rsidR="00AF521F" w:rsidRDefault="008C4D6A" w:rsidP="007A20AB">
      <w:pPr>
        <w:spacing w:after="0" w:line="360" w:lineRule="auto"/>
        <w:ind w:firstLine="640"/>
        <w:jc w:val="both"/>
        <w:rPr>
          <w:rFonts w:ascii="仿宋" w:eastAsia="仿宋" w:hAnsi="仿宋" w:cs="仿宋_GB2312"/>
          <w:sz w:val="28"/>
          <w:szCs w:val="28"/>
        </w:rPr>
      </w:pPr>
      <w:r w:rsidRPr="007A20AB">
        <w:rPr>
          <w:rFonts w:ascii="仿宋" w:eastAsia="仿宋" w:hAnsi="仿宋" w:cs="仿宋_GB2312" w:hint="eastAsia"/>
          <w:sz w:val="28"/>
          <w:szCs w:val="28"/>
        </w:rPr>
        <w:t>2、</w:t>
      </w:r>
      <w:r w:rsidR="007A27FC">
        <w:rPr>
          <w:rFonts w:ascii="仿宋" w:eastAsia="仿宋" w:hAnsi="仿宋" w:cs="仿宋_GB2312" w:hint="eastAsia"/>
          <w:sz w:val="28"/>
          <w:szCs w:val="28"/>
        </w:rPr>
        <w:t>待遇标准：</w:t>
      </w:r>
    </w:p>
    <w:tbl>
      <w:tblPr>
        <w:tblStyle w:val="a9"/>
        <w:tblW w:w="0" w:type="auto"/>
        <w:jc w:val="center"/>
        <w:tblLook w:val="04A0"/>
      </w:tblPr>
      <w:tblGrid>
        <w:gridCol w:w="1517"/>
        <w:gridCol w:w="3591"/>
      </w:tblGrid>
      <w:tr w:rsidR="007A27FC" w:rsidTr="00A620FB">
        <w:trPr>
          <w:jc w:val="center"/>
        </w:trPr>
        <w:tc>
          <w:tcPr>
            <w:tcW w:w="1517"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学历层次</w:t>
            </w:r>
          </w:p>
        </w:tc>
        <w:tc>
          <w:tcPr>
            <w:tcW w:w="3591"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第一年至第三年总收入</w:t>
            </w:r>
          </w:p>
        </w:tc>
      </w:tr>
      <w:tr w:rsidR="007A27FC" w:rsidTr="00A620FB">
        <w:trPr>
          <w:jc w:val="center"/>
        </w:trPr>
        <w:tc>
          <w:tcPr>
            <w:tcW w:w="1517"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本科</w:t>
            </w:r>
          </w:p>
        </w:tc>
        <w:tc>
          <w:tcPr>
            <w:tcW w:w="3591"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约9-12万元/年</w:t>
            </w:r>
          </w:p>
        </w:tc>
      </w:tr>
      <w:tr w:rsidR="007A27FC" w:rsidTr="00A620FB">
        <w:trPr>
          <w:jc w:val="center"/>
        </w:trPr>
        <w:tc>
          <w:tcPr>
            <w:tcW w:w="1517"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硕士</w:t>
            </w:r>
          </w:p>
        </w:tc>
        <w:tc>
          <w:tcPr>
            <w:tcW w:w="3591"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约10-14万元/年</w:t>
            </w:r>
          </w:p>
        </w:tc>
      </w:tr>
      <w:tr w:rsidR="007A27FC" w:rsidTr="00A620FB">
        <w:trPr>
          <w:jc w:val="center"/>
        </w:trPr>
        <w:tc>
          <w:tcPr>
            <w:tcW w:w="1517"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博士</w:t>
            </w:r>
          </w:p>
        </w:tc>
        <w:tc>
          <w:tcPr>
            <w:tcW w:w="3591"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约12-15万元/年</w:t>
            </w:r>
          </w:p>
        </w:tc>
      </w:tr>
    </w:tbl>
    <w:p w:rsidR="007A27FC" w:rsidRPr="007A20AB" w:rsidRDefault="007A27FC" w:rsidP="007A20AB">
      <w:pPr>
        <w:spacing w:after="0" w:line="360" w:lineRule="auto"/>
        <w:ind w:firstLine="640"/>
        <w:jc w:val="both"/>
        <w:rPr>
          <w:rFonts w:ascii="仿宋" w:eastAsia="仿宋" w:hAnsi="仿宋" w:cs="仿宋_GB2312"/>
          <w:sz w:val="28"/>
          <w:szCs w:val="28"/>
        </w:rPr>
      </w:pPr>
      <w:r>
        <w:rPr>
          <w:rFonts w:ascii="仿宋" w:eastAsia="仿宋" w:hAnsi="仿宋" w:cs="仿宋_GB2312" w:hint="eastAsia"/>
          <w:sz w:val="28"/>
          <w:szCs w:val="28"/>
        </w:rPr>
        <w:t>上述待遇为税前收入，已包含国家、省级财政补助，结合医师资格考试结果、学习考核情况发放、按学历、年级分层分级逐年递增。</w:t>
      </w:r>
    </w:p>
    <w:p w:rsidR="008C4D6A" w:rsidRPr="007A20AB" w:rsidRDefault="00AF521F" w:rsidP="007A20AB">
      <w:pPr>
        <w:spacing w:after="0" w:line="360" w:lineRule="auto"/>
        <w:ind w:firstLine="640"/>
        <w:jc w:val="both"/>
        <w:rPr>
          <w:rFonts w:ascii="仿宋" w:eastAsia="仿宋" w:hAnsi="仿宋" w:cs="仿宋_GB2312"/>
          <w:sz w:val="28"/>
          <w:szCs w:val="28"/>
        </w:rPr>
      </w:pPr>
      <w:r w:rsidRPr="007A20AB">
        <w:rPr>
          <w:rFonts w:ascii="仿宋" w:eastAsia="仿宋" w:hAnsi="仿宋" w:cs="仿宋_GB2312" w:hint="eastAsia"/>
          <w:sz w:val="28"/>
          <w:szCs w:val="28"/>
        </w:rPr>
        <w:t>3、参加养老、失业、工伤、生育、城镇职工基本医疗保险和住房公积金，其中个人缴费部分由个人负担。</w:t>
      </w:r>
    </w:p>
    <w:p w:rsidR="00D82312" w:rsidRPr="007A20AB" w:rsidRDefault="00AF521F" w:rsidP="007A20AB">
      <w:pPr>
        <w:shd w:val="solid" w:color="FFFFFF" w:fill="auto"/>
        <w:autoSpaceDN w:val="0"/>
        <w:spacing w:after="0" w:line="360" w:lineRule="auto"/>
        <w:ind w:firstLineChars="200" w:firstLine="560"/>
        <w:rPr>
          <w:rFonts w:ascii="仿宋" w:eastAsia="仿宋" w:hAnsi="仿宋" w:cs="仿宋_GB2312"/>
          <w:sz w:val="28"/>
          <w:szCs w:val="28"/>
        </w:rPr>
      </w:pPr>
      <w:r w:rsidRPr="007A20AB">
        <w:rPr>
          <w:rFonts w:ascii="仿宋" w:eastAsia="仿宋" w:hAnsi="仿宋" w:cs="仿宋_GB2312" w:hint="eastAsia"/>
          <w:color w:val="000000"/>
          <w:sz w:val="28"/>
          <w:szCs w:val="28"/>
        </w:rPr>
        <w:t>4</w:t>
      </w:r>
      <w:r w:rsidR="00D82312" w:rsidRPr="007A20AB">
        <w:rPr>
          <w:rFonts w:ascii="仿宋" w:eastAsia="仿宋" w:hAnsi="仿宋" w:cs="仿宋_GB2312" w:hint="eastAsia"/>
          <w:color w:val="000000"/>
          <w:sz w:val="28"/>
          <w:szCs w:val="28"/>
        </w:rPr>
        <w:t>、</w:t>
      </w:r>
      <w:r w:rsidRPr="007A20AB">
        <w:rPr>
          <w:rFonts w:ascii="仿宋" w:eastAsia="仿宋" w:hAnsi="仿宋" w:cs="仿宋_GB2312" w:hint="eastAsia"/>
          <w:color w:val="000000"/>
          <w:sz w:val="28"/>
          <w:szCs w:val="28"/>
        </w:rPr>
        <w:t>培训期间免费提供住宿，水电费自理</w:t>
      </w:r>
      <w:r w:rsidR="00D82312" w:rsidRPr="007A20AB">
        <w:rPr>
          <w:rFonts w:ascii="仿宋" w:eastAsia="仿宋" w:hAnsi="仿宋" w:cs="仿宋_GB2312" w:hint="eastAsia"/>
          <w:sz w:val="28"/>
          <w:szCs w:val="28"/>
        </w:rPr>
        <w:t>。</w:t>
      </w:r>
    </w:p>
    <w:p w:rsidR="00D82312" w:rsidRPr="007A20AB" w:rsidRDefault="00AF521F"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5</w:t>
      </w:r>
      <w:r w:rsidR="00D82312" w:rsidRPr="007A20AB">
        <w:rPr>
          <w:rFonts w:ascii="仿宋" w:eastAsia="仿宋" w:hAnsi="仿宋" w:cs="仿宋_GB2312" w:hint="eastAsia"/>
          <w:sz w:val="28"/>
          <w:szCs w:val="28"/>
        </w:rPr>
        <w:t>、</w:t>
      </w:r>
      <w:r w:rsidR="0078211B" w:rsidRPr="007A20AB">
        <w:rPr>
          <w:rFonts w:ascii="仿宋" w:eastAsia="仿宋" w:hAnsi="仿宋" w:cs="仿宋_GB2312" w:hint="eastAsia"/>
          <w:sz w:val="28"/>
          <w:szCs w:val="28"/>
        </w:rPr>
        <w:t>培</w:t>
      </w:r>
      <w:r w:rsidR="00D82312" w:rsidRPr="007A20AB">
        <w:rPr>
          <w:rFonts w:ascii="仿宋" w:eastAsia="仿宋" w:hAnsi="仿宋" w:cs="仿宋_GB2312" w:hint="eastAsia"/>
          <w:sz w:val="28"/>
          <w:szCs w:val="28"/>
        </w:rPr>
        <w:t>训结束后可择优留院工作。</w:t>
      </w:r>
    </w:p>
    <w:p w:rsidR="00AF521F" w:rsidRPr="007A20AB" w:rsidRDefault="00AF521F"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（二）委培人待遇</w:t>
      </w:r>
    </w:p>
    <w:p w:rsidR="00AF521F" w:rsidRPr="007A20AB" w:rsidRDefault="00AF521F"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1、培训期间原人事（劳动）、工资关系不变，委派单位、本院和培训对象三方签订委托培训协议；</w:t>
      </w:r>
    </w:p>
    <w:p w:rsidR="00FE0E6F" w:rsidRPr="007A20AB" w:rsidRDefault="00AF521F"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2、计发奖励工资、绩效奖金、夜班费、法定节假日和周六日加班费。</w:t>
      </w:r>
    </w:p>
    <w:p w:rsidR="00490672" w:rsidRPr="007A20AB" w:rsidRDefault="00490672"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3、</w:t>
      </w:r>
      <w:r w:rsidR="00AF521F" w:rsidRPr="007A20AB">
        <w:rPr>
          <w:rFonts w:ascii="仿宋" w:eastAsia="仿宋" w:hAnsi="仿宋" w:cs="仿宋_GB2312" w:hint="eastAsia"/>
          <w:sz w:val="28"/>
          <w:szCs w:val="28"/>
        </w:rPr>
        <w:t>委培单位发放的工资低于我院同等条件住院医师工资水平的，由委培单位发放差额补助</w:t>
      </w:r>
      <w:r w:rsidRPr="007A20AB">
        <w:rPr>
          <w:rFonts w:ascii="仿宋" w:eastAsia="仿宋" w:hAnsi="仿宋" w:cs="仿宋_GB2312" w:hint="eastAsia"/>
          <w:sz w:val="28"/>
          <w:szCs w:val="28"/>
        </w:rPr>
        <w:t>。</w:t>
      </w:r>
    </w:p>
    <w:p w:rsidR="00AF521F" w:rsidRPr="007A20AB" w:rsidRDefault="00490672"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4、委培单位为培训对象</w:t>
      </w:r>
      <w:r w:rsidR="00AF521F" w:rsidRPr="007A20AB">
        <w:rPr>
          <w:rFonts w:ascii="仿宋" w:eastAsia="仿宋" w:hAnsi="仿宋" w:cs="仿宋_GB2312" w:hint="eastAsia"/>
          <w:sz w:val="28"/>
          <w:szCs w:val="28"/>
        </w:rPr>
        <w:t>购买养老、失业、工伤、生育、城镇职工基本医疗保险和住房公积金。</w:t>
      </w:r>
    </w:p>
    <w:p w:rsidR="00D82312" w:rsidRPr="007A20AB" w:rsidRDefault="00D82312" w:rsidP="007A20AB">
      <w:pPr>
        <w:spacing w:after="0" w:line="360" w:lineRule="auto"/>
        <w:ind w:firstLineChars="200" w:firstLine="562"/>
        <w:jc w:val="both"/>
        <w:rPr>
          <w:rFonts w:ascii="仿宋" w:eastAsia="仿宋" w:hAnsi="仿宋" w:cs="仿宋_GB2312"/>
          <w:sz w:val="28"/>
          <w:szCs w:val="28"/>
        </w:rPr>
      </w:pPr>
      <w:r w:rsidRPr="007A20AB">
        <w:rPr>
          <w:rFonts w:ascii="仿宋" w:eastAsia="仿宋" w:hAnsi="仿宋" w:cs="仿宋_GB2312" w:hint="eastAsia"/>
          <w:b/>
          <w:sz w:val="28"/>
          <w:szCs w:val="28"/>
        </w:rPr>
        <w:t>五、报名时间</w:t>
      </w:r>
    </w:p>
    <w:p w:rsidR="00D82312" w:rsidRPr="007A20AB" w:rsidRDefault="00490672" w:rsidP="007A20AB">
      <w:pPr>
        <w:spacing w:after="0" w:line="360" w:lineRule="auto"/>
        <w:ind w:firstLine="640"/>
        <w:jc w:val="both"/>
        <w:rPr>
          <w:rFonts w:ascii="仿宋" w:eastAsia="仿宋" w:hAnsi="仿宋" w:cs="仿宋_GB2312"/>
          <w:sz w:val="28"/>
          <w:szCs w:val="28"/>
        </w:rPr>
      </w:pPr>
      <w:r w:rsidRPr="007A20AB">
        <w:rPr>
          <w:rFonts w:ascii="仿宋" w:eastAsia="仿宋" w:hAnsi="仿宋" w:cs="仿宋_GB2312"/>
          <w:sz w:val="28"/>
          <w:szCs w:val="28"/>
        </w:rPr>
        <w:t>20</w:t>
      </w:r>
      <w:r w:rsidRPr="007A20AB">
        <w:rPr>
          <w:rFonts w:ascii="仿宋" w:eastAsia="仿宋" w:hAnsi="仿宋" w:cs="仿宋_GB2312" w:hint="eastAsia"/>
          <w:sz w:val="28"/>
          <w:szCs w:val="28"/>
        </w:rPr>
        <w:t>20</w:t>
      </w:r>
      <w:r w:rsidR="00D82312" w:rsidRPr="007A20AB">
        <w:rPr>
          <w:rFonts w:ascii="仿宋" w:eastAsia="仿宋" w:hAnsi="仿宋" w:cs="仿宋_GB2312" w:hint="eastAsia"/>
          <w:sz w:val="28"/>
          <w:szCs w:val="28"/>
        </w:rPr>
        <w:t>年</w:t>
      </w:r>
      <w:r w:rsidRPr="007A20AB">
        <w:rPr>
          <w:rFonts w:ascii="仿宋" w:eastAsia="仿宋" w:hAnsi="仿宋" w:cs="仿宋_GB2312" w:hint="eastAsia"/>
          <w:sz w:val="28"/>
          <w:szCs w:val="28"/>
        </w:rPr>
        <w:t>4</w:t>
      </w:r>
      <w:r w:rsidR="00D82312" w:rsidRPr="007A20AB">
        <w:rPr>
          <w:rFonts w:ascii="仿宋" w:eastAsia="仿宋" w:hAnsi="仿宋" w:cs="仿宋_GB2312" w:hint="eastAsia"/>
          <w:sz w:val="28"/>
          <w:szCs w:val="28"/>
        </w:rPr>
        <w:t>月</w:t>
      </w:r>
      <w:r w:rsidRPr="007A20AB">
        <w:rPr>
          <w:rFonts w:ascii="仿宋" w:eastAsia="仿宋" w:hAnsi="仿宋" w:cs="仿宋_GB2312" w:hint="eastAsia"/>
          <w:sz w:val="28"/>
          <w:szCs w:val="28"/>
        </w:rPr>
        <w:t>15</w:t>
      </w:r>
      <w:r w:rsidR="00D82312" w:rsidRPr="007A20AB">
        <w:rPr>
          <w:rFonts w:ascii="仿宋" w:eastAsia="仿宋" w:hAnsi="仿宋" w:cs="仿宋_GB2312" w:hint="eastAsia"/>
          <w:sz w:val="28"/>
          <w:szCs w:val="28"/>
        </w:rPr>
        <w:t>日</w:t>
      </w:r>
      <w:r w:rsidRPr="007A20AB">
        <w:rPr>
          <w:rFonts w:ascii="仿宋" w:eastAsia="仿宋" w:hAnsi="仿宋" w:cs="仿宋_GB2312"/>
          <w:sz w:val="28"/>
          <w:szCs w:val="28"/>
        </w:rPr>
        <w:t>-20</w:t>
      </w:r>
      <w:r w:rsidRPr="007A20AB">
        <w:rPr>
          <w:rFonts w:ascii="仿宋" w:eastAsia="仿宋" w:hAnsi="仿宋" w:cs="仿宋_GB2312" w:hint="eastAsia"/>
          <w:sz w:val="28"/>
          <w:szCs w:val="28"/>
        </w:rPr>
        <w:t>20</w:t>
      </w:r>
      <w:r w:rsidR="00D82312" w:rsidRPr="007A20AB">
        <w:rPr>
          <w:rFonts w:ascii="仿宋" w:eastAsia="仿宋" w:hAnsi="仿宋" w:cs="仿宋_GB2312" w:hint="eastAsia"/>
          <w:sz w:val="28"/>
          <w:szCs w:val="28"/>
        </w:rPr>
        <w:t>年</w:t>
      </w:r>
      <w:r w:rsidRPr="007A20AB">
        <w:rPr>
          <w:rFonts w:ascii="仿宋" w:eastAsia="仿宋" w:hAnsi="仿宋" w:cs="仿宋_GB2312" w:hint="eastAsia"/>
          <w:sz w:val="28"/>
          <w:szCs w:val="28"/>
        </w:rPr>
        <w:t>5</w:t>
      </w:r>
      <w:r w:rsidR="00D82312" w:rsidRPr="007A20AB">
        <w:rPr>
          <w:rFonts w:ascii="仿宋" w:eastAsia="仿宋" w:hAnsi="仿宋" w:cs="仿宋_GB2312" w:hint="eastAsia"/>
          <w:sz w:val="28"/>
          <w:szCs w:val="28"/>
        </w:rPr>
        <w:t>月</w:t>
      </w:r>
      <w:r w:rsidR="00E73960">
        <w:rPr>
          <w:rFonts w:ascii="仿宋" w:eastAsia="仿宋" w:hAnsi="仿宋" w:cs="仿宋_GB2312" w:hint="eastAsia"/>
          <w:sz w:val="28"/>
          <w:szCs w:val="28"/>
        </w:rPr>
        <w:t>5</w:t>
      </w:r>
      <w:r w:rsidR="00D82312" w:rsidRPr="007A20AB">
        <w:rPr>
          <w:rFonts w:ascii="仿宋" w:eastAsia="仿宋" w:hAnsi="仿宋" w:cs="仿宋_GB2312" w:hint="eastAsia"/>
          <w:sz w:val="28"/>
          <w:szCs w:val="28"/>
        </w:rPr>
        <w:t>日</w:t>
      </w:r>
    </w:p>
    <w:p w:rsidR="00B7358D" w:rsidRPr="007A20AB" w:rsidRDefault="00D82312" w:rsidP="007A20AB">
      <w:pPr>
        <w:spacing w:after="0" w:line="360" w:lineRule="auto"/>
        <w:ind w:firstLine="570"/>
        <w:jc w:val="both"/>
        <w:rPr>
          <w:rFonts w:ascii="仿宋" w:eastAsia="仿宋" w:hAnsi="仿宋" w:cs="仿宋_GB2312"/>
          <w:b/>
          <w:sz w:val="28"/>
          <w:szCs w:val="28"/>
        </w:rPr>
      </w:pPr>
      <w:r w:rsidRPr="007A20AB">
        <w:rPr>
          <w:rFonts w:ascii="仿宋" w:eastAsia="仿宋" w:hAnsi="仿宋" w:cs="仿宋_GB2312" w:hint="eastAsia"/>
          <w:b/>
          <w:sz w:val="28"/>
          <w:szCs w:val="28"/>
        </w:rPr>
        <w:t>六</w:t>
      </w:r>
      <w:r w:rsidR="00FC2020" w:rsidRPr="007A20AB">
        <w:rPr>
          <w:rFonts w:ascii="仿宋" w:eastAsia="仿宋" w:hAnsi="仿宋" w:cs="仿宋_GB2312" w:hint="eastAsia"/>
          <w:b/>
          <w:sz w:val="28"/>
          <w:szCs w:val="28"/>
        </w:rPr>
        <w:t>、报名</w:t>
      </w:r>
      <w:r w:rsidR="00E21165" w:rsidRPr="007A20AB">
        <w:rPr>
          <w:rFonts w:ascii="仿宋" w:eastAsia="仿宋" w:hAnsi="仿宋" w:cs="仿宋_GB2312" w:hint="eastAsia"/>
          <w:b/>
          <w:sz w:val="28"/>
          <w:szCs w:val="28"/>
        </w:rPr>
        <w:t>方式</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lastRenderedPageBreak/>
        <w:t>符合报考条件的考生请登录广东省住院医师规范化培训信息管理系统（http://gd.wsglw.net/,以下简称“省住培系统”）并完成信息注册。学员可根据各培训基地的招生简章和招生计划，在系统上选报培训基地和培训专业。每人限报3个志愿。</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请上传以下资料：</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①</w:t>
      </w:r>
      <w:r w:rsidR="00B2200B" w:rsidRPr="007A20AB">
        <w:rPr>
          <w:rFonts w:ascii="仿宋" w:eastAsia="仿宋" w:hAnsi="仿宋" w:cs="仿宋_GB2312" w:hint="eastAsia"/>
          <w:sz w:val="28"/>
          <w:szCs w:val="28"/>
        </w:rPr>
        <w:t>身份证复印件</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②</w:t>
      </w:r>
      <w:r w:rsidR="00B2200B" w:rsidRPr="007A20AB">
        <w:rPr>
          <w:rFonts w:ascii="仿宋" w:eastAsia="仿宋" w:hAnsi="仿宋" w:cs="仿宋_GB2312" w:hint="eastAsia"/>
          <w:sz w:val="28"/>
          <w:szCs w:val="28"/>
        </w:rPr>
        <w:t>学历及学位证书（往届生）或学生证复印件（应届生）</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③</w:t>
      </w:r>
      <w:r w:rsidR="00B2200B" w:rsidRPr="007A20AB">
        <w:rPr>
          <w:rFonts w:ascii="仿宋" w:eastAsia="仿宋" w:hAnsi="仿宋" w:cs="仿宋_GB2312" w:hint="eastAsia"/>
          <w:sz w:val="28"/>
          <w:szCs w:val="28"/>
        </w:rPr>
        <w:t>2020届应届毕业生须提交就业推荐表、个人成绩单复印件（需加盖教务部门公章）</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④</w:t>
      </w:r>
      <w:r w:rsidR="00B2200B" w:rsidRPr="007A20AB">
        <w:rPr>
          <w:rFonts w:ascii="仿宋" w:eastAsia="仿宋" w:hAnsi="仿宋" w:cs="仿宋_GB2312" w:hint="eastAsia"/>
          <w:sz w:val="28"/>
          <w:szCs w:val="28"/>
        </w:rPr>
        <w:t>专业学位硕士、博士临床轮转培养记录及相关证明材料复印件（仅限研究生提供）</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⑤</w:t>
      </w:r>
      <w:r w:rsidR="00B2200B" w:rsidRPr="007A20AB">
        <w:rPr>
          <w:rFonts w:ascii="仿宋" w:eastAsia="仿宋" w:hAnsi="仿宋" w:cs="仿宋_GB2312" w:hint="eastAsia"/>
          <w:sz w:val="28"/>
          <w:szCs w:val="28"/>
        </w:rPr>
        <w:t>英语等级证书复印件</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⑥</w:t>
      </w:r>
      <w:r w:rsidR="00B2200B" w:rsidRPr="007A20AB">
        <w:rPr>
          <w:rFonts w:ascii="仿宋" w:eastAsia="仿宋" w:hAnsi="仿宋" w:cs="仿宋_GB2312" w:hint="eastAsia"/>
          <w:sz w:val="28"/>
          <w:szCs w:val="28"/>
        </w:rPr>
        <w:t>医师资格证复印件</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⑦</w:t>
      </w:r>
      <w:r w:rsidR="00B2200B" w:rsidRPr="007A20AB">
        <w:rPr>
          <w:rFonts w:ascii="仿宋" w:eastAsia="仿宋" w:hAnsi="仿宋" w:cs="仿宋_GB2312" w:hint="eastAsia"/>
          <w:sz w:val="28"/>
          <w:szCs w:val="28"/>
        </w:rPr>
        <w:t>已发表文章及获奖证书复印件</w:t>
      </w:r>
      <w:r w:rsidRPr="007A20AB">
        <w:rPr>
          <w:rFonts w:ascii="仿宋" w:eastAsia="仿宋" w:hAnsi="仿宋" w:cs="仿宋_GB2312" w:hint="eastAsia"/>
          <w:sz w:val="28"/>
          <w:szCs w:val="28"/>
        </w:rPr>
        <w:t>；</w:t>
      </w:r>
    </w:p>
    <w:p w:rsidR="00B7358D" w:rsidRPr="007A20AB" w:rsidRDefault="00FC2020" w:rsidP="007A20AB">
      <w:pPr>
        <w:spacing w:after="0" w:line="360" w:lineRule="auto"/>
        <w:ind w:firstLine="570"/>
        <w:jc w:val="both"/>
        <w:rPr>
          <w:rFonts w:ascii="仿宋" w:eastAsia="仿宋" w:hAnsi="仿宋" w:cs="仿宋_GB2312"/>
          <w:b/>
          <w:sz w:val="28"/>
          <w:szCs w:val="28"/>
        </w:rPr>
      </w:pPr>
      <w:r w:rsidRPr="007A20AB">
        <w:rPr>
          <w:rFonts w:ascii="仿宋" w:eastAsia="仿宋" w:hAnsi="仿宋" w:cs="仿宋_GB2312" w:hint="eastAsia"/>
          <w:b/>
          <w:sz w:val="28"/>
          <w:szCs w:val="28"/>
        </w:rPr>
        <w:t>七、招录程序</w:t>
      </w:r>
    </w:p>
    <w:p w:rsidR="00963481" w:rsidRPr="007A20AB" w:rsidRDefault="00963481" w:rsidP="007A20AB">
      <w:pPr>
        <w:spacing w:after="0" w:line="360" w:lineRule="auto"/>
        <w:ind w:firstLine="570"/>
        <w:jc w:val="both"/>
        <w:rPr>
          <w:rFonts w:ascii="仿宋" w:eastAsia="仿宋" w:hAnsi="仿宋" w:cs="仿宋_GB2312"/>
          <w:color w:val="000000"/>
          <w:sz w:val="28"/>
          <w:szCs w:val="28"/>
        </w:rPr>
      </w:pPr>
      <w:r w:rsidRPr="007A20AB">
        <w:rPr>
          <w:rFonts w:ascii="仿宋" w:eastAsia="仿宋" w:hAnsi="仿宋" w:cs="仿宋_GB2312" w:hint="eastAsia"/>
          <w:color w:val="000000"/>
          <w:sz w:val="28"/>
          <w:szCs w:val="28"/>
        </w:rPr>
        <w:t>1、简历初审，通过审核者将收到系统的考试邀请</w:t>
      </w:r>
    </w:p>
    <w:p w:rsidR="00963481" w:rsidRPr="007A20AB" w:rsidRDefault="00963481" w:rsidP="007A20AB">
      <w:pPr>
        <w:spacing w:after="0" w:line="360" w:lineRule="auto"/>
        <w:ind w:firstLine="570"/>
        <w:jc w:val="both"/>
        <w:rPr>
          <w:rFonts w:ascii="仿宋" w:eastAsia="仿宋" w:hAnsi="仿宋" w:cs="仿宋_GB2312"/>
          <w:color w:val="000000"/>
          <w:sz w:val="28"/>
          <w:szCs w:val="28"/>
        </w:rPr>
      </w:pPr>
      <w:r w:rsidRPr="007A20AB">
        <w:rPr>
          <w:rFonts w:ascii="仿宋" w:eastAsia="仿宋" w:hAnsi="仿宋" w:cs="仿宋_GB2312" w:hint="eastAsia"/>
          <w:color w:val="000000"/>
          <w:sz w:val="28"/>
          <w:szCs w:val="28"/>
        </w:rPr>
        <w:t>2、考试时间：</w:t>
      </w:r>
      <w:r w:rsidR="00E73960">
        <w:rPr>
          <w:rFonts w:ascii="仿宋" w:eastAsia="仿宋" w:hAnsi="仿宋" w:cs="仿宋_GB2312" w:hint="eastAsia"/>
          <w:color w:val="000000"/>
          <w:sz w:val="28"/>
          <w:szCs w:val="28"/>
        </w:rPr>
        <w:t>5</w:t>
      </w:r>
      <w:r w:rsidRPr="007A20AB">
        <w:rPr>
          <w:rFonts w:ascii="仿宋" w:eastAsia="仿宋" w:hAnsi="仿宋" w:cs="仿宋_GB2312" w:hint="eastAsia"/>
          <w:color w:val="000000"/>
          <w:sz w:val="28"/>
          <w:szCs w:val="28"/>
        </w:rPr>
        <w:t>月</w:t>
      </w:r>
      <w:r w:rsidR="00E73960">
        <w:rPr>
          <w:rFonts w:ascii="仿宋" w:eastAsia="仿宋" w:hAnsi="仿宋" w:cs="仿宋_GB2312" w:hint="eastAsia"/>
          <w:color w:val="000000"/>
          <w:sz w:val="28"/>
          <w:szCs w:val="28"/>
        </w:rPr>
        <w:t>上</w:t>
      </w:r>
      <w:r w:rsidRPr="007A20AB">
        <w:rPr>
          <w:rFonts w:ascii="仿宋" w:eastAsia="仿宋" w:hAnsi="仿宋" w:cs="仿宋_GB2312" w:hint="eastAsia"/>
          <w:color w:val="000000"/>
          <w:sz w:val="28"/>
          <w:szCs w:val="28"/>
        </w:rPr>
        <w:t>旬，具体时间另行通知</w:t>
      </w:r>
    </w:p>
    <w:p w:rsidR="00963481" w:rsidRPr="007A20AB" w:rsidRDefault="00963481" w:rsidP="007A20AB">
      <w:pPr>
        <w:spacing w:after="0" w:line="360" w:lineRule="auto"/>
        <w:ind w:firstLine="570"/>
        <w:jc w:val="both"/>
        <w:rPr>
          <w:rFonts w:ascii="仿宋" w:eastAsia="仿宋" w:hAnsi="仿宋" w:cs="仿宋_GB2312"/>
          <w:color w:val="000000"/>
          <w:sz w:val="28"/>
          <w:szCs w:val="28"/>
        </w:rPr>
      </w:pPr>
      <w:r w:rsidRPr="007A20AB">
        <w:rPr>
          <w:rFonts w:ascii="仿宋" w:eastAsia="仿宋" w:hAnsi="仿宋" w:cs="仿宋_GB2312" w:hint="eastAsia"/>
          <w:color w:val="000000"/>
          <w:sz w:val="28"/>
          <w:szCs w:val="28"/>
        </w:rPr>
        <w:t>3、考试方式：笔试和面试</w:t>
      </w:r>
    </w:p>
    <w:p w:rsidR="00B7358D" w:rsidRPr="007A20AB" w:rsidRDefault="00FC2020"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sz w:val="28"/>
          <w:szCs w:val="28"/>
        </w:rPr>
        <w:t>4</w:t>
      </w:r>
      <w:r w:rsidRPr="007A20AB">
        <w:rPr>
          <w:rFonts w:ascii="仿宋" w:eastAsia="仿宋" w:hAnsi="仿宋" w:cs="仿宋_GB2312" w:hint="eastAsia"/>
          <w:sz w:val="28"/>
          <w:szCs w:val="28"/>
        </w:rPr>
        <w:t>、录用：根据考试结果，按照“公开公平、择优录取、双向选择”原则确定培训对象，额满为止。未招满额的培训学科，根据报名人员自愿服从调剂培训方向进行重新分配</w:t>
      </w:r>
      <w:r w:rsidR="00963481" w:rsidRPr="007A20AB">
        <w:rPr>
          <w:rFonts w:ascii="仿宋" w:eastAsia="仿宋" w:hAnsi="仿宋" w:cs="仿宋_GB2312" w:hint="eastAsia"/>
          <w:sz w:val="28"/>
          <w:szCs w:val="28"/>
        </w:rPr>
        <w:t>。录取学员与医院签订培训协议，并办理有关手续。</w:t>
      </w:r>
    </w:p>
    <w:p w:rsidR="00B7358D" w:rsidRPr="007A20AB" w:rsidRDefault="00963481" w:rsidP="007A20AB">
      <w:pPr>
        <w:spacing w:after="0" w:line="360" w:lineRule="auto"/>
        <w:ind w:firstLineChars="200" w:firstLine="562"/>
        <w:jc w:val="both"/>
        <w:rPr>
          <w:rFonts w:ascii="仿宋" w:eastAsia="仿宋" w:hAnsi="仿宋" w:cs="仿宋_GB2312"/>
          <w:b/>
          <w:sz w:val="28"/>
          <w:szCs w:val="28"/>
        </w:rPr>
      </w:pPr>
      <w:r w:rsidRPr="007A20AB">
        <w:rPr>
          <w:rFonts w:ascii="仿宋" w:eastAsia="仿宋" w:hAnsi="仿宋" w:cs="仿宋_GB2312" w:hint="eastAsia"/>
          <w:b/>
          <w:sz w:val="28"/>
          <w:szCs w:val="28"/>
        </w:rPr>
        <w:t>八</w:t>
      </w:r>
      <w:r w:rsidR="00FC2020" w:rsidRPr="007A20AB">
        <w:rPr>
          <w:rFonts w:ascii="仿宋" w:eastAsia="仿宋" w:hAnsi="仿宋" w:cs="仿宋_GB2312" w:hint="eastAsia"/>
          <w:b/>
          <w:sz w:val="28"/>
          <w:szCs w:val="28"/>
        </w:rPr>
        <w:t>、联系方式</w:t>
      </w:r>
    </w:p>
    <w:p w:rsidR="007A20AB" w:rsidRPr="007A20AB" w:rsidRDefault="00FC2020" w:rsidP="007A20AB">
      <w:pPr>
        <w:spacing w:after="0" w:line="360" w:lineRule="auto"/>
        <w:ind w:firstLine="555"/>
        <w:jc w:val="both"/>
        <w:rPr>
          <w:rFonts w:ascii="仿宋" w:eastAsia="仿宋" w:hAnsi="仿宋" w:cs="仿宋_GB2312"/>
          <w:sz w:val="28"/>
          <w:szCs w:val="28"/>
        </w:rPr>
      </w:pPr>
      <w:r w:rsidRPr="007A20AB">
        <w:rPr>
          <w:rFonts w:ascii="仿宋" w:eastAsia="仿宋" w:hAnsi="仿宋" w:cs="仿宋_GB2312" w:hint="eastAsia"/>
          <w:sz w:val="28"/>
          <w:szCs w:val="28"/>
        </w:rPr>
        <w:t>联系人：</w:t>
      </w:r>
      <w:r w:rsidR="00963481" w:rsidRPr="007A20AB">
        <w:rPr>
          <w:rFonts w:ascii="仿宋" w:eastAsia="仿宋" w:hAnsi="仿宋" w:cs="仿宋_GB2312" w:hint="eastAsia"/>
          <w:sz w:val="28"/>
          <w:szCs w:val="28"/>
        </w:rPr>
        <w:t>郑</w:t>
      </w:r>
      <w:r w:rsidRPr="007A20AB">
        <w:rPr>
          <w:rFonts w:ascii="仿宋" w:eastAsia="仿宋" w:hAnsi="仿宋" w:cs="仿宋_GB2312" w:hint="eastAsia"/>
          <w:sz w:val="28"/>
          <w:szCs w:val="28"/>
        </w:rPr>
        <w:t>老师</w:t>
      </w:r>
    </w:p>
    <w:p w:rsidR="00B7358D" w:rsidRPr="007A20AB" w:rsidRDefault="00FC2020" w:rsidP="007A20AB">
      <w:pPr>
        <w:spacing w:after="0" w:line="360" w:lineRule="auto"/>
        <w:ind w:firstLine="555"/>
        <w:jc w:val="both"/>
        <w:rPr>
          <w:rFonts w:ascii="仿宋" w:eastAsia="仿宋" w:hAnsi="仿宋" w:cs="仿宋_GB2312"/>
          <w:sz w:val="28"/>
          <w:szCs w:val="28"/>
        </w:rPr>
      </w:pPr>
      <w:r w:rsidRPr="007A20AB">
        <w:rPr>
          <w:rFonts w:ascii="仿宋" w:eastAsia="仿宋" w:hAnsi="仿宋" w:cs="仿宋_GB2312" w:hint="eastAsia"/>
          <w:sz w:val="28"/>
          <w:szCs w:val="28"/>
        </w:rPr>
        <w:t>联系电话：</w:t>
      </w:r>
      <w:r w:rsidRPr="007A20AB">
        <w:rPr>
          <w:rFonts w:ascii="仿宋" w:eastAsia="仿宋" w:hAnsi="仿宋" w:cs="仿宋_GB2312"/>
          <w:sz w:val="28"/>
          <w:szCs w:val="28"/>
        </w:rPr>
        <w:t>0757-82969772</w:t>
      </w:r>
      <w:r w:rsidRPr="007A20AB">
        <w:rPr>
          <w:rFonts w:ascii="仿宋" w:eastAsia="仿宋" w:hAnsi="仿宋" w:cs="仿宋_GB2312" w:hint="eastAsia"/>
          <w:sz w:val="28"/>
          <w:szCs w:val="28"/>
        </w:rPr>
        <w:t>（电话及传真）</w:t>
      </w:r>
      <w:r w:rsidR="007A20AB" w:rsidRPr="007A20AB">
        <w:rPr>
          <w:rFonts w:ascii="仿宋" w:eastAsia="仿宋" w:hAnsi="仿宋" w:cs="仿宋_GB2312" w:hint="eastAsia"/>
          <w:sz w:val="28"/>
          <w:szCs w:val="28"/>
        </w:rPr>
        <w:t>,15813656585（微信同步）</w:t>
      </w:r>
    </w:p>
    <w:p w:rsidR="00963481" w:rsidRPr="007A20AB" w:rsidRDefault="00963481" w:rsidP="007A20AB">
      <w:pPr>
        <w:spacing w:after="0" w:line="360" w:lineRule="auto"/>
        <w:ind w:firstLine="555"/>
        <w:jc w:val="both"/>
        <w:rPr>
          <w:rFonts w:ascii="仿宋" w:eastAsia="仿宋" w:hAnsi="仿宋" w:cs="仿宋_GB2312"/>
          <w:sz w:val="28"/>
          <w:szCs w:val="28"/>
        </w:rPr>
      </w:pPr>
      <w:r w:rsidRPr="007A20AB">
        <w:rPr>
          <w:rFonts w:ascii="仿宋" w:eastAsia="仿宋" w:hAnsi="仿宋" w:cs="仿宋_GB2312" w:hint="eastAsia"/>
          <w:sz w:val="28"/>
          <w:szCs w:val="28"/>
        </w:rPr>
        <w:lastRenderedPageBreak/>
        <w:t>电子邮箱：422103111@qq.com</w:t>
      </w:r>
    </w:p>
    <w:p w:rsidR="00963481" w:rsidRPr="007A20AB" w:rsidRDefault="00FC2020" w:rsidP="007A20AB">
      <w:pPr>
        <w:spacing w:after="0" w:line="360" w:lineRule="auto"/>
        <w:ind w:firstLine="555"/>
        <w:jc w:val="both"/>
        <w:rPr>
          <w:rFonts w:ascii="仿宋" w:eastAsia="仿宋" w:hAnsi="仿宋" w:cs="仿宋_GB2312"/>
          <w:sz w:val="28"/>
          <w:szCs w:val="28"/>
        </w:rPr>
      </w:pPr>
      <w:r w:rsidRPr="007A20AB">
        <w:rPr>
          <w:rFonts w:ascii="仿宋" w:eastAsia="仿宋" w:hAnsi="仿宋" w:cs="仿宋_GB2312" w:hint="eastAsia"/>
          <w:sz w:val="28"/>
          <w:szCs w:val="28"/>
        </w:rPr>
        <w:t>联系地址：广东省佛山市禅城区人民西路</w:t>
      </w:r>
      <w:r w:rsidRPr="007A20AB">
        <w:rPr>
          <w:rFonts w:ascii="仿宋" w:eastAsia="仿宋" w:hAnsi="仿宋" w:cs="仿宋_GB2312"/>
          <w:sz w:val="28"/>
          <w:szCs w:val="28"/>
        </w:rPr>
        <w:t>11</w:t>
      </w:r>
      <w:r w:rsidRPr="007A20AB">
        <w:rPr>
          <w:rFonts w:ascii="仿宋" w:eastAsia="仿宋" w:hAnsi="仿宋" w:cs="仿宋_GB2312" w:hint="eastAsia"/>
          <w:sz w:val="28"/>
          <w:szCs w:val="28"/>
        </w:rPr>
        <w:t>号佛山市妇幼保健院科教科，邮编：</w:t>
      </w:r>
      <w:r w:rsidRPr="007A20AB">
        <w:rPr>
          <w:rFonts w:ascii="仿宋" w:eastAsia="仿宋" w:hAnsi="仿宋" w:cs="仿宋_GB2312"/>
          <w:sz w:val="28"/>
          <w:szCs w:val="28"/>
        </w:rPr>
        <w:t>528000</w:t>
      </w:r>
      <w:r w:rsidRPr="007A20AB">
        <w:rPr>
          <w:rFonts w:ascii="仿宋" w:eastAsia="仿宋" w:hAnsi="仿宋" w:cs="仿宋_GB2312" w:hint="eastAsia"/>
          <w:sz w:val="28"/>
          <w:szCs w:val="28"/>
        </w:rPr>
        <w:t>。</w:t>
      </w:r>
    </w:p>
    <w:p w:rsidR="00963481" w:rsidRPr="007A20AB" w:rsidRDefault="00963481" w:rsidP="007A20AB">
      <w:pPr>
        <w:spacing w:after="0" w:line="360" w:lineRule="auto"/>
        <w:ind w:firstLine="555"/>
        <w:jc w:val="both"/>
        <w:rPr>
          <w:rFonts w:ascii="仿宋" w:eastAsia="仿宋" w:hAnsi="仿宋" w:cs="仿宋_GB2312"/>
          <w:sz w:val="28"/>
          <w:szCs w:val="28"/>
        </w:rPr>
      </w:pPr>
      <w:r w:rsidRPr="007A20AB">
        <w:rPr>
          <w:rFonts w:ascii="仿宋" w:eastAsia="仿宋" w:hAnsi="仿宋" w:cs="仿宋_GB2312" w:hint="eastAsia"/>
          <w:sz w:val="28"/>
          <w:szCs w:val="28"/>
        </w:rPr>
        <w:t>医院网址：</w:t>
      </w:r>
      <w:hyperlink r:id="rId8" w:history="1">
        <w:r w:rsidRPr="007A20AB">
          <w:rPr>
            <w:rStyle w:val="a8"/>
            <w:rFonts w:ascii="仿宋" w:eastAsia="仿宋" w:hAnsi="仿宋" w:cs="仿宋_GB2312"/>
            <w:sz w:val="28"/>
            <w:szCs w:val="28"/>
          </w:rPr>
          <w:t>https://www.fsfy.com/</w:t>
        </w:r>
      </w:hyperlink>
    </w:p>
    <w:p w:rsidR="001E045D" w:rsidRPr="007A20AB" w:rsidRDefault="001E045D" w:rsidP="007A20AB">
      <w:pPr>
        <w:spacing w:after="0" w:line="360" w:lineRule="auto"/>
        <w:ind w:firstLine="555"/>
        <w:jc w:val="right"/>
        <w:rPr>
          <w:rFonts w:ascii="仿宋" w:eastAsia="仿宋" w:hAnsi="仿宋" w:cs="仿宋_GB2312"/>
          <w:sz w:val="28"/>
          <w:szCs w:val="28"/>
        </w:rPr>
      </w:pPr>
    </w:p>
    <w:p w:rsidR="001E045D" w:rsidRPr="007A20AB" w:rsidRDefault="001E045D" w:rsidP="007A20AB">
      <w:pPr>
        <w:spacing w:after="0" w:line="360" w:lineRule="auto"/>
        <w:ind w:firstLine="555"/>
        <w:jc w:val="right"/>
        <w:rPr>
          <w:rFonts w:ascii="仿宋" w:eastAsia="仿宋" w:hAnsi="仿宋" w:cs="仿宋_GB2312"/>
          <w:sz w:val="28"/>
          <w:szCs w:val="28"/>
        </w:rPr>
      </w:pPr>
    </w:p>
    <w:p w:rsidR="00B7358D" w:rsidRPr="007A20AB" w:rsidRDefault="00FC2020" w:rsidP="007A20AB">
      <w:pPr>
        <w:spacing w:after="0" w:line="360" w:lineRule="auto"/>
        <w:ind w:firstLine="555"/>
        <w:jc w:val="right"/>
        <w:rPr>
          <w:rFonts w:ascii="仿宋" w:eastAsia="仿宋" w:hAnsi="仿宋" w:cs="仿宋_GB2312"/>
          <w:sz w:val="28"/>
          <w:szCs w:val="28"/>
        </w:rPr>
      </w:pPr>
      <w:r w:rsidRPr="007A20AB">
        <w:rPr>
          <w:rFonts w:ascii="仿宋" w:eastAsia="仿宋" w:hAnsi="仿宋" w:cs="仿宋_GB2312" w:hint="eastAsia"/>
          <w:sz w:val="28"/>
          <w:szCs w:val="28"/>
        </w:rPr>
        <w:t>佛山市妇幼保健院</w:t>
      </w:r>
    </w:p>
    <w:p w:rsidR="00B7358D" w:rsidRPr="007A20AB" w:rsidRDefault="00963481" w:rsidP="007A20AB">
      <w:pPr>
        <w:spacing w:after="0" w:line="360" w:lineRule="auto"/>
        <w:ind w:firstLine="555"/>
        <w:jc w:val="right"/>
        <w:rPr>
          <w:rFonts w:ascii="仿宋" w:eastAsia="仿宋" w:hAnsi="仿宋" w:cs="仿宋_GB2312"/>
          <w:sz w:val="28"/>
          <w:szCs w:val="28"/>
        </w:rPr>
      </w:pPr>
      <w:r w:rsidRPr="007A20AB">
        <w:rPr>
          <w:rFonts w:ascii="仿宋" w:eastAsia="仿宋" w:hAnsi="仿宋" w:cs="仿宋_GB2312"/>
          <w:sz w:val="28"/>
          <w:szCs w:val="28"/>
        </w:rPr>
        <w:t>20</w:t>
      </w:r>
      <w:r w:rsidR="007A20AB" w:rsidRPr="007A20AB">
        <w:rPr>
          <w:rFonts w:ascii="仿宋" w:eastAsia="仿宋" w:hAnsi="仿宋" w:cs="仿宋_GB2312" w:hint="eastAsia"/>
          <w:sz w:val="28"/>
          <w:szCs w:val="28"/>
        </w:rPr>
        <w:t>20</w:t>
      </w:r>
      <w:r w:rsidRPr="007A20AB">
        <w:rPr>
          <w:rFonts w:ascii="仿宋" w:eastAsia="仿宋" w:hAnsi="仿宋" w:cs="仿宋_GB2312"/>
          <w:sz w:val="28"/>
          <w:szCs w:val="28"/>
        </w:rPr>
        <w:t>年</w:t>
      </w:r>
      <w:r w:rsidR="007A20AB" w:rsidRPr="007A20AB">
        <w:rPr>
          <w:rFonts w:ascii="仿宋" w:eastAsia="仿宋" w:hAnsi="仿宋" w:cs="仿宋_GB2312" w:hint="eastAsia"/>
          <w:sz w:val="28"/>
          <w:szCs w:val="28"/>
        </w:rPr>
        <w:t>4</w:t>
      </w:r>
      <w:r w:rsidRPr="007A20AB">
        <w:rPr>
          <w:rFonts w:ascii="仿宋" w:eastAsia="仿宋" w:hAnsi="仿宋" w:cs="仿宋_GB2312"/>
          <w:sz w:val="28"/>
          <w:szCs w:val="28"/>
        </w:rPr>
        <w:t>月</w:t>
      </w:r>
      <w:r w:rsidR="007A20AB" w:rsidRPr="007A20AB">
        <w:rPr>
          <w:rFonts w:ascii="仿宋" w:eastAsia="仿宋" w:hAnsi="仿宋" w:cs="仿宋_GB2312" w:hint="eastAsia"/>
          <w:sz w:val="28"/>
          <w:szCs w:val="28"/>
        </w:rPr>
        <w:t>7</w:t>
      </w:r>
      <w:r w:rsidRPr="007A20AB">
        <w:rPr>
          <w:rFonts w:ascii="仿宋" w:eastAsia="仿宋" w:hAnsi="仿宋" w:cs="仿宋_GB2312"/>
          <w:sz w:val="28"/>
          <w:szCs w:val="28"/>
        </w:rPr>
        <w:t>日</w:t>
      </w:r>
      <w:bookmarkEnd w:id="3"/>
      <w:bookmarkEnd w:id="4"/>
      <w:bookmarkEnd w:id="5"/>
      <w:bookmarkEnd w:id="6"/>
    </w:p>
    <w:sectPr w:rsidR="00B7358D" w:rsidRPr="007A20AB" w:rsidSect="00B7358D">
      <w:footerReference w:type="even" r:id="rId9"/>
      <w:footerReference w:type="default" r:id="rId10"/>
      <w:pgSz w:w="11906" w:h="16838"/>
      <w:pgMar w:top="1440" w:right="1797" w:bottom="1077" w:left="1797"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B71" w:rsidRDefault="00796B71" w:rsidP="00B7358D">
      <w:pPr>
        <w:spacing w:after="0"/>
      </w:pPr>
      <w:r>
        <w:separator/>
      </w:r>
    </w:p>
  </w:endnote>
  <w:endnote w:type="continuationSeparator" w:id="1">
    <w:p w:rsidR="00796B71" w:rsidRDefault="00796B71" w:rsidP="00B735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B2" w:rsidRDefault="006E5A42">
    <w:pPr>
      <w:pStyle w:val="a3"/>
      <w:framePr w:wrap="around" w:vAnchor="text" w:hAnchor="margin" w:xAlign="center" w:y="1"/>
      <w:rPr>
        <w:rStyle w:val="a7"/>
      </w:rPr>
    </w:pPr>
    <w:r>
      <w:rPr>
        <w:rStyle w:val="a7"/>
      </w:rPr>
      <w:fldChar w:fldCharType="begin"/>
    </w:r>
    <w:r w:rsidR="00B937B2">
      <w:rPr>
        <w:rStyle w:val="a7"/>
      </w:rPr>
      <w:instrText xml:space="preserve">PAGE  </w:instrText>
    </w:r>
    <w:r>
      <w:rPr>
        <w:rStyle w:val="a7"/>
      </w:rPr>
      <w:fldChar w:fldCharType="end"/>
    </w:r>
  </w:p>
  <w:p w:rsidR="00B937B2" w:rsidRDefault="00B937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B2" w:rsidRDefault="006E5A42">
    <w:pPr>
      <w:pStyle w:val="a3"/>
      <w:framePr w:wrap="around" w:vAnchor="text" w:hAnchor="margin" w:xAlign="center" w:y="1"/>
      <w:rPr>
        <w:rStyle w:val="a7"/>
      </w:rPr>
    </w:pPr>
    <w:r>
      <w:rPr>
        <w:rStyle w:val="a7"/>
      </w:rPr>
      <w:fldChar w:fldCharType="begin"/>
    </w:r>
    <w:r w:rsidR="00B937B2">
      <w:rPr>
        <w:rStyle w:val="a7"/>
      </w:rPr>
      <w:instrText xml:space="preserve">PAGE  </w:instrText>
    </w:r>
    <w:r>
      <w:rPr>
        <w:rStyle w:val="a7"/>
      </w:rPr>
      <w:fldChar w:fldCharType="separate"/>
    </w:r>
    <w:r w:rsidR="00E73960">
      <w:rPr>
        <w:rStyle w:val="a7"/>
        <w:noProof/>
      </w:rPr>
      <w:t>6</w:t>
    </w:r>
    <w:r>
      <w:rPr>
        <w:rStyle w:val="a7"/>
      </w:rPr>
      <w:fldChar w:fldCharType="end"/>
    </w:r>
  </w:p>
  <w:p w:rsidR="00B937B2" w:rsidRDefault="00B937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B71" w:rsidRDefault="00796B71" w:rsidP="00B7358D">
      <w:pPr>
        <w:spacing w:after="0"/>
      </w:pPr>
      <w:r>
        <w:separator/>
      </w:r>
    </w:p>
  </w:footnote>
  <w:footnote w:type="continuationSeparator" w:id="1">
    <w:p w:rsidR="00796B71" w:rsidRDefault="00796B71" w:rsidP="00B7358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noLineBreaksAfter w:lang="zh-CN" w:val="$([{£¥·‘“〈《「『【〔〖〝﹙﹛﹝＄（．［｛￡￥"/>
  <w:noLineBreaksBefore w:lang="zh-CN" w:val="!%),.:;&gt;?]}¢¨°·ˇˉ―‖’”…‰′″›℃∶、。〃〉》」』】〕〗〞︶︺︾﹀﹄﹚﹜﹞！＂％＇），．：；？］｀｜｝～￠"/>
  <w:hdrShapeDefaults>
    <o:shapedefaults v:ext="edit" spidmax="30722" fillcolor="white">
      <v:fill color="white"/>
    </o:shapedefaults>
  </w:hdrShapeDefaults>
  <w:footnotePr>
    <w:footnote w:id="0"/>
    <w:footnote w:id="1"/>
  </w:footnotePr>
  <w:endnotePr>
    <w:endnote w:id="0"/>
    <w:endnote w:id="1"/>
  </w:endnotePr>
  <w:compat>
    <w:useFELayout/>
  </w:compat>
  <w:rsids>
    <w:rsidRoot w:val="00D31D50"/>
    <w:rsid w:val="00006614"/>
    <w:rsid w:val="00011013"/>
    <w:rsid w:val="00014293"/>
    <w:rsid w:val="000178FE"/>
    <w:rsid w:val="00020EBC"/>
    <w:rsid w:val="00023363"/>
    <w:rsid w:val="000244D3"/>
    <w:rsid w:val="000330AE"/>
    <w:rsid w:val="0004148C"/>
    <w:rsid w:val="0005522F"/>
    <w:rsid w:val="00063488"/>
    <w:rsid w:val="00076392"/>
    <w:rsid w:val="00077F3D"/>
    <w:rsid w:val="000A13EE"/>
    <w:rsid w:val="000A5B0E"/>
    <w:rsid w:val="000A7FF3"/>
    <w:rsid w:val="000C07E2"/>
    <w:rsid w:val="000C391E"/>
    <w:rsid w:val="000D0B89"/>
    <w:rsid w:val="000D1EEA"/>
    <w:rsid w:val="000D62DD"/>
    <w:rsid w:val="000D69A9"/>
    <w:rsid w:val="000E598D"/>
    <w:rsid w:val="000E5C96"/>
    <w:rsid w:val="000E6E87"/>
    <w:rsid w:val="000F3538"/>
    <w:rsid w:val="000F7DE1"/>
    <w:rsid w:val="001167EA"/>
    <w:rsid w:val="0013250B"/>
    <w:rsid w:val="00132BE2"/>
    <w:rsid w:val="00137B95"/>
    <w:rsid w:val="00142FD6"/>
    <w:rsid w:val="00144CFB"/>
    <w:rsid w:val="001519B0"/>
    <w:rsid w:val="00151BF3"/>
    <w:rsid w:val="00167ED7"/>
    <w:rsid w:val="00170801"/>
    <w:rsid w:val="00173296"/>
    <w:rsid w:val="00183620"/>
    <w:rsid w:val="00197677"/>
    <w:rsid w:val="001A06C2"/>
    <w:rsid w:val="001A43D2"/>
    <w:rsid w:val="001B48EF"/>
    <w:rsid w:val="001C1D5E"/>
    <w:rsid w:val="001C3B54"/>
    <w:rsid w:val="001E045D"/>
    <w:rsid w:val="001E663F"/>
    <w:rsid w:val="001F1F17"/>
    <w:rsid w:val="002006C6"/>
    <w:rsid w:val="00204FFD"/>
    <w:rsid w:val="00207AFA"/>
    <w:rsid w:val="00214B84"/>
    <w:rsid w:val="00220B87"/>
    <w:rsid w:val="00223A08"/>
    <w:rsid w:val="00235B07"/>
    <w:rsid w:val="00236761"/>
    <w:rsid w:val="00240620"/>
    <w:rsid w:val="00242AE2"/>
    <w:rsid w:val="0024534C"/>
    <w:rsid w:val="0024548F"/>
    <w:rsid w:val="00247EBD"/>
    <w:rsid w:val="00251B4F"/>
    <w:rsid w:val="0025444A"/>
    <w:rsid w:val="002547C5"/>
    <w:rsid w:val="00262B2C"/>
    <w:rsid w:val="0026628A"/>
    <w:rsid w:val="00270CD2"/>
    <w:rsid w:val="00270DED"/>
    <w:rsid w:val="002729A9"/>
    <w:rsid w:val="00273FB2"/>
    <w:rsid w:val="00276884"/>
    <w:rsid w:val="0028676D"/>
    <w:rsid w:val="00295356"/>
    <w:rsid w:val="002969D0"/>
    <w:rsid w:val="002A19CE"/>
    <w:rsid w:val="002A4EDC"/>
    <w:rsid w:val="002B08B5"/>
    <w:rsid w:val="002B626B"/>
    <w:rsid w:val="002D29CE"/>
    <w:rsid w:val="002E0A3A"/>
    <w:rsid w:val="002E106D"/>
    <w:rsid w:val="002F46D0"/>
    <w:rsid w:val="003007A3"/>
    <w:rsid w:val="00313EA9"/>
    <w:rsid w:val="00321A7E"/>
    <w:rsid w:val="00322AD1"/>
    <w:rsid w:val="00323B43"/>
    <w:rsid w:val="00325EAF"/>
    <w:rsid w:val="0033070A"/>
    <w:rsid w:val="003444FE"/>
    <w:rsid w:val="00347D4E"/>
    <w:rsid w:val="00350613"/>
    <w:rsid w:val="00364C76"/>
    <w:rsid w:val="00381E75"/>
    <w:rsid w:val="00392721"/>
    <w:rsid w:val="003953A1"/>
    <w:rsid w:val="003A6783"/>
    <w:rsid w:val="003C47C1"/>
    <w:rsid w:val="003D2CED"/>
    <w:rsid w:val="003D37D8"/>
    <w:rsid w:val="003D776D"/>
    <w:rsid w:val="003E6F1D"/>
    <w:rsid w:val="003E775A"/>
    <w:rsid w:val="003F0E16"/>
    <w:rsid w:val="003F267B"/>
    <w:rsid w:val="003F2C97"/>
    <w:rsid w:val="004009DB"/>
    <w:rsid w:val="00405845"/>
    <w:rsid w:val="00412136"/>
    <w:rsid w:val="00414582"/>
    <w:rsid w:val="00422C29"/>
    <w:rsid w:val="00424985"/>
    <w:rsid w:val="00426133"/>
    <w:rsid w:val="00426723"/>
    <w:rsid w:val="004358AB"/>
    <w:rsid w:val="00461A8C"/>
    <w:rsid w:val="00466633"/>
    <w:rsid w:val="00480814"/>
    <w:rsid w:val="004849CA"/>
    <w:rsid w:val="00484A54"/>
    <w:rsid w:val="00490672"/>
    <w:rsid w:val="004941CC"/>
    <w:rsid w:val="004A04CF"/>
    <w:rsid w:val="004A5E97"/>
    <w:rsid w:val="004B5D1E"/>
    <w:rsid w:val="004B6EFE"/>
    <w:rsid w:val="004C6B71"/>
    <w:rsid w:val="004C7823"/>
    <w:rsid w:val="004D1265"/>
    <w:rsid w:val="004D7AF4"/>
    <w:rsid w:val="004E223E"/>
    <w:rsid w:val="004E3BB1"/>
    <w:rsid w:val="004F004B"/>
    <w:rsid w:val="004F5A9E"/>
    <w:rsid w:val="005064B6"/>
    <w:rsid w:val="00510E7D"/>
    <w:rsid w:val="005171EB"/>
    <w:rsid w:val="005539E5"/>
    <w:rsid w:val="00560C46"/>
    <w:rsid w:val="005623F8"/>
    <w:rsid w:val="00566E86"/>
    <w:rsid w:val="005678CA"/>
    <w:rsid w:val="0057090E"/>
    <w:rsid w:val="00576897"/>
    <w:rsid w:val="00591B82"/>
    <w:rsid w:val="00592AE9"/>
    <w:rsid w:val="005A0E3D"/>
    <w:rsid w:val="005B393A"/>
    <w:rsid w:val="005C13B7"/>
    <w:rsid w:val="005C388A"/>
    <w:rsid w:val="005E05B3"/>
    <w:rsid w:val="005E2A55"/>
    <w:rsid w:val="005F1FEA"/>
    <w:rsid w:val="005F7310"/>
    <w:rsid w:val="00610825"/>
    <w:rsid w:val="00612C6B"/>
    <w:rsid w:val="0062169C"/>
    <w:rsid w:val="006244C6"/>
    <w:rsid w:val="00626635"/>
    <w:rsid w:val="006315AD"/>
    <w:rsid w:val="00632AD7"/>
    <w:rsid w:val="00637D0B"/>
    <w:rsid w:val="006630EA"/>
    <w:rsid w:val="00665AEB"/>
    <w:rsid w:val="0067316B"/>
    <w:rsid w:val="006800E7"/>
    <w:rsid w:val="00684DA8"/>
    <w:rsid w:val="00697FF5"/>
    <w:rsid w:val="006A540E"/>
    <w:rsid w:val="006B042E"/>
    <w:rsid w:val="006B292D"/>
    <w:rsid w:val="006B42EE"/>
    <w:rsid w:val="006C37F3"/>
    <w:rsid w:val="006C45A9"/>
    <w:rsid w:val="006D27A8"/>
    <w:rsid w:val="006E5A42"/>
    <w:rsid w:val="006E64AF"/>
    <w:rsid w:val="0070142F"/>
    <w:rsid w:val="0070501B"/>
    <w:rsid w:val="00712219"/>
    <w:rsid w:val="00712AE6"/>
    <w:rsid w:val="00723594"/>
    <w:rsid w:val="00731E69"/>
    <w:rsid w:val="007349BD"/>
    <w:rsid w:val="0074259D"/>
    <w:rsid w:val="00745EC7"/>
    <w:rsid w:val="00763365"/>
    <w:rsid w:val="00765BD0"/>
    <w:rsid w:val="007807D4"/>
    <w:rsid w:val="007816CA"/>
    <w:rsid w:val="0078211B"/>
    <w:rsid w:val="0078293D"/>
    <w:rsid w:val="007911EB"/>
    <w:rsid w:val="00794493"/>
    <w:rsid w:val="007959EF"/>
    <w:rsid w:val="00796B71"/>
    <w:rsid w:val="007A1BF6"/>
    <w:rsid w:val="007A20AB"/>
    <w:rsid w:val="007A27FC"/>
    <w:rsid w:val="007A3E82"/>
    <w:rsid w:val="007B2B74"/>
    <w:rsid w:val="007B69F1"/>
    <w:rsid w:val="007B795A"/>
    <w:rsid w:val="007D4B40"/>
    <w:rsid w:val="007D7586"/>
    <w:rsid w:val="007D7B12"/>
    <w:rsid w:val="007E02D9"/>
    <w:rsid w:val="00811F9A"/>
    <w:rsid w:val="00814DD4"/>
    <w:rsid w:val="0081637B"/>
    <w:rsid w:val="008168D2"/>
    <w:rsid w:val="008240C8"/>
    <w:rsid w:val="008325C0"/>
    <w:rsid w:val="008408A1"/>
    <w:rsid w:val="00854905"/>
    <w:rsid w:val="00872A18"/>
    <w:rsid w:val="0088206F"/>
    <w:rsid w:val="00884B7C"/>
    <w:rsid w:val="008960B2"/>
    <w:rsid w:val="008A2670"/>
    <w:rsid w:val="008B7726"/>
    <w:rsid w:val="008C0767"/>
    <w:rsid w:val="008C4D6A"/>
    <w:rsid w:val="008C540D"/>
    <w:rsid w:val="008C5566"/>
    <w:rsid w:val="008D3679"/>
    <w:rsid w:val="008D7ED9"/>
    <w:rsid w:val="008F25DE"/>
    <w:rsid w:val="008F7E79"/>
    <w:rsid w:val="00905C13"/>
    <w:rsid w:val="00911D6F"/>
    <w:rsid w:val="00913F62"/>
    <w:rsid w:val="009142C3"/>
    <w:rsid w:val="00920180"/>
    <w:rsid w:val="0095051C"/>
    <w:rsid w:val="00954D90"/>
    <w:rsid w:val="009569E6"/>
    <w:rsid w:val="00962B8A"/>
    <w:rsid w:val="00963481"/>
    <w:rsid w:val="0098144D"/>
    <w:rsid w:val="00983407"/>
    <w:rsid w:val="0098424A"/>
    <w:rsid w:val="00991909"/>
    <w:rsid w:val="00995CB7"/>
    <w:rsid w:val="00995F82"/>
    <w:rsid w:val="009A4B34"/>
    <w:rsid w:val="009B2C3F"/>
    <w:rsid w:val="009C5DC5"/>
    <w:rsid w:val="009D627F"/>
    <w:rsid w:val="009E0D3E"/>
    <w:rsid w:val="009E150E"/>
    <w:rsid w:val="009F1DB9"/>
    <w:rsid w:val="009F6CB3"/>
    <w:rsid w:val="009F7523"/>
    <w:rsid w:val="00A059ED"/>
    <w:rsid w:val="00A12CF9"/>
    <w:rsid w:val="00A15DEB"/>
    <w:rsid w:val="00A24526"/>
    <w:rsid w:val="00A252F4"/>
    <w:rsid w:val="00A46A92"/>
    <w:rsid w:val="00A620FB"/>
    <w:rsid w:val="00A632BB"/>
    <w:rsid w:val="00A657B3"/>
    <w:rsid w:val="00A845E8"/>
    <w:rsid w:val="00A857B9"/>
    <w:rsid w:val="00A93BD7"/>
    <w:rsid w:val="00A94098"/>
    <w:rsid w:val="00AA7B68"/>
    <w:rsid w:val="00AB0934"/>
    <w:rsid w:val="00AB0A3C"/>
    <w:rsid w:val="00AC41E7"/>
    <w:rsid w:val="00AC6FA7"/>
    <w:rsid w:val="00AD63D3"/>
    <w:rsid w:val="00AD7F9E"/>
    <w:rsid w:val="00AE0DC3"/>
    <w:rsid w:val="00AE4381"/>
    <w:rsid w:val="00AE53C0"/>
    <w:rsid w:val="00AF521F"/>
    <w:rsid w:val="00AF600D"/>
    <w:rsid w:val="00B027F9"/>
    <w:rsid w:val="00B03549"/>
    <w:rsid w:val="00B07701"/>
    <w:rsid w:val="00B210F5"/>
    <w:rsid w:val="00B211E9"/>
    <w:rsid w:val="00B21D62"/>
    <w:rsid w:val="00B2200B"/>
    <w:rsid w:val="00B22D35"/>
    <w:rsid w:val="00B23E73"/>
    <w:rsid w:val="00B355BB"/>
    <w:rsid w:val="00B45347"/>
    <w:rsid w:val="00B478BA"/>
    <w:rsid w:val="00B5346B"/>
    <w:rsid w:val="00B633DF"/>
    <w:rsid w:val="00B6535A"/>
    <w:rsid w:val="00B65C6C"/>
    <w:rsid w:val="00B6704E"/>
    <w:rsid w:val="00B67D25"/>
    <w:rsid w:val="00B7358D"/>
    <w:rsid w:val="00B75234"/>
    <w:rsid w:val="00B8703A"/>
    <w:rsid w:val="00B877F5"/>
    <w:rsid w:val="00B937B2"/>
    <w:rsid w:val="00B93A45"/>
    <w:rsid w:val="00B94231"/>
    <w:rsid w:val="00BA4014"/>
    <w:rsid w:val="00BA7A9E"/>
    <w:rsid w:val="00BB242B"/>
    <w:rsid w:val="00BB7176"/>
    <w:rsid w:val="00BE414C"/>
    <w:rsid w:val="00BE6504"/>
    <w:rsid w:val="00BF1BB8"/>
    <w:rsid w:val="00BF62D5"/>
    <w:rsid w:val="00C00688"/>
    <w:rsid w:val="00C10047"/>
    <w:rsid w:val="00C13553"/>
    <w:rsid w:val="00C13958"/>
    <w:rsid w:val="00C17E78"/>
    <w:rsid w:val="00C2410B"/>
    <w:rsid w:val="00C26D43"/>
    <w:rsid w:val="00C326AF"/>
    <w:rsid w:val="00C3326D"/>
    <w:rsid w:val="00C35671"/>
    <w:rsid w:val="00C36666"/>
    <w:rsid w:val="00C37FFD"/>
    <w:rsid w:val="00C50AC0"/>
    <w:rsid w:val="00C631B7"/>
    <w:rsid w:val="00C7350B"/>
    <w:rsid w:val="00C77712"/>
    <w:rsid w:val="00C87579"/>
    <w:rsid w:val="00C87652"/>
    <w:rsid w:val="00CA4843"/>
    <w:rsid w:val="00CB7E0C"/>
    <w:rsid w:val="00CC109F"/>
    <w:rsid w:val="00CC21B1"/>
    <w:rsid w:val="00CC3AE2"/>
    <w:rsid w:val="00CD43BB"/>
    <w:rsid w:val="00D031F4"/>
    <w:rsid w:val="00D11BFA"/>
    <w:rsid w:val="00D1601C"/>
    <w:rsid w:val="00D277EC"/>
    <w:rsid w:val="00D31D50"/>
    <w:rsid w:val="00D33483"/>
    <w:rsid w:val="00D40C76"/>
    <w:rsid w:val="00D53166"/>
    <w:rsid w:val="00D5410F"/>
    <w:rsid w:val="00D64858"/>
    <w:rsid w:val="00D651AB"/>
    <w:rsid w:val="00D653DC"/>
    <w:rsid w:val="00D7246E"/>
    <w:rsid w:val="00D7628A"/>
    <w:rsid w:val="00D82312"/>
    <w:rsid w:val="00D82B74"/>
    <w:rsid w:val="00D9199E"/>
    <w:rsid w:val="00D93A40"/>
    <w:rsid w:val="00DB138A"/>
    <w:rsid w:val="00DC0929"/>
    <w:rsid w:val="00DC20A5"/>
    <w:rsid w:val="00DD3099"/>
    <w:rsid w:val="00DE2F8D"/>
    <w:rsid w:val="00DE516D"/>
    <w:rsid w:val="00DE688A"/>
    <w:rsid w:val="00DE725E"/>
    <w:rsid w:val="00DF69FB"/>
    <w:rsid w:val="00DF70F5"/>
    <w:rsid w:val="00E02505"/>
    <w:rsid w:val="00E045CC"/>
    <w:rsid w:val="00E04FA4"/>
    <w:rsid w:val="00E07805"/>
    <w:rsid w:val="00E15194"/>
    <w:rsid w:val="00E15819"/>
    <w:rsid w:val="00E15936"/>
    <w:rsid w:val="00E21165"/>
    <w:rsid w:val="00E3504E"/>
    <w:rsid w:val="00E37C84"/>
    <w:rsid w:val="00E40806"/>
    <w:rsid w:val="00E46837"/>
    <w:rsid w:val="00E57EFC"/>
    <w:rsid w:val="00E612D6"/>
    <w:rsid w:val="00E716AF"/>
    <w:rsid w:val="00E73960"/>
    <w:rsid w:val="00E8051A"/>
    <w:rsid w:val="00E81C11"/>
    <w:rsid w:val="00E84CC0"/>
    <w:rsid w:val="00E87CC1"/>
    <w:rsid w:val="00E96428"/>
    <w:rsid w:val="00E96768"/>
    <w:rsid w:val="00E96F76"/>
    <w:rsid w:val="00EB082F"/>
    <w:rsid w:val="00EC67A6"/>
    <w:rsid w:val="00EF100D"/>
    <w:rsid w:val="00EF6487"/>
    <w:rsid w:val="00EF6AA8"/>
    <w:rsid w:val="00F32AA0"/>
    <w:rsid w:val="00F3358A"/>
    <w:rsid w:val="00F41F87"/>
    <w:rsid w:val="00F6108B"/>
    <w:rsid w:val="00F6395E"/>
    <w:rsid w:val="00F701F8"/>
    <w:rsid w:val="00F74FC3"/>
    <w:rsid w:val="00F80CCE"/>
    <w:rsid w:val="00F92562"/>
    <w:rsid w:val="00FA1E76"/>
    <w:rsid w:val="00FA4E0A"/>
    <w:rsid w:val="00FA5752"/>
    <w:rsid w:val="00FB5381"/>
    <w:rsid w:val="00FB57C0"/>
    <w:rsid w:val="00FC2020"/>
    <w:rsid w:val="00FE0E6F"/>
    <w:rsid w:val="00FE4B64"/>
    <w:rsid w:val="00FF0F74"/>
    <w:rsid w:val="00FF2664"/>
    <w:rsid w:val="00FF3277"/>
    <w:rsid w:val="00FF62FA"/>
    <w:rsid w:val="2616045D"/>
    <w:rsid w:val="2D522DB8"/>
    <w:rsid w:val="32CC52BA"/>
    <w:rsid w:val="44270D4C"/>
    <w:rsid w:val="4E5A06A9"/>
    <w:rsid w:val="663576F8"/>
    <w:rsid w:val="78DB3C88"/>
    <w:rsid w:val="7DF30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8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7358D"/>
    <w:pPr>
      <w:tabs>
        <w:tab w:val="center" w:pos="4153"/>
        <w:tab w:val="right" w:pos="8306"/>
      </w:tabs>
    </w:pPr>
    <w:rPr>
      <w:sz w:val="18"/>
      <w:szCs w:val="18"/>
    </w:rPr>
  </w:style>
  <w:style w:type="paragraph" w:styleId="a4">
    <w:name w:val="header"/>
    <w:basedOn w:val="a"/>
    <w:link w:val="Char0"/>
    <w:uiPriority w:val="99"/>
    <w:qFormat/>
    <w:rsid w:val="00B7358D"/>
    <w:pPr>
      <w:pBdr>
        <w:bottom w:val="single" w:sz="6" w:space="1" w:color="auto"/>
      </w:pBdr>
      <w:tabs>
        <w:tab w:val="center" w:pos="4153"/>
        <w:tab w:val="right" w:pos="8306"/>
      </w:tabs>
      <w:jc w:val="center"/>
    </w:pPr>
    <w:rPr>
      <w:sz w:val="18"/>
      <w:szCs w:val="18"/>
    </w:rPr>
  </w:style>
  <w:style w:type="paragraph" w:styleId="a5">
    <w:name w:val="Normal (Web)"/>
    <w:basedOn w:val="a"/>
    <w:uiPriority w:val="99"/>
    <w:rsid w:val="00B7358D"/>
    <w:pPr>
      <w:adjustRightInd/>
      <w:snapToGrid/>
      <w:spacing w:before="100" w:beforeAutospacing="1" w:after="100" w:afterAutospacing="1"/>
    </w:pPr>
    <w:rPr>
      <w:rFonts w:ascii="宋体" w:eastAsia="宋体" w:hAnsi="宋体"/>
      <w:color w:val="000000"/>
      <w:sz w:val="24"/>
      <w:szCs w:val="24"/>
    </w:rPr>
  </w:style>
  <w:style w:type="character" w:styleId="a6">
    <w:name w:val="Strong"/>
    <w:basedOn w:val="a0"/>
    <w:uiPriority w:val="99"/>
    <w:qFormat/>
    <w:rsid w:val="00B7358D"/>
    <w:rPr>
      <w:rFonts w:cs="Times New Roman"/>
      <w:b/>
      <w:bCs/>
    </w:rPr>
  </w:style>
  <w:style w:type="character" w:styleId="a7">
    <w:name w:val="page number"/>
    <w:basedOn w:val="a0"/>
    <w:uiPriority w:val="99"/>
    <w:rsid w:val="00B7358D"/>
    <w:rPr>
      <w:rFonts w:cs="Times New Roman"/>
    </w:rPr>
  </w:style>
  <w:style w:type="character" w:styleId="a8">
    <w:name w:val="Hyperlink"/>
    <w:basedOn w:val="a0"/>
    <w:uiPriority w:val="99"/>
    <w:rsid w:val="00B7358D"/>
    <w:rPr>
      <w:rFonts w:cs="Times New Roman"/>
      <w:color w:val="0000FF"/>
      <w:u w:val="single"/>
    </w:rPr>
  </w:style>
  <w:style w:type="table" w:styleId="a9">
    <w:name w:val="Table Grid"/>
    <w:basedOn w:val="a1"/>
    <w:uiPriority w:val="99"/>
    <w:rsid w:val="00B73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locked/>
    <w:rsid w:val="00B7358D"/>
    <w:rPr>
      <w:rFonts w:ascii="Tahoma" w:hAnsi="Tahoma" w:cs="Times New Roman"/>
      <w:sz w:val="18"/>
      <w:szCs w:val="18"/>
    </w:rPr>
  </w:style>
  <w:style w:type="character" w:customStyle="1" w:styleId="Char0">
    <w:name w:val="页眉 Char"/>
    <w:basedOn w:val="a0"/>
    <w:link w:val="a4"/>
    <w:uiPriority w:val="99"/>
    <w:locked/>
    <w:rsid w:val="00B7358D"/>
    <w:rPr>
      <w:rFonts w:ascii="Tahoma" w:hAnsi="Tahoma" w:cs="Times New Roman"/>
      <w:sz w:val="18"/>
      <w:szCs w:val="18"/>
    </w:rPr>
  </w:style>
  <w:style w:type="paragraph" w:customStyle="1" w:styleId="1">
    <w:name w:val="列出段落1"/>
    <w:basedOn w:val="a"/>
    <w:uiPriority w:val="99"/>
    <w:rsid w:val="00B7358D"/>
    <w:pPr>
      <w:ind w:firstLineChars="200" w:firstLine="420"/>
    </w:pPr>
  </w:style>
</w:styles>
</file>

<file path=word/webSettings.xml><?xml version="1.0" encoding="utf-8"?>
<w:webSettings xmlns:r="http://schemas.openxmlformats.org/officeDocument/2006/relationships" xmlns:w="http://schemas.openxmlformats.org/wordprocessingml/2006/main">
  <w:divs>
    <w:div w:id="442724609">
      <w:bodyDiv w:val="1"/>
      <w:marLeft w:val="0"/>
      <w:marRight w:val="0"/>
      <w:marTop w:val="0"/>
      <w:marBottom w:val="0"/>
      <w:divBdr>
        <w:top w:val="none" w:sz="0" w:space="0" w:color="auto"/>
        <w:left w:val="none" w:sz="0" w:space="0" w:color="auto"/>
        <w:bottom w:val="none" w:sz="0" w:space="0" w:color="auto"/>
        <w:right w:val="none" w:sz="0" w:space="0" w:color="auto"/>
      </w:divBdr>
      <w:divsChild>
        <w:div w:id="1352336255">
          <w:marLeft w:val="0"/>
          <w:marRight w:val="0"/>
          <w:marTop w:val="0"/>
          <w:marBottom w:val="0"/>
          <w:divBdr>
            <w:top w:val="none" w:sz="0" w:space="0" w:color="auto"/>
            <w:left w:val="none" w:sz="0" w:space="0" w:color="auto"/>
            <w:bottom w:val="none" w:sz="0" w:space="0" w:color="auto"/>
            <w:right w:val="none" w:sz="0" w:space="0" w:color="auto"/>
          </w:divBdr>
          <w:divsChild>
            <w:div w:id="1283267504">
              <w:marLeft w:val="0"/>
              <w:marRight w:val="0"/>
              <w:marTop w:val="0"/>
              <w:marBottom w:val="0"/>
              <w:divBdr>
                <w:top w:val="none" w:sz="0" w:space="0" w:color="auto"/>
                <w:left w:val="none" w:sz="0" w:space="0" w:color="auto"/>
                <w:bottom w:val="none" w:sz="0" w:space="0" w:color="auto"/>
                <w:right w:val="none" w:sz="0" w:space="0" w:color="auto"/>
              </w:divBdr>
              <w:divsChild>
                <w:div w:id="1976175438">
                  <w:marLeft w:val="0"/>
                  <w:marRight w:val="0"/>
                  <w:marTop w:val="0"/>
                  <w:marBottom w:val="0"/>
                  <w:divBdr>
                    <w:top w:val="none" w:sz="0" w:space="0" w:color="auto"/>
                    <w:left w:val="single" w:sz="8" w:space="14" w:color="BDBDBD"/>
                    <w:bottom w:val="single" w:sz="8" w:space="14" w:color="BDBDBD"/>
                    <w:right w:val="single" w:sz="8" w:space="14" w:color="BDBDBD"/>
                  </w:divBdr>
                  <w:divsChild>
                    <w:div w:id="46801295">
                      <w:marLeft w:val="0"/>
                      <w:marRight w:val="0"/>
                      <w:marTop w:val="374"/>
                      <w:marBottom w:val="0"/>
                      <w:divBdr>
                        <w:top w:val="none" w:sz="0" w:space="0" w:color="auto"/>
                        <w:left w:val="none" w:sz="0" w:space="0" w:color="auto"/>
                        <w:bottom w:val="none" w:sz="0" w:space="0" w:color="auto"/>
                        <w:right w:val="none" w:sz="0" w:space="0" w:color="auto"/>
                      </w:divBdr>
                    </w:div>
                  </w:divsChild>
                </w:div>
              </w:divsChild>
            </w:div>
          </w:divsChild>
        </w:div>
      </w:divsChild>
    </w:div>
    <w:div w:id="834615917">
      <w:bodyDiv w:val="1"/>
      <w:marLeft w:val="0"/>
      <w:marRight w:val="0"/>
      <w:marTop w:val="0"/>
      <w:marBottom w:val="0"/>
      <w:divBdr>
        <w:top w:val="none" w:sz="0" w:space="0" w:color="auto"/>
        <w:left w:val="none" w:sz="0" w:space="0" w:color="auto"/>
        <w:bottom w:val="none" w:sz="0" w:space="0" w:color="auto"/>
        <w:right w:val="none" w:sz="0" w:space="0" w:color="auto"/>
      </w:divBdr>
      <w:divsChild>
        <w:div w:id="918907325">
          <w:marLeft w:val="0"/>
          <w:marRight w:val="0"/>
          <w:marTop w:val="0"/>
          <w:marBottom w:val="0"/>
          <w:divBdr>
            <w:top w:val="none" w:sz="0" w:space="0" w:color="auto"/>
            <w:left w:val="none" w:sz="0" w:space="0" w:color="auto"/>
            <w:bottom w:val="none" w:sz="0" w:space="0" w:color="auto"/>
            <w:right w:val="none" w:sz="0" w:space="0" w:color="auto"/>
          </w:divBdr>
          <w:divsChild>
            <w:div w:id="1965036423">
              <w:marLeft w:val="0"/>
              <w:marRight w:val="0"/>
              <w:marTop w:val="0"/>
              <w:marBottom w:val="0"/>
              <w:divBdr>
                <w:top w:val="none" w:sz="0" w:space="0" w:color="auto"/>
                <w:left w:val="none" w:sz="0" w:space="0" w:color="auto"/>
                <w:bottom w:val="none" w:sz="0" w:space="0" w:color="auto"/>
                <w:right w:val="none" w:sz="0" w:space="0" w:color="auto"/>
              </w:divBdr>
              <w:divsChild>
                <w:div w:id="1187207898">
                  <w:marLeft w:val="0"/>
                  <w:marRight w:val="0"/>
                  <w:marTop w:val="0"/>
                  <w:marBottom w:val="0"/>
                  <w:divBdr>
                    <w:top w:val="none" w:sz="0" w:space="0" w:color="auto"/>
                    <w:left w:val="single" w:sz="8" w:space="14" w:color="BDBDBD"/>
                    <w:bottom w:val="single" w:sz="8" w:space="14" w:color="BDBDBD"/>
                    <w:right w:val="single" w:sz="8" w:space="14" w:color="BDBDBD"/>
                  </w:divBdr>
                  <w:divsChild>
                    <w:div w:id="1359890949">
                      <w:marLeft w:val="0"/>
                      <w:marRight w:val="0"/>
                      <w:marTop w:val="374"/>
                      <w:marBottom w:val="0"/>
                      <w:divBdr>
                        <w:top w:val="none" w:sz="0" w:space="0" w:color="auto"/>
                        <w:left w:val="none" w:sz="0" w:space="0" w:color="auto"/>
                        <w:bottom w:val="none" w:sz="0" w:space="0" w:color="auto"/>
                        <w:right w:val="none" w:sz="0" w:space="0" w:color="auto"/>
                      </w:divBdr>
                    </w:div>
                  </w:divsChild>
                </w:div>
              </w:divsChild>
            </w:div>
          </w:divsChild>
        </w:div>
      </w:divsChild>
    </w:div>
    <w:div w:id="981226865">
      <w:bodyDiv w:val="1"/>
      <w:marLeft w:val="0"/>
      <w:marRight w:val="0"/>
      <w:marTop w:val="0"/>
      <w:marBottom w:val="0"/>
      <w:divBdr>
        <w:top w:val="none" w:sz="0" w:space="0" w:color="auto"/>
        <w:left w:val="none" w:sz="0" w:space="0" w:color="auto"/>
        <w:bottom w:val="none" w:sz="0" w:space="0" w:color="auto"/>
        <w:right w:val="none" w:sz="0" w:space="0" w:color="auto"/>
      </w:divBdr>
    </w:div>
    <w:div w:id="1058170547">
      <w:bodyDiv w:val="1"/>
      <w:marLeft w:val="0"/>
      <w:marRight w:val="0"/>
      <w:marTop w:val="0"/>
      <w:marBottom w:val="0"/>
      <w:divBdr>
        <w:top w:val="none" w:sz="0" w:space="0" w:color="auto"/>
        <w:left w:val="none" w:sz="0" w:space="0" w:color="auto"/>
        <w:bottom w:val="none" w:sz="0" w:space="0" w:color="auto"/>
        <w:right w:val="none" w:sz="0" w:space="0" w:color="auto"/>
      </w:divBdr>
    </w:div>
    <w:div w:id="1926066297">
      <w:bodyDiv w:val="1"/>
      <w:marLeft w:val="0"/>
      <w:marRight w:val="0"/>
      <w:marTop w:val="0"/>
      <w:marBottom w:val="0"/>
      <w:divBdr>
        <w:top w:val="none" w:sz="0" w:space="0" w:color="auto"/>
        <w:left w:val="none" w:sz="0" w:space="0" w:color="auto"/>
        <w:bottom w:val="none" w:sz="0" w:space="0" w:color="auto"/>
        <w:right w:val="none" w:sz="0" w:space="0" w:color="auto"/>
      </w:divBdr>
      <w:divsChild>
        <w:div w:id="419909374">
          <w:marLeft w:val="0"/>
          <w:marRight w:val="0"/>
          <w:marTop w:val="0"/>
          <w:marBottom w:val="0"/>
          <w:divBdr>
            <w:top w:val="none" w:sz="0" w:space="0" w:color="auto"/>
            <w:left w:val="none" w:sz="0" w:space="0" w:color="auto"/>
            <w:bottom w:val="none" w:sz="0" w:space="0" w:color="auto"/>
            <w:right w:val="none" w:sz="0" w:space="0" w:color="auto"/>
          </w:divBdr>
          <w:divsChild>
            <w:div w:id="1745255897">
              <w:marLeft w:val="0"/>
              <w:marRight w:val="0"/>
              <w:marTop w:val="0"/>
              <w:marBottom w:val="0"/>
              <w:divBdr>
                <w:top w:val="none" w:sz="0" w:space="0" w:color="auto"/>
                <w:left w:val="none" w:sz="0" w:space="0" w:color="auto"/>
                <w:bottom w:val="none" w:sz="0" w:space="0" w:color="auto"/>
                <w:right w:val="none" w:sz="0" w:space="0" w:color="auto"/>
              </w:divBdr>
              <w:divsChild>
                <w:div w:id="1198616523">
                  <w:marLeft w:val="0"/>
                  <w:marRight w:val="0"/>
                  <w:marTop w:val="0"/>
                  <w:marBottom w:val="0"/>
                  <w:divBdr>
                    <w:top w:val="none" w:sz="0" w:space="0" w:color="auto"/>
                    <w:left w:val="single" w:sz="8" w:space="14" w:color="BDBDBD"/>
                    <w:bottom w:val="single" w:sz="8" w:space="14" w:color="BDBDBD"/>
                    <w:right w:val="single" w:sz="8" w:space="14" w:color="BDBDBD"/>
                  </w:divBdr>
                  <w:divsChild>
                    <w:div w:id="1873229352">
                      <w:marLeft w:val="0"/>
                      <w:marRight w:val="0"/>
                      <w:marTop w:val="374"/>
                      <w:marBottom w:val="0"/>
                      <w:divBdr>
                        <w:top w:val="none" w:sz="0" w:space="0" w:color="auto"/>
                        <w:left w:val="none" w:sz="0" w:space="0" w:color="auto"/>
                        <w:bottom w:val="none" w:sz="0" w:space="0" w:color="auto"/>
                        <w:right w:val="none" w:sz="0" w:space="0" w:color="auto"/>
                      </w:divBdr>
                    </w:div>
                  </w:divsChild>
                </w:div>
              </w:divsChild>
            </w:div>
          </w:divsChild>
        </w:div>
      </w:divsChild>
    </w:div>
    <w:div w:id="1930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f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62DD153-5D70-4C9A-BA70-9996C28AB3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7</Pages>
  <Words>507</Words>
  <Characters>2895</Characters>
  <Application>Microsoft Office Word</Application>
  <DocSecurity>0</DocSecurity>
  <Lines>24</Lines>
  <Paragraphs>6</Paragraphs>
  <ScaleCrop>false</ScaleCrop>
  <Company>Microsoft</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罗一飞</cp:lastModifiedBy>
  <cp:revision>7</cp:revision>
  <cp:lastPrinted>2019-02-25T01:35:00Z</cp:lastPrinted>
  <dcterms:created xsi:type="dcterms:W3CDTF">2016-03-09T09:55:00Z</dcterms:created>
  <dcterms:modified xsi:type="dcterms:W3CDTF">2020-04-14T03:55:00Z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