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6C" w:rsidRPr="00C747EF" w:rsidRDefault="004A256C" w:rsidP="004A256C">
      <w:pPr>
        <w:jc w:val="center"/>
        <w:rPr>
          <w:rFonts w:asciiTheme="minorEastAsia" w:eastAsiaTheme="minorEastAsia" w:hAnsiTheme="minorEastAsia" w:cs="方正小标宋简体"/>
          <w:sz w:val="44"/>
          <w:szCs w:val="44"/>
        </w:rPr>
        <w:sectPr w:rsidR="004A256C" w:rsidRPr="00C747EF" w:rsidSect="004E5C01">
          <w:headerReference w:type="even" r:id="rId8"/>
          <w:headerReference w:type="default" r:id="rId9"/>
          <w:type w:val="continuous"/>
          <w:pgSz w:w="11906" w:h="16838"/>
          <w:pgMar w:top="567" w:right="1440" w:bottom="567" w:left="1440" w:header="851" w:footer="992" w:gutter="0"/>
          <w:cols w:space="720"/>
          <w:docGrid w:type="lines" w:linePitch="312"/>
        </w:sectPr>
      </w:pPr>
      <w:bookmarkStart w:id="0" w:name="PO_title"/>
      <w:r w:rsidRPr="00C747EF">
        <w:rPr>
          <w:rFonts w:asciiTheme="minorEastAsia" w:eastAsiaTheme="minorEastAsia" w:hAnsiTheme="minorEastAsia" w:cs="方正小标宋简体"/>
          <w:sz w:val="44"/>
          <w:szCs w:val="44"/>
        </w:rPr>
        <w:t>20</w:t>
      </w:r>
      <w:bookmarkEnd w:id="0"/>
      <w:r w:rsidR="00A12B0B">
        <w:rPr>
          <w:rFonts w:asciiTheme="minorEastAsia" w:eastAsiaTheme="minorEastAsia" w:hAnsiTheme="minorEastAsia" w:cs="方正小标宋简体"/>
          <w:sz w:val="44"/>
          <w:szCs w:val="44"/>
        </w:rPr>
        <w:t>20</w:t>
      </w:r>
      <w:r w:rsidRPr="00C747EF">
        <w:rPr>
          <w:rFonts w:asciiTheme="minorEastAsia" w:eastAsiaTheme="minorEastAsia" w:hAnsiTheme="minorEastAsia" w:cs="方正小标宋简体" w:hint="eastAsia"/>
          <w:sz w:val="44"/>
          <w:szCs w:val="44"/>
        </w:rPr>
        <w:t>年</w:t>
      </w:r>
      <w:r w:rsidR="00C747EF" w:rsidRPr="00C747EF">
        <w:rPr>
          <w:rFonts w:asciiTheme="minorEastAsia" w:eastAsiaTheme="minorEastAsia" w:hAnsiTheme="minorEastAsia" w:cs="仿宋_GB2312" w:hint="eastAsia"/>
          <w:sz w:val="44"/>
          <w:szCs w:val="44"/>
        </w:rPr>
        <w:t>广东省妇幼保健院</w:t>
      </w:r>
      <w:r w:rsidRPr="00C747EF">
        <w:rPr>
          <w:rFonts w:asciiTheme="minorEastAsia" w:eastAsiaTheme="minorEastAsia" w:hAnsiTheme="minorEastAsia" w:cs="方正小标宋简体" w:hint="eastAsia"/>
          <w:sz w:val="44"/>
          <w:szCs w:val="44"/>
        </w:rPr>
        <w:t>部门预算</w:t>
      </w:r>
    </w:p>
    <w:p w:rsidR="004A256C" w:rsidRPr="00C747EF" w:rsidRDefault="004A256C" w:rsidP="004A256C">
      <w:pPr>
        <w:jc w:val="center"/>
        <w:rPr>
          <w:rFonts w:asciiTheme="minorEastAsia" w:eastAsiaTheme="minorEastAsia" w:hAnsiTheme="minorEastAsia" w:cs="方正小标宋简体"/>
          <w:sz w:val="44"/>
          <w:szCs w:val="44"/>
        </w:rPr>
      </w:pPr>
      <w:r w:rsidRPr="00C747EF">
        <w:rPr>
          <w:rFonts w:asciiTheme="minorEastAsia" w:eastAsiaTheme="minorEastAsia" w:hAnsiTheme="minorEastAsia" w:cs="方正小标宋简体" w:hint="eastAsia"/>
          <w:sz w:val="44"/>
          <w:szCs w:val="44"/>
        </w:rPr>
        <w:lastRenderedPageBreak/>
        <w:t>目 录</w:t>
      </w:r>
    </w:p>
    <w:p w:rsidR="004A256C" w:rsidRPr="00C747EF" w:rsidRDefault="004A256C" w:rsidP="004A256C">
      <w:pPr>
        <w:ind w:firstLineChars="200" w:firstLine="643"/>
        <w:rPr>
          <w:rFonts w:asciiTheme="minorEastAsia" w:eastAsiaTheme="minorEastAsia" w:hAnsiTheme="minorEastAsia" w:cs="黑体"/>
          <w:b/>
          <w:sz w:val="32"/>
          <w:szCs w:val="32"/>
        </w:rPr>
      </w:pPr>
      <w:r w:rsidRPr="00C747EF">
        <w:rPr>
          <w:rFonts w:asciiTheme="minorEastAsia" w:eastAsiaTheme="minorEastAsia" w:hAnsiTheme="minorEastAsia" w:cs="黑体" w:hint="eastAsia"/>
          <w:b/>
          <w:sz w:val="32"/>
          <w:szCs w:val="32"/>
        </w:rPr>
        <w:t xml:space="preserve">第一部分 </w:t>
      </w:r>
      <w:bookmarkStart w:id="1" w:name="PO_dirDivName1"/>
      <w:bookmarkEnd w:id="1"/>
      <w:r w:rsidR="00C747EF" w:rsidRPr="00C747EF">
        <w:rPr>
          <w:rFonts w:asciiTheme="minorEastAsia" w:eastAsiaTheme="minorEastAsia" w:hAnsiTheme="minorEastAsia" w:cs="仿宋_GB2312" w:hint="eastAsia"/>
          <w:b/>
          <w:sz w:val="32"/>
          <w:szCs w:val="32"/>
        </w:rPr>
        <w:t>部门</w:t>
      </w:r>
      <w:r w:rsidRPr="00C747EF">
        <w:rPr>
          <w:rFonts w:asciiTheme="minorEastAsia" w:eastAsiaTheme="minorEastAsia" w:hAnsiTheme="minorEastAsia" w:cs="黑体" w:hint="eastAsia"/>
          <w:b/>
          <w:sz w:val="32"/>
          <w:szCs w:val="32"/>
        </w:rPr>
        <w:t>概况</w:t>
      </w:r>
    </w:p>
    <w:p w:rsidR="004A256C" w:rsidRPr="00C747EF" w:rsidRDefault="004A256C" w:rsidP="004A256C">
      <w:pPr>
        <w:numPr>
          <w:ilvl w:val="0"/>
          <w:numId w:val="1"/>
        </w:numPr>
        <w:ind w:firstLineChars="200" w:firstLine="640"/>
        <w:rPr>
          <w:rFonts w:asciiTheme="minorEastAsia" w:eastAsiaTheme="minorEastAsia" w:hAnsiTheme="minorEastAsia" w:cs="仿宋_GB2312"/>
          <w:sz w:val="32"/>
          <w:szCs w:val="32"/>
        </w:rPr>
      </w:pPr>
      <w:r w:rsidRPr="00C747EF">
        <w:rPr>
          <w:rFonts w:asciiTheme="minorEastAsia" w:eastAsiaTheme="minorEastAsia" w:hAnsiTheme="minorEastAsia" w:cs="仿宋_GB2312" w:hint="eastAsia"/>
          <w:sz w:val="32"/>
          <w:szCs w:val="32"/>
        </w:rPr>
        <w:t>主要职责</w:t>
      </w:r>
    </w:p>
    <w:p w:rsidR="004A256C" w:rsidRPr="00C747EF" w:rsidRDefault="004A256C" w:rsidP="004A256C">
      <w:pPr>
        <w:numPr>
          <w:ilvl w:val="0"/>
          <w:numId w:val="1"/>
        </w:numPr>
        <w:ind w:firstLine="640"/>
        <w:rPr>
          <w:rFonts w:asciiTheme="minorEastAsia" w:eastAsiaTheme="minorEastAsia" w:hAnsiTheme="minorEastAsia" w:cs="仿宋_GB2312"/>
          <w:sz w:val="32"/>
          <w:szCs w:val="32"/>
        </w:rPr>
      </w:pPr>
      <w:r w:rsidRPr="00C747EF">
        <w:rPr>
          <w:rFonts w:asciiTheme="minorEastAsia" w:eastAsiaTheme="minorEastAsia" w:hAnsiTheme="minorEastAsia" w:cs="仿宋_GB2312" w:hint="eastAsia"/>
          <w:sz w:val="32"/>
          <w:szCs w:val="32"/>
        </w:rPr>
        <w:t>部门预算构成</w:t>
      </w:r>
    </w:p>
    <w:p w:rsidR="004A256C" w:rsidRPr="00C747EF" w:rsidRDefault="004A256C" w:rsidP="004A256C">
      <w:pPr>
        <w:ind w:firstLineChars="200" w:firstLine="643"/>
        <w:rPr>
          <w:rFonts w:asciiTheme="minorEastAsia" w:eastAsiaTheme="minorEastAsia" w:hAnsiTheme="minorEastAsia" w:cs="仿宋_GB2312"/>
          <w:b/>
          <w:sz w:val="32"/>
          <w:szCs w:val="32"/>
        </w:rPr>
      </w:pPr>
      <w:r w:rsidRPr="00C747EF">
        <w:rPr>
          <w:rFonts w:asciiTheme="minorEastAsia" w:eastAsiaTheme="minorEastAsia" w:hAnsiTheme="minorEastAsia" w:cs="黑体" w:hint="eastAsia"/>
          <w:b/>
          <w:sz w:val="32"/>
          <w:szCs w:val="32"/>
        </w:rPr>
        <w:t xml:space="preserve">第二部分  </w:t>
      </w:r>
      <w:bookmarkStart w:id="2" w:name="PO_Year1"/>
      <w:r w:rsidRPr="00C747EF">
        <w:rPr>
          <w:rFonts w:asciiTheme="minorEastAsia" w:eastAsiaTheme="minorEastAsia" w:hAnsiTheme="minorEastAsia" w:cs="黑体"/>
          <w:b/>
          <w:sz w:val="32"/>
          <w:szCs w:val="32"/>
        </w:rPr>
        <w:t>20</w:t>
      </w:r>
      <w:bookmarkEnd w:id="2"/>
      <w:r w:rsidR="00A12B0B">
        <w:rPr>
          <w:rFonts w:asciiTheme="minorEastAsia" w:eastAsiaTheme="minorEastAsia" w:hAnsiTheme="minorEastAsia" w:cs="黑体"/>
          <w:b/>
          <w:sz w:val="32"/>
          <w:szCs w:val="32"/>
        </w:rPr>
        <w:t>20</w:t>
      </w:r>
      <w:r w:rsidRPr="00C747EF">
        <w:rPr>
          <w:rFonts w:asciiTheme="minorEastAsia" w:eastAsiaTheme="minorEastAsia" w:hAnsiTheme="minorEastAsia" w:cs="黑体" w:hint="eastAsia"/>
          <w:b/>
          <w:sz w:val="32"/>
          <w:szCs w:val="32"/>
        </w:rPr>
        <w:t>年部门预算表</w:t>
      </w:r>
    </w:p>
    <w:p w:rsidR="0028286B" w:rsidRPr="0028286B" w:rsidRDefault="004A256C" w:rsidP="0028286B">
      <w:pPr>
        <w:ind w:firstLineChars="200" w:firstLine="600"/>
        <w:rPr>
          <w:rFonts w:ascii="仿宋_GB2312" w:hAnsi="仿宋_GB2312" w:cs="仿宋_GB2312"/>
          <w:sz w:val="30"/>
          <w:szCs w:val="30"/>
        </w:rPr>
      </w:pPr>
      <w:r w:rsidRPr="0028286B">
        <w:rPr>
          <w:rFonts w:asciiTheme="minorEastAsia" w:eastAsiaTheme="minorEastAsia" w:hAnsiTheme="minorEastAsia" w:cs="仿宋_GB2312" w:hint="eastAsia"/>
          <w:sz w:val="30"/>
          <w:szCs w:val="30"/>
        </w:rPr>
        <w:t>一、</w:t>
      </w:r>
      <w:r w:rsidR="00E90A03">
        <w:rPr>
          <w:rFonts w:ascii="仿宋_GB2312" w:hAnsi="仿宋_GB2312" w:cs="仿宋_GB2312" w:hint="eastAsia"/>
          <w:sz w:val="30"/>
          <w:szCs w:val="30"/>
        </w:rPr>
        <w:t>收支</w:t>
      </w:r>
      <w:r w:rsidR="00E90A03">
        <w:rPr>
          <w:rFonts w:ascii="仿宋_GB2312" w:hAnsi="仿宋_GB2312" w:cs="仿宋_GB2312"/>
          <w:sz w:val="30"/>
          <w:szCs w:val="30"/>
        </w:rPr>
        <w:t>总体情况</w:t>
      </w:r>
      <w:r w:rsidR="0028286B" w:rsidRPr="0028286B">
        <w:rPr>
          <w:rFonts w:ascii="仿宋_GB2312" w:hAnsi="仿宋_GB2312" w:cs="仿宋_GB2312" w:hint="eastAsia"/>
          <w:sz w:val="30"/>
          <w:szCs w:val="30"/>
        </w:rPr>
        <w:t>表</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二、</w:t>
      </w:r>
      <w:r w:rsidR="00E90A03">
        <w:rPr>
          <w:rFonts w:ascii="仿宋_GB2312" w:hAnsi="仿宋_GB2312" w:cs="仿宋_GB2312" w:hint="eastAsia"/>
          <w:sz w:val="30"/>
          <w:szCs w:val="30"/>
        </w:rPr>
        <w:t>收入总体</w:t>
      </w:r>
      <w:r w:rsidR="00E90A03">
        <w:rPr>
          <w:rFonts w:ascii="仿宋_GB2312" w:hAnsi="仿宋_GB2312" w:cs="仿宋_GB2312"/>
          <w:sz w:val="30"/>
          <w:szCs w:val="30"/>
        </w:rPr>
        <w:t>情况</w:t>
      </w:r>
      <w:r w:rsidR="0028286B" w:rsidRPr="0028286B">
        <w:rPr>
          <w:rFonts w:ascii="仿宋_GB2312" w:hAnsi="仿宋_GB2312" w:cs="仿宋_GB2312" w:hint="eastAsia"/>
          <w:sz w:val="30"/>
          <w:szCs w:val="30"/>
        </w:rPr>
        <w:t>表</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三、</w:t>
      </w:r>
      <w:r w:rsidR="00E90A03">
        <w:rPr>
          <w:rFonts w:ascii="仿宋_GB2312" w:hAnsi="仿宋_GB2312" w:cs="仿宋_GB2312" w:hint="eastAsia"/>
          <w:sz w:val="30"/>
          <w:szCs w:val="30"/>
        </w:rPr>
        <w:t>支出总体</w:t>
      </w:r>
      <w:r w:rsidR="00E90A03">
        <w:rPr>
          <w:rFonts w:ascii="仿宋_GB2312" w:hAnsi="仿宋_GB2312" w:cs="仿宋_GB2312"/>
          <w:sz w:val="30"/>
          <w:szCs w:val="30"/>
        </w:rPr>
        <w:t>情况</w:t>
      </w:r>
      <w:r w:rsidR="0028286B" w:rsidRPr="0028286B">
        <w:rPr>
          <w:rFonts w:ascii="仿宋_GB2312" w:hAnsi="仿宋_GB2312" w:cs="仿宋_GB2312" w:hint="eastAsia"/>
          <w:sz w:val="30"/>
          <w:szCs w:val="30"/>
        </w:rPr>
        <w:t>表</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四、</w:t>
      </w:r>
      <w:r w:rsidR="0028286B" w:rsidRPr="0028286B">
        <w:rPr>
          <w:rFonts w:ascii="仿宋_GB2312" w:hAnsi="仿宋_GB2312" w:cs="仿宋_GB2312" w:hint="eastAsia"/>
          <w:sz w:val="30"/>
          <w:szCs w:val="30"/>
        </w:rPr>
        <w:t>财政拨款</w:t>
      </w:r>
      <w:r w:rsidR="00E90A03">
        <w:rPr>
          <w:rFonts w:ascii="仿宋_GB2312" w:hAnsi="仿宋_GB2312" w:cs="仿宋_GB2312" w:hint="eastAsia"/>
          <w:sz w:val="30"/>
          <w:szCs w:val="30"/>
        </w:rPr>
        <w:t>收支总体</w:t>
      </w:r>
      <w:r w:rsidR="00E90A03">
        <w:rPr>
          <w:rFonts w:ascii="仿宋_GB2312" w:hAnsi="仿宋_GB2312" w:cs="仿宋_GB2312"/>
          <w:sz w:val="30"/>
          <w:szCs w:val="30"/>
        </w:rPr>
        <w:t>情况</w:t>
      </w:r>
      <w:r w:rsidR="0028286B" w:rsidRPr="0028286B">
        <w:rPr>
          <w:rFonts w:ascii="仿宋_GB2312" w:hAnsi="仿宋_GB2312" w:cs="仿宋_GB2312" w:hint="eastAsia"/>
          <w:sz w:val="30"/>
          <w:szCs w:val="30"/>
        </w:rPr>
        <w:t>表</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五、</w:t>
      </w:r>
      <w:r w:rsidR="0028286B" w:rsidRPr="0028286B">
        <w:rPr>
          <w:rFonts w:ascii="仿宋_GB2312" w:hAnsi="仿宋_GB2312" w:cs="仿宋_GB2312" w:hint="eastAsia"/>
          <w:sz w:val="30"/>
          <w:szCs w:val="30"/>
        </w:rPr>
        <w:t>一般公共预算</w:t>
      </w:r>
      <w:r w:rsidR="00E90A03">
        <w:rPr>
          <w:rFonts w:ascii="仿宋_GB2312" w:hAnsi="仿宋_GB2312" w:cs="仿宋_GB2312" w:hint="eastAsia"/>
          <w:sz w:val="30"/>
          <w:szCs w:val="30"/>
        </w:rPr>
        <w:t>支出情况</w:t>
      </w:r>
      <w:r w:rsidR="0028286B" w:rsidRPr="0028286B">
        <w:rPr>
          <w:rFonts w:ascii="仿宋_GB2312" w:hAnsi="仿宋_GB2312" w:cs="仿宋_GB2312" w:hint="eastAsia"/>
          <w:sz w:val="30"/>
          <w:szCs w:val="30"/>
        </w:rPr>
        <w:t>表</w:t>
      </w:r>
      <w:r w:rsidR="00E90A03">
        <w:rPr>
          <w:rFonts w:ascii="仿宋_GB2312" w:hAnsi="仿宋_GB2312" w:cs="仿宋_GB2312" w:hint="eastAsia"/>
          <w:sz w:val="30"/>
          <w:szCs w:val="30"/>
        </w:rPr>
        <w:t>（</w:t>
      </w:r>
      <w:r w:rsidR="00E90A03">
        <w:rPr>
          <w:rFonts w:ascii="仿宋_GB2312" w:hAnsi="仿宋_GB2312" w:cs="仿宋_GB2312"/>
          <w:sz w:val="30"/>
          <w:szCs w:val="30"/>
        </w:rPr>
        <w:t>按功能分类科目）</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六、</w:t>
      </w:r>
      <w:r w:rsidR="0028286B" w:rsidRPr="0028286B">
        <w:rPr>
          <w:rFonts w:ascii="仿宋_GB2312" w:hAnsi="仿宋_GB2312" w:cs="仿宋_GB2312" w:hint="eastAsia"/>
          <w:sz w:val="30"/>
          <w:szCs w:val="30"/>
        </w:rPr>
        <w:t>一般公共预算</w:t>
      </w:r>
      <w:r w:rsidR="00E90A03">
        <w:rPr>
          <w:rFonts w:ascii="仿宋_GB2312" w:hAnsi="仿宋_GB2312" w:cs="仿宋_GB2312" w:hint="eastAsia"/>
          <w:sz w:val="30"/>
          <w:szCs w:val="30"/>
        </w:rPr>
        <w:t>基本支出</w:t>
      </w:r>
      <w:r w:rsidR="00E90A03">
        <w:rPr>
          <w:rFonts w:ascii="仿宋_GB2312" w:hAnsi="仿宋_GB2312" w:cs="仿宋_GB2312"/>
          <w:sz w:val="30"/>
          <w:szCs w:val="30"/>
        </w:rPr>
        <w:t>情况</w:t>
      </w:r>
      <w:r w:rsidR="0028286B" w:rsidRPr="0028286B">
        <w:rPr>
          <w:rFonts w:ascii="仿宋_GB2312" w:hAnsi="仿宋_GB2312" w:cs="仿宋_GB2312" w:hint="eastAsia"/>
          <w:sz w:val="30"/>
          <w:szCs w:val="30"/>
        </w:rPr>
        <w:t>表</w:t>
      </w:r>
      <w:r w:rsidR="00E90A03">
        <w:rPr>
          <w:rFonts w:ascii="仿宋_GB2312" w:hAnsi="仿宋_GB2312" w:cs="仿宋_GB2312" w:hint="eastAsia"/>
          <w:sz w:val="30"/>
          <w:szCs w:val="30"/>
        </w:rPr>
        <w:t>（</w:t>
      </w:r>
      <w:r w:rsidR="0048401C">
        <w:rPr>
          <w:rFonts w:ascii="仿宋_GB2312" w:hAnsi="仿宋_GB2312" w:cs="仿宋_GB2312"/>
          <w:sz w:val="30"/>
          <w:szCs w:val="30"/>
        </w:rPr>
        <w:t>按经济分类</w:t>
      </w:r>
      <w:r w:rsidR="00E90A03">
        <w:rPr>
          <w:rFonts w:ascii="仿宋_GB2312" w:hAnsi="仿宋_GB2312" w:cs="仿宋_GB2312" w:hint="eastAsia"/>
          <w:sz w:val="30"/>
          <w:szCs w:val="30"/>
        </w:rPr>
        <w:t>科目</w:t>
      </w:r>
      <w:r w:rsidR="00E90A03">
        <w:rPr>
          <w:rFonts w:ascii="仿宋_GB2312" w:hAnsi="仿宋_GB2312" w:cs="仿宋_GB2312"/>
          <w:sz w:val="30"/>
          <w:szCs w:val="30"/>
        </w:rPr>
        <w:t>）</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七、</w:t>
      </w:r>
      <w:r w:rsidR="00E90A03">
        <w:rPr>
          <w:rFonts w:ascii="仿宋_GB2312" w:hAnsi="仿宋_GB2312" w:cs="仿宋_GB2312" w:hint="eastAsia"/>
          <w:sz w:val="30"/>
          <w:szCs w:val="30"/>
        </w:rPr>
        <w:t>财政拨款</w:t>
      </w:r>
      <w:r w:rsidR="00E90A03">
        <w:rPr>
          <w:rFonts w:ascii="仿宋_GB2312" w:hAnsi="仿宋_GB2312" w:cs="仿宋_GB2312"/>
          <w:sz w:val="30"/>
          <w:szCs w:val="30"/>
        </w:rPr>
        <w:t>安排的</w:t>
      </w:r>
      <w:r w:rsidR="00E90A03">
        <w:rPr>
          <w:rFonts w:ascii="仿宋_GB2312" w:hAnsi="仿宋_GB2312" w:cs="仿宋_GB2312" w:hint="eastAsia"/>
          <w:sz w:val="30"/>
          <w:szCs w:val="30"/>
        </w:rPr>
        <w:t>行政</w:t>
      </w:r>
      <w:r w:rsidR="00E90A03">
        <w:rPr>
          <w:rFonts w:ascii="仿宋_GB2312" w:hAnsi="仿宋_GB2312" w:cs="仿宋_GB2312"/>
          <w:sz w:val="30"/>
          <w:szCs w:val="30"/>
        </w:rPr>
        <w:t>经费及</w:t>
      </w:r>
      <w:r w:rsidR="00E90A03">
        <w:rPr>
          <w:rFonts w:ascii="仿宋_GB2312" w:hAnsi="仿宋_GB2312" w:cs="仿宋_GB2312"/>
          <w:sz w:val="30"/>
          <w:szCs w:val="30"/>
        </w:rPr>
        <w:t>“</w:t>
      </w:r>
      <w:r w:rsidR="00E90A03">
        <w:rPr>
          <w:rFonts w:ascii="仿宋_GB2312" w:hAnsi="仿宋_GB2312" w:cs="仿宋_GB2312"/>
          <w:sz w:val="30"/>
          <w:szCs w:val="30"/>
        </w:rPr>
        <w:t>三公</w:t>
      </w:r>
      <w:r w:rsidR="00E90A03">
        <w:rPr>
          <w:rFonts w:ascii="仿宋_GB2312" w:hAnsi="仿宋_GB2312" w:cs="仿宋_GB2312"/>
          <w:sz w:val="30"/>
          <w:szCs w:val="30"/>
        </w:rPr>
        <w:t>”</w:t>
      </w:r>
      <w:r w:rsidR="00E90A03">
        <w:rPr>
          <w:rFonts w:ascii="仿宋_GB2312" w:hAnsi="仿宋_GB2312" w:cs="仿宋_GB2312"/>
          <w:sz w:val="30"/>
          <w:szCs w:val="30"/>
        </w:rPr>
        <w:t>经费预算</w:t>
      </w:r>
      <w:r w:rsidR="0028286B" w:rsidRPr="0028286B">
        <w:rPr>
          <w:rFonts w:ascii="仿宋_GB2312" w:hAnsi="仿宋_GB2312" w:cs="仿宋_GB2312" w:hint="eastAsia"/>
          <w:sz w:val="30"/>
          <w:szCs w:val="30"/>
        </w:rPr>
        <w:t>表</w:t>
      </w:r>
    </w:p>
    <w:p w:rsidR="004A256C" w:rsidRPr="0028286B" w:rsidRDefault="004A256C" w:rsidP="0028286B">
      <w:pPr>
        <w:ind w:firstLineChars="200" w:firstLine="600"/>
        <w:rPr>
          <w:rFonts w:asciiTheme="minorEastAsia" w:eastAsiaTheme="minorEastAsia" w:hAnsiTheme="minorEastAsia" w:cs="仿宋_GB2312"/>
          <w:sz w:val="30"/>
          <w:szCs w:val="30"/>
        </w:rPr>
      </w:pPr>
      <w:r w:rsidRPr="0028286B">
        <w:rPr>
          <w:rFonts w:asciiTheme="minorEastAsia" w:eastAsiaTheme="minorEastAsia" w:hAnsiTheme="minorEastAsia" w:cs="仿宋_GB2312" w:hint="eastAsia"/>
          <w:sz w:val="30"/>
          <w:szCs w:val="30"/>
        </w:rPr>
        <w:t>八、</w:t>
      </w:r>
      <w:r w:rsidR="0028286B" w:rsidRPr="0028286B">
        <w:rPr>
          <w:rFonts w:ascii="仿宋_GB2312" w:hAnsi="仿宋_GB2312" w:cs="仿宋_GB2312" w:hint="eastAsia"/>
          <w:sz w:val="30"/>
          <w:szCs w:val="30"/>
        </w:rPr>
        <w:t>政府性基金预算</w:t>
      </w:r>
      <w:r w:rsidR="00E90A03">
        <w:rPr>
          <w:rFonts w:ascii="仿宋_GB2312" w:hAnsi="仿宋_GB2312" w:cs="仿宋_GB2312" w:hint="eastAsia"/>
          <w:sz w:val="30"/>
          <w:szCs w:val="30"/>
        </w:rPr>
        <w:t>支出情况</w:t>
      </w:r>
      <w:r w:rsidR="0028286B" w:rsidRPr="0028286B">
        <w:rPr>
          <w:rFonts w:hint="eastAsia"/>
          <w:sz w:val="30"/>
          <w:szCs w:val="30"/>
        </w:rPr>
        <w:t>表</w:t>
      </w:r>
    </w:p>
    <w:p w:rsidR="004A256C" w:rsidRPr="00C747EF" w:rsidRDefault="004A256C" w:rsidP="004A256C">
      <w:pPr>
        <w:ind w:firstLineChars="200" w:firstLine="643"/>
        <w:rPr>
          <w:rFonts w:asciiTheme="minorEastAsia" w:eastAsiaTheme="minorEastAsia" w:hAnsiTheme="minorEastAsia" w:cs="黑体"/>
          <w:b/>
          <w:sz w:val="32"/>
          <w:szCs w:val="32"/>
        </w:rPr>
      </w:pPr>
      <w:r w:rsidRPr="00C747EF">
        <w:rPr>
          <w:rFonts w:asciiTheme="minorEastAsia" w:eastAsiaTheme="minorEastAsia" w:hAnsiTheme="minorEastAsia" w:cs="黑体" w:hint="eastAsia"/>
          <w:b/>
          <w:sz w:val="32"/>
          <w:szCs w:val="32"/>
        </w:rPr>
        <w:t xml:space="preserve">第三部分  </w:t>
      </w:r>
      <w:bookmarkStart w:id="3" w:name="PO_Year2"/>
      <w:r w:rsidRPr="00C747EF">
        <w:rPr>
          <w:rFonts w:asciiTheme="minorEastAsia" w:eastAsiaTheme="minorEastAsia" w:hAnsiTheme="minorEastAsia" w:cs="黑体"/>
          <w:b/>
          <w:sz w:val="32"/>
          <w:szCs w:val="32"/>
        </w:rPr>
        <w:t>20</w:t>
      </w:r>
      <w:r w:rsidR="00A12B0B">
        <w:rPr>
          <w:rFonts w:asciiTheme="minorEastAsia" w:eastAsiaTheme="minorEastAsia" w:hAnsiTheme="minorEastAsia" w:cs="黑体"/>
          <w:b/>
          <w:sz w:val="32"/>
          <w:szCs w:val="32"/>
        </w:rPr>
        <w:t>20</w:t>
      </w:r>
      <w:r w:rsidRPr="00C747EF">
        <w:rPr>
          <w:rFonts w:asciiTheme="minorEastAsia" w:eastAsiaTheme="minorEastAsia" w:hAnsiTheme="minorEastAsia" w:cs="黑体"/>
          <w:b/>
          <w:sz w:val="32"/>
          <w:szCs w:val="32"/>
        </w:rPr>
        <w:t xml:space="preserve"> </w:t>
      </w:r>
      <w:bookmarkEnd w:id="3"/>
      <w:proofErr w:type="gramStart"/>
      <w:r w:rsidRPr="00C747EF">
        <w:rPr>
          <w:rFonts w:asciiTheme="minorEastAsia" w:eastAsiaTheme="minorEastAsia" w:hAnsiTheme="minorEastAsia" w:cs="黑体" w:hint="eastAsia"/>
          <w:b/>
          <w:sz w:val="32"/>
          <w:szCs w:val="32"/>
        </w:rPr>
        <w:t>年部门</w:t>
      </w:r>
      <w:proofErr w:type="gramEnd"/>
      <w:r w:rsidR="00E90A03">
        <w:rPr>
          <w:rFonts w:asciiTheme="minorEastAsia" w:eastAsiaTheme="minorEastAsia" w:hAnsiTheme="minorEastAsia" w:cs="黑体" w:hint="eastAsia"/>
          <w:b/>
          <w:sz w:val="32"/>
          <w:szCs w:val="32"/>
        </w:rPr>
        <w:t>预</w:t>
      </w:r>
      <w:r w:rsidR="00E730EA">
        <w:rPr>
          <w:rFonts w:asciiTheme="minorEastAsia" w:eastAsiaTheme="minorEastAsia" w:hAnsiTheme="minorEastAsia" w:cs="黑体" w:hint="eastAsia"/>
          <w:b/>
          <w:sz w:val="32"/>
          <w:szCs w:val="32"/>
        </w:rPr>
        <w:t>算</w:t>
      </w:r>
      <w:r w:rsidRPr="00C747EF">
        <w:rPr>
          <w:rFonts w:asciiTheme="minorEastAsia" w:eastAsiaTheme="minorEastAsia" w:hAnsiTheme="minorEastAsia" w:cs="黑体" w:hint="eastAsia"/>
          <w:b/>
          <w:sz w:val="32"/>
          <w:szCs w:val="32"/>
        </w:rPr>
        <w:t>情况说明</w:t>
      </w:r>
    </w:p>
    <w:p w:rsidR="004A256C" w:rsidRPr="00C747EF" w:rsidRDefault="004A256C" w:rsidP="004A256C">
      <w:pPr>
        <w:ind w:firstLineChars="200" w:firstLine="643"/>
        <w:rPr>
          <w:rFonts w:asciiTheme="minorEastAsia" w:eastAsiaTheme="minorEastAsia" w:hAnsiTheme="minorEastAsia" w:cs="黑体"/>
          <w:b/>
          <w:sz w:val="32"/>
          <w:szCs w:val="32"/>
        </w:rPr>
      </w:pPr>
      <w:r w:rsidRPr="00C747EF">
        <w:rPr>
          <w:rFonts w:asciiTheme="minorEastAsia" w:eastAsiaTheme="minorEastAsia" w:hAnsiTheme="minorEastAsia" w:cs="黑体" w:hint="eastAsia"/>
          <w:b/>
          <w:sz w:val="32"/>
          <w:szCs w:val="32"/>
        </w:rPr>
        <w:t>第四部分  名词解释</w:t>
      </w:r>
    </w:p>
    <w:p w:rsidR="00167F89" w:rsidRDefault="00167F89" w:rsidP="004A256C">
      <w:pPr>
        <w:ind w:firstLineChars="200" w:firstLine="643"/>
        <w:rPr>
          <w:rFonts w:ascii="黑体" w:eastAsia="黑体" w:hAnsi="黑体" w:cs="黑体"/>
          <w:b/>
          <w:sz w:val="32"/>
          <w:szCs w:val="32"/>
        </w:rPr>
      </w:pPr>
    </w:p>
    <w:p w:rsidR="00167F89" w:rsidRDefault="00167F89" w:rsidP="004A256C">
      <w:pPr>
        <w:ind w:firstLineChars="200" w:firstLine="643"/>
        <w:rPr>
          <w:rFonts w:ascii="黑体" w:eastAsia="黑体" w:hAnsi="黑体" w:cs="黑体"/>
          <w:b/>
          <w:sz w:val="32"/>
          <w:szCs w:val="32"/>
        </w:rPr>
      </w:pPr>
    </w:p>
    <w:p w:rsidR="00167F89" w:rsidRDefault="00167F89" w:rsidP="004A256C">
      <w:pPr>
        <w:ind w:firstLineChars="200" w:firstLine="643"/>
        <w:rPr>
          <w:rFonts w:ascii="黑体" w:eastAsia="黑体" w:hAnsi="黑体" w:cs="黑体"/>
          <w:b/>
          <w:sz w:val="32"/>
          <w:szCs w:val="32"/>
        </w:rPr>
      </w:pPr>
    </w:p>
    <w:p w:rsidR="00167F89" w:rsidRDefault="00167F89" w:rsidP="004A256C">
      <w:pPr>
        <w:ind w:firstLineChars="200" w:firstLine="643"/>
        <w:rPr>
          <w:rFonts w:ascii="黑体" w:eastAsia="黑体" w:hAnsi="黑体" w:cs="黑体"/>
          <w:b/>
          <w:sz w:val="32"/>
          <w:szCs w:val="32"/>
        </w:rPr>
      </w:pPr>
    </w:p>
    <w:p w:rsidR="00C10282" w:rsidRDefault="00C10282" w:rsidP="004A256C">
      <w:pPr>
        <w:ind w:firstLineChars="200" w:firstLine="643"/>
        <w:rPr>
          <w:rFonts w:ascii="黑体" w:eastAsia="黑体" w:hAnsi="黑体" w:cs="黑体"/>
          <w:b/>
          <w:sz w:val="32"/>
          <w:szCs w:val="32"/>
        </w:rPr>
      </w:pPr>
    </w:p>
    <w:p w:rsidR="00C10282" w:rsidRDefault="00C10282" w:rsidP="004A256C">
      <w:pPr>
        <w:ind w:firstLineChars="200" w:firstLine="643"/>
        <w:rPr>
          <w:rFonts w:ascii="黑体" w:eastAsia="黑体" w:hAnsi="黑体" w:cs="黑体"/>
          <w:b/>
          <w:sz w:val="32"/>
          <w:szCs w:val="32"/>
        </w:rPr>
      </w:pPr>
    </w:p>
    <w:p w:rsidR="00C10282" w:rsidRDefault="00C10282" w:rsidP="004A256C">
      <w:pPr>
        <w:ind w:firstLineChars="200" w:firstLine="643"/>
        <w:rPr>
          <w:rFonts w:ascii="黑体" w:eastAsia="黑体" w:hAnsi="黑体" w:cs="黑体"/>
          <w:b/>
          <w:sz w:val="32"/>
          <w:szCs w:val="32"/>
        </w:rPr>
      </w:pPr>
    </w:p>
    <w:p w:rsidR="00167F89" w:rsidRDefault="00167F89" w:rsidP="004A256C">
      <w:pPr>
        <w:ind w:firstLineChars="200" w:firstLine="643"/>
        <w:rPr>
          <w:rFonts w:ascii="黑体" w:eastAsia="黑体" w:hAnsi="黑体" w:cs="黑体"/>
          <w:b/>
          <w:sz w:val="32"/>
          <w:szCs w:val="32"/>
        </w:rPr>
      </w:pPr>
    </w:p>
    <w:p w:rsidR="00167F89" w:rsidRDefault="00167F89" w:rsidP="004A256C">
      <w:pPr>
        <w:ind w:firstLineChars="200" w:firstLine="643"/>
        <w:rPr>
          <w:rFonts w:ascii="黑体" w:eastAsia="黑体" w:hAnsi="黑体" w:cs="黑体"/>
          <w:b/>
          <w:sz w:val="32"/>
          <w:szCs w:val="32"/>
        </w:rPr>
        <w:sectPr w:rsidR="00167F89" w:rsidSect="004E5C01">
          <w:type w:val="continuous"/>
          <w:pgSz w:w="11906" w:h="16838"/>
          <w:pgMar w:top="567" w:right="1440" w:bottom="567" w:left="1440" w:header="851" w:footer="992" w:gutter="0"/>
          <w:cols w:space="720"/>
          <w:docGrid w:type="lines" w:linePitch="312"/>
        </w:sectPr>
      </w:pPr>
    </w:p>
    <w:p w:rsidR="004A256C" w:rsidRPr="00600BC1" w:rsidRDefault="004A256C" w:rsidP="00FD6E44">
      <w:pPr>
        <w:ind w:firstLineChars="50" w:firstLine="161"/>
        <w:jc w:val="center"/>
        <w:rPr>
          <w:rFonts w:asciiTheme="minorEastAsia" w:eastAsiaTheme="minorEastAsia" w:hAnsiTheme="minorEastAsia" w:cs="方正小标宋简体"/>
          <w:b/>
          <w:sz w:val="32"/>
          <w:szCs w:val="32"/>
        </w:rPr>
      </w:pPr>
      <w:r w:rsidRPr="00600BC1">
        <w:rPr>
          <w:rFonts w:asciiTheme="minorEastAsia" w:eastAsiaTheme="minorEastAsia" w:hAnsiTheme="minorEastAsia" w:cs="方正小标宋简体" w:hint="eastAsia"/>
          <w:b/>
          <w:sz w:val="32"/>
          <w:szCs w:val="32"/>
        </w:rPr>
        <w:lastRenderedPageBreak/>
        <w:t>第一部分</w:t>
      </w:r>
      <w:r w:rsidR="00FD6E44" w:rsidRPr="00600BC1">
        <w:rPr>
          <w:rFonts w:asciiTheme="minorEastAsia" w:eastAsiaTheme="minorEastAsia" w:hAnsiTheme="minorEastAsia" w:cs="仿宋_GB2312" w:hint="eastAsia"/>
          <w:b/>
          <w:sz w:val="32"/>
          <w:szCs w:val="32"/>
        </w:rPr>
        <w:t xml:space="preserve"> 广东省妇幼保健院</w:t>
      </w:r>
      <w:r w:rsidRPr="00600BC1">
        <w:rPr>
          <w:rFonts w:asciiTheme="minorEastAsia" w:eastAsiaTheme="minorEastAsia" w:hAnsiTheme="minorEastAsia" w:cs="方正小标宋简体" w:hint="eastAsia"/>
          <w:b/>
          <w:sz w:val="32"/>
          <w:szCs w:val="32"/>
        </w:rPr>
        <w:t>概况</w:t>
      </w:r>
    </w:p>
    <w:p w:rsidR="00600BC1" w:rsidRPr="00600BC1" w:rsidRDefault="00600BC1" w:rsidP="00600BC1">
      <w:pPr>
        <w:rPr>
          <w:rFonts w:asciiTheme="minorEastAsia" w:eastAsiaTheme="minorEastAsia" w:hAnsiTheme="minorEastAsia" w:cs="黑体"/>
          <w:sz w:val="32"/>
          <w:szCs w:val="32"/>
        </w:rPr>
      </w:pPr>
    </w:p>
    <w:p w:rsidR="00600BC1" w:rsidRPr="00600BC1" w:rsidRDefault="00600BC1" w:rsidP="00600BC1">
      <w:pPr>
        <w:numPr>
          <w:ilvl w:val="0"/>
          <w:numId w:val="2"/>
        </w:numPr>
        <w:ind w:firstLine="640"/>
        <w:rPr>
          <w:rFonts w:asciiTheme="minorEastAsia" w:eastAsiaTheme="minorEastAsia" w:hAnsiTheme="minorEastAsia" w:cs="黑体"/>
          <w:b/>
          <w:sz w:val="32"/>
          <w:szCs w:val="32"/>
        </w:rPr>
      </w:pPr>
      <w:r w:rsidRPr="00600BC1">
        <w:rPr>
          <w:rFonts w:asciiTheme="minorEastAsia" w:eastAsiaTheme="minorEastAsia" w:hAnsiTheme="minorEastAsia" w:hint="eastAsia"/>
          <w:b/>
          <w:color w:val="333333"/>
          <w:sz w:val="32"/>
          <w:szCs w:val="32"/>
        </w:rPr>
        <w:t>主要职责</w:t>
      </w:r>
    </w:p>
    <w:p w:rsidR="00600BC1" w:rsidRPr="00600BC1" w:rsidRDefault="00600BC1" w:rsidP="00600BC1">
      <w:pPr>
        <w:ind w:leftChars="202" w:left="424" w:firstLineChars="200" w:firstLine="640"/>
        <w:rPr>
          <w:rFonts w:asciiTheme="minorEastAsia" w:eastAsiaTheme="minorEastAsia" w:hAnsiTheme="minorEastAsia" w:cs="黑体"/>
          <w:sz w:val="32"/>
          <w:szCs w:val="32"/>
        </w:rPr>
      </w:pPr>
      <w:r w:rsidRPr="00600BC1">
        <w:rPr>
          <w:rFonts w:asciiTheme="minorEastAsia" w:eastAsiaTheme="minorEastAsia" w:hAnsiTheme="minorEastAsia" w:hint="eastAsia"/>
          <w:color w:val="333333"/>
          <w:sz w:val="32"/>
          <w:szCs w:val="32"/>
        </w:rPr>
        <w:t>作为全省妇幼保健业务指导中心，承担全省妇女儿童医疗、保健、健康教育、培训、妇幼卫生信息、科研、教学任务，妇幼危重症救治网络覆盖全省。</w:t>
      </w:r>
    </w:p>
    <w:p w:rsidR="00167F89" w:rsidRPr="00600BC1" w:rsidRDefault="00167F89" w:rsidP="00167F89">
      <w:pPr>
        <w:ind w:left="640"/>
        <w:rPr>
          <w:rFonts w:asciiTheme="minorEastAsia" w:eastAsiaTheme="minorEastAsia" w:hAnsiTheme="minorEastAsia" w:cs="黑体"/>
          <w:sz w:val="32"/>
          <w:szCs w:val="32"/>
        </w:rPr>
      </w:pPr>
    </w:p>
    <w:p w:rsidR="004A256C" w:rsidRPr="00600BC1" w:rsidRDefault="00FD6E44" w:rsidP="00600BC1">
      <w:pPr>
        <w:ind w:firstLineChars="200" w:firstLine="643"/>
        <w:rPr>
          <w:rFonts w:asciiTheme="minorEastAsia" w:eastAsiaTheme="minorEastAsia" w:hAnsiTheme="minorEastAsia" w:cs="黑体"/>
          <w:b/>
          <w:sz w:val="32"/>
          <w:szCs w:val="32"/>
        </w:rPr>
      </w:pPr>
      <w:r w:rsidRPr="00600BC1">
        <w:rPr>
          <w:rFonts w:asciiTheme="minorEastAsia" w:eastAsiaTheme="minorEastAsia" w:hAnsiTheme="minorEastAsia" w:cs="黑体" w:hint="eastAsia"/>
          <w:b/>
          <w:sz w:val="32"/>
          <w:szCs w:val="32"/>
        </w:rPr>
        <w:t>二、</w:t>
      </w:r>
      <w:r w:rsidR="004A256C" w:rsidRPr="00600BC1">
        <w:rPr>
          <w:rFonts w:asciiTheme="minorEastAsia" w:eastAsiaTheme="minorEastAsia" w:hAnsiTheme="minorEastAsia" w:cs="黑体" w:hint="eastAsia"/>
          <w:b/>
          <w:sz w:val="32"/>
          <w:szCs w:val="32"/>
        </w:rPr>
        <w:t>部门</w:t>
      </w:r>
      <w:r w:rsidR="00C10282">
        <w:rPr>
          <w:rFonts w:asciiTheme="minorEastAsia" w:eastAsiaTheme="minorEastAsia" w:hAnsiTheme="minorEastAsia" w:cs="黑体" w:hint="eastAsia"/>
          <w:b/>
          <w:sz w:val="32"/>
          <w:szCs w:val="32"/>
        </w:rPr>
        <w:t>决算</w:t>
      </w:r>
      <w:r w:rsidR="004A256C" w:rsidRPr="00600BC1">
        <w:rPr>
          <w:rFonts w:asciiTheme="minorEastAsia" w:eastAsiaTheme="minorEastAsia" w:hAnsiTheme="minorEastAsia" w:cs="黑体" w:hint="eastAsia"/>
          <w:b/>
          <w:sz w:val="32"/>
          <w:szCs w:val="32"/>
        </w:rPr>
        <w:t>构成</w:t>
      </w:r>
    </w:p>
    <w:p w:rsidR="004A256C" w:rsidRPr="00600BC1" w:rsidRDefault="004A256C" w:rsidP="004A256C">
      <w:pPr>
        <w:spacing w:line="288" w:lineRule="auto"/>
        <w:ind w:left="1"/>
        <w:rPr>
          <w:rFonts w:asciiTheme="minorEastAsia" w:eastAsiaTheme="minorEastAsia" w:hAnsiTheme="minorEastAsia"/>
          <w:sz w:val="32"/>
          <w:szCs w:val="32"/>
        </w:rPr>
      </w:pPr>
      <w:bookmarkStart w:id="4" w:name="PO_part1Organization"/>
      <w:r w:rsidRPr="00600BC1">
        <w:rPr>
          <w:rFonts w:asciiTheme="minorEastAsia" w:eastAsiaTheme="minorEastAsia" w:hAnsiTheme="minorEastAsia" w:hint="eastAsia"/>
          <w:sz w:val="32"/>
          <w:szCs w:val="32"/>
        </w:rPr>
        <w:t xml:space="preserve">    </w:t>
      </w:r>
      <w:r w:rsidR="00FD6E44" w:rsidRPr="00600BC1">
        <w:rPr>
          <w:rFonts w:asciiTheme="minorEastAsia" w:eastAsiaTheme="minorEastAsia" w:hAnsiTheme="minorEastAsia" w:hint="eastAsia"/>
          <w:sz w:val="32"/>
          <w:szCs w:val="32"/>
        </w:rPr>
        <w:t xml:space="preserve">   </w:t>
      </w:r>
      <w:r w:rsidR="00167F89" w:rsidRPr="00600BC1">
        <w:rPr>
          <w:rFonts w:asciiTheme="minorEastAsia" w:eastAsiaTheme="minorEastAsia" w:hAnsiTheme="minorEastAsia" w:hint="eastAsia"/>
          <w:sz w:val="32"/>
          <w:szCs w:val="32"/>
        </w:rPr>
        <w:t>本部门无下属单位，部门</w:t>
      </w:r>
      <w:r w:rsidR="00C10282">
        <w:rPr>
          <w:rFonts w:asciiTheme="minorEastAsia" w:eastAsiaTheme="minorEastAsia" w:hAnsiTheme="minorEastAsia" w:hint="eastAsia"/>
          <w:sz w:val="32"/>
          <w:szCs w:val="32"/>
        </w:rPr>
        <w:t>决算</w:t>
      </w:r>
      <w:r w:rsidR="00167F89" w:rsidRPr="00600BC1">
        <w:rPr>
          <w:rFonts w:asciiTheme="minorEastAsia" w:eastAsiaTheme="minorEastAsia" w:hAnsiTheme="minorEastAsia" w:hint="eastAsia"/>
          <w:sz w:val="32"/>
          <w:szCs w:val="32"/>
        </w:rPr>
        <w:t>为</w:t>
      </w:r>
      <w:r w:rsidRPr="00600BC1">
        <w:rPr>
          <w:rFonts w:asciiTheme="minorEastAsia" w:eastAsiaTheme="minorEastAsia" w:hAnsiTheme="minorEastAsia" w:hint="eastAsia"/>
          <w:sz w:val="32"/>
          <w:szCs w:val="32"/>
        </w:rPr>
        <w:t>本级</w:t>
      </w:r>
      <w:r w:rsidR="00C10282">
        <w:rPr>
          <w:rFonts w:asciiTheme="minorEastAsia" w:eastAsiaTheme="minorEastAsia" w:hAnsiTheme="minorEastAsia" w:hint="eastAsia"/>
          <w:sz w:val="32"/>
          <w:szCs w:val="32"/>
        </w:rPr>
        <w:t>决算</w:t>
      </w:r>
      <w:r w:rsidRPr="00600BC1">
        <w:rPr>
          <w:rFonts w:asciiTheme="minorEastAsia" w:eastAsiaTheme="minorEastAsia" w:hAnsiTheme="minorEastAsia" w:hint="eastAsia"/>
          <w:sz w:val="32"/>
          <w:szCs w:val="32"/>
        </w:rPr>
        <w:t>。</w:t>
      </w: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621E5F" w:rsidP="004A256C">
      <w:pPr>
        <w:spacing w:line="288" w:lineRule="auto"/>
        <w:ind w:left="1"/>
        <w:rPr>
          <w:rFonts w:ascii="仿宋_GB2312" w:eastAsia="仿宋_GB2312"/>
          <w:sz w:val="30"/>
          <w:szCs w:val="30"/>
        </w:rPr>
      </w:pPr>
    </w:p>
    <w:p w:rsidR="00621E5F" w:rsidRDefault="00C747EF" w:rsidP="00621E5F">
      <w:pPr>
        <w:spacing w:line="288" w:lineRule="auto"/>
        <w:ind w:left="1"/>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 xml:space="preserve">  </w:t>
      </w:r>
      <w:r w:rsidR="00621E5F">
        <w:rPr>
          <w:rFonts w:ascii="黑体" w:eastAsia="黑体" w:hAnsi="黑体" w:cs="方正小标宋简体" w:hint="eastAsia"/>
          <w:sz w:val="44"/>
          <w:szCs w:val="44"/>
        </w:rPr>
        <w:t>第二部分</w:t>
      </w:r>
      <w:r w:rsidR="00621E5F">
        <w:rPr>
          <w:rFonts w:ascii="黑体" w:eastAsia="黑体" w:hAnsi="黑体" w:cs="方正小标宋简体"/>
          <w:sz w:val="44"/>
          <w:szCs w:val="44"/>
        </w:rPr>
        <w:t>20</w:t>
      </w:r>
      <w:r w:rsidR="00A12B0B">
        <w:rPr>
          <w:rFonts w:ascii="黑体" w:eastAsia="黑体" w:hAnsi="黑体" w:cs="方正小标宋简体"/>
          <w:sz w:val="44"/>
          <w:szCs w:val="44"/>
        </w:rPr>
        <w:t>20</w:t>
      </w:r>
      <w:r w:rsidR="00621E5F">
        <w:rPr>
          <w:rFonts w:ascii="黑体" w:eastAsia="黑体" w:hAnsi="黑体" w:cs="方正小标宋简体" w:hint="eastAsia"/>
          <w:sz w:val="44"/>
          <w:szCs w:val="44"/>
        </w:rPr>
        <w:t>年部门预算表</w:t>
      </w:r>
    </w:p>
    <w:tbl>
      <w:tblPr>
        <w:tblW w:w="9340" w:type="dxa"/>
        <w:tblInd w:w="93" w:type="dxa"/>
        <w:tblLook w:val="04A0" w:firstRow="1" w:lastRow="0" w:firstColumn="1" w:lastColumn="0" w:noHBand="0" w:noVBand="1"/>
      </w:tblPr>
      <w:tblGrid>
        <w:gridCol w:w="2680"/>
        <w:gridCol w:w="1640"/>
        <w:gridCol w:w="3100"/>
        <w:gridCol w:w="1920"/>
      </w:tblGrid>
      <w:tr w:rsidR="00621E5F" w:rsidRPr="00621E5F" w:rsidTr="00621E5F">
        <w:trPr>
          <w:trHeight w:val="499"/>
        </w:trPr>
        <w:tc>
          <w:tcPr>
            <w:tcW w:w="9340" w:type="dxa"/>
            <w:gridSpan w:val="4"/>
            <w:tcBorders>
              <w:top w:val="nil"/>
              <w:left w:val="nil"/>
              <w:bottom w:val="nil"/>
              <w:right w:val="nil"/>
            </w:tcBorders>
            <w:shd w:val="clear" w:color="000000" w:fill="FFFFFF"/>
            <w:noWrap/>
            <w:vAlign w:val="center"/>
            <w:hideMark/>
          </w:tcPr>
          <w:p w:rsidR="00621E5F" w:rsidRPr="00621E5F" w:rsidRDefault="0085626C" w:rsidP="00621E5F">
            <w:pPr>
              <w:widowControl/>
              <w:jc w:val="center"/>
              <w:rPr>
                <w:rFonts w:ascii="宋体" w:hAnsi="宋体" w:cs="Arial"/>
                <w:b/>
                <w:bCs/>
                <w:color w:val="000000"/>
                <w:kern w:val="0"/>
                <w:sz w:val="26"/>
                <w:szCs w:val="26"/>
              </w:rPr>
            </w:pPr>
            <w:r>
              <w:rPr>
                <w:rFonts w:ascii="宋体" w:hAnsi="宋体" w:cs="Arial" w:hint="eastAsia"/>
                <w:b/>
                <w:bCs/>
                <w:color w:val="000000"/>
                <w:kern w:val="0"/>
                <w:sz w:val="26"/>
                <w:szCs w:val="26"/>
              </w:rPr>
              <w:t xml:space="preserve">                         </w:t>
            </w:r>
            <w:r w:rsidR="00621E5F" w:rsidRPr="00621E5F">
              <w:rPr>
                <w:rFonts w:ascii="宋体" w:hAnsi="宋体" w:cs="Arial" w:hint="eastAsia"/>
                <w:b/>
                <w:bCs/>
                <w:color w:val="000000"/>
                <w:kern w:val="0"/>
                <w:sz w:val="26"/>
                <w:szCs w:val="26"/>
              </w:rPr>
              <w:t>收支总体情况表</w:t>
            </w:r>
            <w:r>
              <w:rPr>
                <w:rFonts w:ascii="宋体" w:hAnsi="宋体" w:cs="Arial" w:hint="eastAsia"/>
                <w:b/>
                <w:bCs/>
                <w:color w:val="000000"/>
                <w:kern w:val="0"/>
                <w:sz w:val="26"/>
                <w:szCs w:val="26"/>
              </w:rPr>
              <w:t xml:space="preserve">                   </w:t>
            </w:r>
            <w:r w:rsidRPr="00C747EF">
              <w:rPr>
                <w:rFonts w:ascii="宋体" w:hAnsi="宋体" w:cs="Arial" w:hint="eastAsia"/>
                <w:b/>
                <w:bCs/>
                <w:color w:val="000000"/>
                <w:kern w:val="0"/>
                <w:szCs w:val="21"/>
              </w:rPr>
              <w:t xml:space="preserve"> 表1</w:t>
            </w:r>
          </w:p>
        </w:tc>
      </w:tr>
      <w:tr w:rsidR="00621E5F" w:rsidRPr="00621E5F" w:rsidTr="00621E5F">
        <w:trPr>
          <w:trHeight w:val="402"/>
        </w:trPr>
        <w:tc>
          <w:tcPr>
            <w:tcW w:w="7420" w:type="dxa"/>
            <w:gridSpan w:val="3"/>
            <w:tcBorders>
              <w:top w:val="nil"/>
              <w:left w:val="nil"/>
              <w:bottom w:val="nil"/>
              <w:right w:val="nil"/>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单位名称：广东省妇幼保健院</w:t>
            </w:r>
          </w:p>
        </w:tc>
        <w:tc>
          <w:tcPr>
            <w:tcW w:w="1920" w:type="dxa"/>
            <w:tcBorders>
              <w:top w:val="nil"/>
              <w:left w:val="nil"/>
              <w:bottom w:val="nil"/>
              <w:right w:val="nil"/>
            </w:tcBorders>
            <w:shd w:val="clear" w:color="000000" w:fill="FFFFFF"/>
            <w:noWrap/>
            <w:vAlign w:val="center"/>
            <w:hideMark/>
          </w:tcPr>
          <w:p w:rsidR="00621E5F" w:rsidRPr="00621E5F" w:rsidRDefault="00621E5F" w:rsidP="00621E5F">
            <w:pPr>
              <w:widowControl/>
              <w:jc w:val="right"/>
              <w:rPr>
                <w:rFonts w:ascii="宋体" w:hAnsi="宋体" w:cs="Arial"/>
                <w:color w:val="000000"/>
                <w:kern w:val="0"/>
                <w:sz w:val="18"/>
                <w:szCs w:val="18"/>
              </w:rPr>
            </w:pPr>
            <w:r w:rsidRPr="00621E5F">
              <w:rPr>
                <w:rFonts w:ascii="宋体" w:hAnsi="宋体" w:cs="Arial" w:hint="eastAsia"/>
                <w:color w:val="000000"/>
                <w:kern w:val="0"/>
                <w:sz w:val="18"/>
                <w:szCs w:val="18"/>
              </w:rPr>
              <w:t>单位：万元</w:t>
            </w:r>
          </w:p>
        </w:tc>
      </w:tr>
      <w:tr w:rsidR="00621E5F" w:rsidRPr="00621E5F" w:rsidTr="00621E5F">
        <w:trPr>
          <w:trHeight w:val="402"/>
        </w:trPr>
        <w:tc>
          <w:tcPr>
            <w:tcW w:w="432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收        入</w:t>
            </w:r>
          </w:p>
        </w:tc>
        <w:tc>
          <w:tcPr>
            <w:tcW w:w="502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支        出</w:t>
            </w:r>
          </w:p>
        </w:tc>
      </w:tr>
      <w:tr w:rsidR="00621E5F" w:rsidRPr="00621E5F" w:rsidTr="00621E5F">
        <w:trPr>
          <w:trHeight w:val="402"/>
        </w:trPr>
        <w:tc>
          <w:tcPr>
            <w:tcW w:w="2680" w:type="dxa"/>
            <w:tcBorders>
              <w:top w:val="nil"/>
              <w:left w:val="single" w:sz="4" w:space="0" w:color="000000"/>
              <w:bottom w:val="nil"/>
              <w:right w:val="single" w:sz="4" w:space="0" w:color="000000"/>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项    目</w:t>
            </w:r>
          </w:p>
        </w:tc>
        <w:tc>
          <w:tcPr>
            <w:tcW w:w="1640" w:type="dxa"/>
            <w:tcBorders>
              <w:top w:val="nil"/>
              <w:left w:val="nil"/>
              <w:bottom w:val="nil"/>
              <w:right w:val="single" w:sz="4" w:space="0" w:color="000000"/>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预算</w:t>
            </w:r>
          </w:p>
        </w:tc>
        <w:tc>
          <w:tcPr>
            <w:tcW w:w="3100" w:type="dxa"/>
            <w:tcBorders>
              <w:top w:val="nil"/>
              <w:left w:val="nil"/>
              <w:bottom w:val="nil"/>
              <w:right w:val="single" w:sz="4" w:space="0" w:color="000000"/>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项    目</w:t>
            </w:r>
          </w:p>
        </w:tc>
        <w:tc>
          <w:tcPr>
            <w:tcW w:w="1920" w:type="dxa"/>
            <w:tcBorders>
              <w:top w:val="nil"/>
              <w:left w:val="nil"/>
              <w:bottom w:val="nil"/>
              <w:right w:val="single" w:sz="4" w:space="0" w:color="000000"/>
            </w:tcBorders>
            <w:shd w:val="clear" w:color="000000" w:fill="FFFFFF"/>
            <w:noWrap/>
            <w:vAlign w:val="center"/>
            <w:hideMark/>
          </w:tcPr>
          <w:p w:rsidR="00621E5F" w:rsidRPr="00621E5F" w:rsidRDefault="00621E5F" w:rsidP="00621E5F">
            <w:pPr>
              <w:widowControl/>
              <w:jc w:val="center"/>
              <w:rPr>
                <w:rFonts w:ascii="宋体" w:hAnsi="宋体" w:cs="Arial"/>
                <w:color w:val="000000"/>
                <w:kern w:val="0"/>
                <w:sz w:val="18"/>
                <w:szCs w:val="18"/>
              </w:rPr>
            </w:pPr>
            <w:r w:rsidRPr="00621E5F">
              <w:rPr>
                <w:rFonts w:ascii="宋体" w:hAnsi="宋体" w:cs="Arial" w:hint="eastAsia"/>
                <w:color w:val="000000"/>
                <w:kern w:val="0"/>
                <w:sz w:val="18"/>
                <w:szCs w:val="18"/>
              </w:rPr>
              <w:t>预算</w:t>
            </w:r>
          </w:p>
        </w:tc>
      </w:tr>
      <w:tr w:rsidR="00A31296" w:rsidRPr="00621E5F" w:rsidTr="00621E5F">
        <w:trPr>
          <w:trHeight w:val="402"/>
        </w:trPr>
        <w:tc>
          <w:tcPr>
            <w:tcW w:w="2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一、财政拨款</w:t>
            </w:r>
          </w:p>
        </w:tc>
        <w:tc>
          <w:tcPr>
            <w:tcW w:w="1640" w:type="dxa"/>
            <w:tcBorders>
              <w:top w:val="single" w:sz="4" w:space="0" w:color="000000"/>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4,127.64</w:t>
            </w:r>
          </w:p>
        </w:tc>
        <w:tc>
          <w:tcPr>
            <w:tcW w:w="3100" w:type="dxa"/>
            <w:tcBorders>
              <w:top w:val="single" w:sz="4" w:space="0" w:color="000000"/>
              <w:left w:val="nil"/>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一、一般公共服务支出</w:t>
            </w:r>
          </w:p>
        </w:tc>
        <w:tc>
          <w:tcPr>
            <w:tcW w:w="1920" w:type="dxa"/>
            <w:tcBorders>
              <w:top w:val="single" w:sz="4" w:space="0" w:color="000000"/>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二、财政专户拨款</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二、外交支出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三、其他资金</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195,385.62</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三、国防支出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四、公共安全支出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五、教育支出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六、科学技术支出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七、文化旅游体育与传媒支出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八、社会保障和就业支出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1,010.25</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九、卫生健康支出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198,503.01</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十、节能环保支出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十一、城乡社区支出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十二、农林水支出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十三、交通运输支出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十四、资源勘探信息等支出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十五、商业服务业等支出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十六、金融支出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十七、援助其他地区支出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十八、自然资源海洋气象等支出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十九、住房保障支出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二十、粮油物资储备支出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二十一、灾害防治及应急管理支出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二十二、其他支出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621E5F"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621E5F" w:rsidRPr="00621E5F" w:rsidRDefault="00621E5F" w:rsidP="00621E5F">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920" w:type="dxa"/>
            <w:tcBorders>
              <w:top w:val="nil"/>
              <w:left w:val="nil"/>
              <w:bottom w:val="single" w:sz="4" w:space="0" w:color="000000"/>
              <w:right w:val="single" w:sz="4" w:space="0" w:color="000000"/>
            </w:tcBorders>
            <w:shd w:val="clear" w:color="000000" w:fill="FFFFFF"/>
            <w:noWrap/>
            <w:vAlign w:val="center"/>
            <w:hideMark/>
          </w:tcPr>
          <w:p w:rsidR="00621E5F" w:rsidRPr="00A31296" w:rsidRDefault="00621E5F" w:rsidP="00621E5F">
            <w:pPr>
              <w:widowControl/>
              <w:jc w:val="right"/>
              <w:rPr>
                <w:rFonts w:ascii="Times New Roman" w:hAnsi="Times New Roman"/>
                <w:color w:val="000000"/>
                <w:kern w:val="0"/>
                <w:sz w:val="18"/>
                <w:szCs w:val="18"/>
              </w:rPr>
            </w:pPr>
            <w:r w:rsidRPr="00A31296">
              <w:rPr>
                <w:rFonts w:ascii="Times New Roman" w:hAnsi="Times New Roman"/>
                <w:color w:val="000000"/>
                <w:kern w:val="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本年收入合计</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widowControl/>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199,513.26</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 xml:space="preserve">       本年支出合计</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199,513.26</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 xml:space="preserve">　</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四、上级补助收入</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二十三、对附属单位补助支出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五、附属单位上缴收入</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二十四、上缴上级支出</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六、用事业基金弥补收支差额</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二十五、结转下年</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 xml:space="preserve">　</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 xml:space="preserve">　</w:t>
            </w:r>
          </w:p>
        </w:tc>
      </w:tr>
      <w:tr w:rsidR="00A31296" w:rsidRPr="00621E5F" w:rsidTr="00621E5F">
        <w:trPr>
          <w:trHeight w:val="402"/>
        </w:trPr>
        <w:tc>
          <w:tcPr>
            <w:tcW w:w="2680"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Pr="00621E5F" w:rsidRDefault="00A31296" w:rsidP="00A31296">
            <w:pPr>
              <w:widowControl/>
              <w:jc w:val="left"/>
              <w:rPr>
                <w:rFonts w:ascii="宋体" w:hAnsi="宋体" w:cs="Arial"/>
                <w:color w:val="000000"/>
                <w:kern w:val="0"/>
                <w:sz w:val="18"/>
                <w:szCs w:val="18"/>
              </w:rPr>
            </w:pPr>
            <w:r w:rsidRPr="00621E5F">
              <w:rPr>
                <w:rFonts w:ascii="宋体" w:hAnsi="宋体" w:cs="Arial" w:hint="eastAsia"/>
                <w:color w:val="000000"/>
                <w:kern w:val="0"/>
                <w:sz w:val="18"/>
                <w:szCs w:val="18"/>
              </w:rPr>
              <w:t xml:space="preserve">         收入总计</w:t>
            </w:r>
          </w:p>
        </w:tc>
        <w:tc>
          <w:tcPr>
            <w:tcW w:w="164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199,513.26</w:t>
            </w:r>
          </w:p>
        </w:tc>
        <w:tc>
          <w:tcPr>
            <w:tcW w:w="310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left"/>
              <w:rPr>
                <w:rFonts w:ascii="宋体" w:hAnsi="宋体" w:cs="Arial"/>
                <w:color w:val="000000"/>
                <w:kern w:val="0"/>
                <w:sz w:val="18"/>
                <w:szCs w:val="18"/>
              </w:rPr>
            </w:pPr>
            <w:r w:rsidRPr="00A31296">
              <w:rPr>
                <w:rFonts w:ascii="宋体" w:hAnsi="宋体" w:cs="Arial" w:hint="eastAsia"/>
                <w:color w:val="000000"/>
                <w:kern w:val="0"/>
                <w:sz w:val="18"/>
                <w:szCs w:val="18"/>
              </w:rPr>
              <w:t xml:space="preserve">         支出总计</w:t>
            </w:r>
          </w:p>
        </w:tc>
        <w:tc>
          <w:tcPr>
            <w:tcW w:w="1920" w:type="dxa"/>
            <w:tcBorders>
              <w:top w:val="nil"/>
              <w:left w:val="nil"/>
              <w:bottom w:val="single" w:sz="4" w:space="0" w:color="000000"/>
              <w:right w:val="single" w:sz="4" w:space="0" w:color="000000"/>
            </w:tcBorders>
            <w:shd w:val="clear" w:color="000000" w:fill="FFFFFF"/>
            <w:noWrap/>
            <w:vAlign w:val="center"/>
            <w:hideMark/>
          </w:tcPr>
          <w:p w:rsidR="00A31296" w:rsidRPr="00A31296" w:rsidRDefault="00A31296" w:rsidP="00A31296">
            <w:pPr>
              <w:jc w:val="right"/>
              <w:rPr>
                <w:rFonts w:ascii="Times New Roman" w:eastAsia="仿宋_GB2312" w:hAnsi="Times New Roman"/>
                <w:color w:val="000000"/>
                <w:sz w:val="18"/>
                <w:szCs w:val="18"/>
              </w:rPr>
            </w:pPr>
            <w:r w:rsidRPr="00A31296">
              <w:rPr>
                <w:rFonts w:ascii="Times New Roman" w:eastAsia="仿宋_GB2312" w:hAnsi="Times New Roman"/>
                <w:color w:val="000000"/>
                <w:sz w:val="18"/>
                <w:szCs w:val="18"/>
              </w:rPr>
              <w:t>199,513.26</w:t>
            </w:r>
          </w:p>
        </w:tc>
      </w:tr>
      <w:bookmarkEnd w:id="4"/>
    </w:tbl>
    <w:p w:rsidR="00621E5F" w:rsidRDefault="00621E5F" w:rsidP="00167F89">
      <w:pPr>
        <w:widowControl/>
        <w:jc w:val="left"/>
        <w:sectPr w:rsidR="00621E5F" w:rsidSect="004E5C01">
          <w:type w:val="continuous"/>
          <w:pgSz w:w="11906" w:h="16838"/>
          <w:pgMar w:top="567" w:right="1440" w:bottom="567" w:left="1440" w:header="851" w:footer="992" w:gutter="0"/>
          <w:cols w:space="425"/>
          <w:docGrid w:type="lines" w:linePitch="312"/>
        </w:sectPr>
      </w:pPr>
    </w:p>
    <w:p w:rsidR="004E5C01" w:rsidRDefault="004E5C01" w:rsidP="004A256C"/>
    <w:tbl>
      <w:tblPr>
        <w:tblW w:w="14893" w:type="dxa"/>
        <w:tblInd w:w="-318" w:type="dxa"/>
        <w:tblLook w:val="04A0" w:firstRow="1" w:lastRow="0" w:firstColumn="1" w:lastColumn="0" w:noHBand="0" w:noVBand="1"/>
      </w:tblPr>
      <w:tblGrid>
        <w:gridCol w:w="1135"/>
        <w:gridCol w:w="392"/>
        <w:gridCol w:w="2018"/>
        <w:gridCol w:w="1134"/>
        <w:gridCol w:w="992"/>
        <w:gridCol w:w="538"/>
        <w:gridCol w:w="454"/>
        <w:gridCol w:w="343"/>
        <w:gridCol w:w="650"/>
        <w:gridCol w:w="944"/>
        <w:gridCol w:w="797"/>
        <w:gridCol w:w="1116"/>
        <w:gridCol w:w="797"/>
        <w:gridCol w:w="779"/>
        <w:gridCol w:w="753"/>
        <w:gridCol w:w="731"/>
        <w:gridCol w:w="1320"/>
      </w:tblGrid>
      <w:tr w:rsidR="00713B7F" w:rsidRPr="00713B7F" w:rsidTr="00713B7F">
        <w:trPr>
          <w:trHeight w:val="499"/>
        </w:trPr>
        <w:tc>
          <w:tcPr>
            <w:tcW w:w="14893" w:type="dxa"/>
            <w:gridSpan w:val="17"/>
            <w:tcBorders>
              <w:top w:val="nil"/>
              <w:left w:val="nil"/>
              <w:bottom w:val="nil"/>
              <w:right w:val="nil"/>
            </w:tcBorders>
            <w:shd w:val="clear" w:color="000000" w:fill="FFFFFF"/>
            <w:noWrap/>
            <w:vAlign w:val="center"/>
            <w:hideMark/>
          </w:tcPr>
          <w:p w:rsidR="00713B7F" w:rsidRPr="00713B7F" w:rsidRDefault="0085626C" w:rsidP="0085626C">
            <w:pPr>
              <w:widowControl/>
              <w:jc w:val="center"/>
              <w:rPr>
                <w:rFonts w:ascii="宋体" w:hAnsi="宋体" w:cs="Arial"/>
                <w:b/>
                <w:bCs/>
                <w:color w:val="000000"/>
                <w:kern w:val="0"/>
                <w:sz w:val="24"/>
              </w:rPr>
            </w:pPr>
            <w:r>
              <w:rPr>
                <w:rFonts w:ascii="宋体" w:hAnsi="宋体" w:cs="Arial" w:hint="eastAsia"/>
                <w:b/>
                <w:bCs/>
                <w:color w:val="000000"/>
                <w:kern w:val="0"/>
                <w:sz w:val="24"/>
              </w:rPr>
              <w:t xml:space="preserve">                                                </w:t>
            </w:r>
            <w:r w:rsidR="00713B7F" w:rsidRPr="00713B7F">
              <w:rPr>
                <w:rFonts w:ascii="宋体" w:hAnsi="宋体" w:cs="Arial" w:hint="eastAsia"/>
                <w:b/>
                <w:bCs/>
                <w:color w:val="000000"/>
                <w:kern w:val="0"/>
                <w:sz w:val="24"/>
              </w:rPr>
              <w:t>收入总体情况表</w:t>
            </w:r>
            <w:r>
              <w:rPr>
                <w:rFonts w:ascii="宋体" w:hAnsi="宋体" w:cs="Arial" w:hint="eastAsia"/>
                <w:b/>
                <w:bCs/>
                <w:color w:val="000000"/>
                <w:kern w:val="0"/>
                <w:sz w:val="24"/>
              </w:rPr>
              <w:t xml:space="preserve">                                           </w:t>
            </w:r>
            <w:r w:rsidRPr="00C747EF">
              <w:rPr>
                <w:rFonts w:ascii="宋体" w:hAnsi="宋体" w:cs="Arial" w:hint="eastAsia"/>
                <w:b/>
                <w:bCs/>
                <w:color w:val="000000"/>
                <w:kern w:val="0"/>
                <w:szCs w:val="21"/>
              </w:rPr>
              <w:t>表2</w:t>
            </w:r>
          </w:p>
        </w:tc>
      </w:tr>
      <w:tr w:rsidR="00713B7F" w:rsidRPr="00713B7F" w:rsidTr="00713B7F">
        <w:trPr>
          <w:trHeight w:val="402"/>
        </w:trPr>
        <w:tc>
          <w:tcPr>
            <w:tcW w:w="1527" w:type="dxa"/>
            <w:gridSpan w:val="2"/>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单位名称：</w:t>
            </w:r>
          </w:p>
        </w:tc>
        <w:tc>
          <w:tcPr>
            <w:tcW w:w="2018"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广东省妇幼保健院</w:t>
            </w:r>
          </w:p>
        </w:tc>
        <w:tc>
          <w:tcPr>
            <w:tcW w:w="1134"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530" w:type="dxa"/>
            <w:gridSpan w:val="2"/>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97" w:type="dxa"/>
            <w:gridSpan w:val="2"/>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650"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944"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97"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116"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97"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nil"/>
              <w:right w:val="nil"/>
            </w:tcBorders>
            <w:shd w:val="clear" w:color="000000" w:fill="FFFFFF"/>
            <w:noWrap/>
            <w:vAlign w:val="center"/>
            <w:hideMark/>
          </w:tcPr>
          <w:p w:rsidR="00713B7F" w:rsidRPr="00713B7F" w:rsidRDefault="00713B7F" w:rsidP="00713B7F">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单位：万元</w:t>
            </w:r>
          </w:p>
        </w:tc>
      </w:tr>
      <w:tr w:rsidR="00713B7F" w:rsidRPr="00713B7F" w:rsidTr="00713B7F">
        <w:trPr>
          <w:trHeight w:val="402"/>
        </w:trPr>
        <w:tc>
          <w:tcPr>
            <w:tcW w:w="354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功能分类科目</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合计</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财政拨款收入</w:t>
            </w:r>
          </w:p>
        </w:tc>
        <w:tc>
          <w:tcPr>
            <w:tcW w:w="174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财政专户拨款收入</w:t>
            </w:r>
          </w:p>
        </w:tc>
        <w:tc>
          <w:tcPr>
            <w:tcW w:w="269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其他资金收入</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上级补助收入</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附属单位上缴收入</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用事业基金弥补收支差额</w:t>
            </w:r>
          </w:p>
        </w:tc>
      </w:tr>
      <w:tr w:rsidR="00713B7F" w:rsidRPr="00713B7F" w:rsidTr="00713B7F">
        <w:trPr>
          <w:trHeight w:val="660"/>
        </w:trPr>
        <w:tc>
          <w:tcPr>
            <w:tcW w:w="1135" w:type="dxa"/>
            <w:tcBorders>
              <w:top w:val="nil"/>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科目编码</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科目名称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一般公共预算</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政府性基金预算</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国有资本经营预算</w:t>
            </w:r>
          </w:p>
        </w:tc>
        <w:tc>
          <w:tcPr>
            <w:tcW w:w="944"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教育收费</w:t>
            </w:r>
          </w:p>
        </w:tc>
        <w:tc>
          <w:tcPr>
            <w:tcW w:w="797"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其他专户收入拨款</w:t>
            </w:r>
          </w:p>
        </w:tc>
        <w:tc>
          <w:tcPr>
            <w:tcW w:w="1116"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事业收入</w:t>
            </w:r>
          </w:p>
        </w:tc>
        <w:tc>
          <w:tcPr>
            <w:tcW w:w="797"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经营收入</w:t>
            </w:r>
          </w:p>
        </w:tc>
        <w:tc>
          <w:tcPr>
            <w:tcW w:w="779"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其他收入</w:t>
            </w: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widowControl/>
              <w:jc w:val="left"/>
              <w:rPr>
                <w:rFonts w:ascii="宋体" w:hAnsi="宋体" w:cs="Arial"/>
                <w:color w:val="000000"/>
                <w:sz w:val="18"/>
                <w:szCs w:val="18"/>
              </w:rPr>
            </w:pPr>
            <w:r>
              <w:rPr>
                <w:rFonts w:cs="Arial" w:hint="eastAsia"/>
                <w:color w:val="000000"/>
                <w:sz w:val="18"/>
                <w:szCs w:val="18"/>
              </w:rPr>
              <w:t xml:space="preserve">　</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合计</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widowControl/>
              <w:jc w:val="right"/>
              <w:rPr>
                <w:rFonts w:ascii="宋体" w:hAnsi="宋体" w:cs="Arial"/>
                <w:color w:val="000000"/>
                <w:sz w:val="18"/>
                <w:szCs w:val="18"/>
              </w:rPr>
            </w:pPr>
            <w:r>
              <w:rPr>
                <w:rFonts w:cs="Arial" w:hint="eastAsia"/>
                <w:color w:val="000000"/>
                <w:sz w:val="18"/>
                <w:szCs w:val="18"/>
              </w:rPr>
              <w:t>199513.26</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4127.64</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195385.62</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208</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社会保障和就业支出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20805</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行政事业单位养老支出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2080502</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事业单位离退休</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1010.25</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210</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卫生健康支出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198503.01</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3117.39</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195385.62</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21004</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公共卫生</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198485.51</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3099.89</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195385.62</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2100403</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妇幼保健机构</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198485.51</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3099.89</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195385.62</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21006</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中医药</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17.50</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17.50</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A31296" w:rsidRPr="00713B7F" w:rsidTr="00713B7F">
        <w:trPr>
          <w:trHeight w:val="499"/>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A31296" w:rsidRDefault="00A31296" w:rsidP="00A31296">
            <w:pPr>
              <w:jc w:val="left"/>
              <w:rPr>
                <w:rFonts w:cs="Arial"/>
                <w:color w:val="000000"/>
                <w:sz w:val="18"/>
                <w:szCs w:val="18"/>
              </w:rPr>
            </w:pPr>
            <w:r>
              <w:rPr>
                <w:rFonts w:cs="Arial" w:hint="eastAsia"/>
                <w:color w:val="000000"/>
                <w:sz w:val="18"/>
                <w:szCs w:val="18"/>
              </w:rPr>
              <w:t>2100601</w:t>
            </w:r>
          </w:p>
        </w:tc>
        <w:tc>
          <w:tcPr>
            <w:tcW w:w="2410" w:type="dxa"/>
            <w:gridSpan w:val="2"/>
            <w:tcBorders>
              <w:top w:val="nil"/>
              <w:left w:val="nil"/>
              <w:bottom w:val="single" w:sz="4" w:space="0" w:color="000000"/>
              <w:right w:val="single" w:sz="4" w:space="0" w:color="000000"/>
            </w:tcBorders>
            <w:shd w:val="clear" w:color="000000" w:fill="FFFFFF"/>
            <w:vAlign w:val="center"/>
            <w:hideMark/>
          </w:tcPr>
          <w:p w:rsidR="00A31296" w:rsidRDefault="00A31296" w:rsidP="00A31296">
            <w:pPr>
              <w:rPr>
                <w:rFonts w:cs="Arial"/>
                <w:color w:val="000000"/>
                <w:sz w:val="18"/>
                <w:szCs w:val="18"/>
              </w:rPr>
            </w:pPr>
            <w:r>
              <w:rPr>
                <w:rFonts w:cs="Arial" w:hint="eastAsia"/>
                <w:color w:val="000000"/>
                <w:sz w:val="18"/>
                <w:szCs w:val="18"/>
              </w:rPr>
              <w:t xml:space="preserve">    </w:t>
            </w:r>
            <w:r>
              <w:rPr>
                <w:rFonts w:cs="Arial" w:hint="eastAsia"/>
                <w:color w:val="000000"/>
                <w:sz w:val="18"/>
                <w:szCs w:val="18"/>
              </w:rPr>
              <w:t>中医（民族</w:t>
            </w:r>
            <w:proofErr w:type="gramStart"/>
            <w:r>
              <w:rPr>
                <w:rFonts w:cs="Arial" w:hint="eastAsia"/>
                <w:color w:val="000000"/>
                <w:sz w:val="18"/>
                <w:szCs w:val="18"/>
              </w:rPr>
              <w:t>医</w:t>
            </w:r>
            <w:proofErr w:type="gramEnd"/>
            <w:r>
              <w:rPr>
                <w:rFonts w:cs="Arial" w:hint="eastAsia"/>
                <w:color w:val="000000"/>
                <w:sz w:val="18"/>
                <w:szCs w:val="18"/>
              </w:rPr>
              <w:t>）药专项</w:t>
            </w:r>
          </w:p>
        </w:tc>
        <w:tc>
          <w:tcPr>
            <w:tcW w:w="113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17.50</w:t>
            </w:r>
          </w:p>
        </w:tc>
        <w:tc>
          <w:tcPr>
            <w:tcW w:w="992"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17.50</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944"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1116" w:type="dxa"/>
            <w:tcBorders>
              <w:top w:val="nil"/>
              <w:left w:val="nil"/>
              <w:bottom w:val="single" w:sz="4" w:space="0" w:color="000000"/>
              <w:right w:val="single" w:sz="4" w:space="0" w:color="000000"/>
            </w:tcBorders>
            <w:shd w:val="clear" w:color="000000" w:fill="FFFFFF"/>
            <w:noWrap/>
            <w:vAlign w:val="center"/>
            <w:hideMark/>
          </w:tcPr>
          <w:p w:rsidR="00A31296" w:rsidRDefault="00A31296" w:rsidP="00A31296">
            <w:pPr>
              <w:jc w:val="right"/>
              <w:rPr>
                <w:rFonts w:cs="Arial"/>
                <w:color w:val="000000"/>
                <w:sz w:val="18"/>
                <w:szCs w:val="18"/>
              </w:rPr>
            </w:pPr>
            <w:r>
              <w:rPr>
                <w:rFonts w:cs="Arial" w:hint="eastAsia"/>
                <w:color w:val="000000"/>
                <w:sz w:val="18"/>
                <w:szCs w:val="18"/>
              </w:rPr>
              <w:t xml:space="preserve">　</w:t>
            </w:r>
          </w:p>
        </w:tc>
        <w:tc>
          <w:tcPr>
            <w:tcW w:w="797"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79"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53"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731"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000000" w:fill="FFFFFF"/>
            <w:noWrap/>
            <w:vAlign w:val="center"/>
            <w:hideMark/>
          </w:tcPr>
          <w:p w:rsidR="00A31296" w:rsidRPr="00713B7F" w:rsidRDefault="00A31296" w:rsidP="00A31296">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bl>
    <w:p w:rsidR="00A31296" w:rsidRDefault="00A31296" w:rsidP="00713B7F">
      <w:pPr>
        <w:widowControl/>
        <w:jc w:val="left"/>
      </w:pPr>
    </w:p>
    <w:p w:rsidR="00A31296" w:rsidRDefault="00A31296" w:rsidP="00713B7F">
      <w:pPr>
        <w:widowControl/>
        <w:jc w:val="left"/>
      </w:pPr>
    </w:p>
    <w:p w:rsidR="00A31296" w:rsidRDefault="00A31296" w:rsidP="00713B7F">
      <w:pPr>
        <w:widowControl/>
        <w:jc w:val="left"/>
      </w:pPr>
    </w:p>
    <w:p w:rsidR="00A31296" w:rsidRDefault="00A31296" w:rsidP="00713B7F">
      <w:pPr>
        <w:widowControl/>
        <w:jc w:val="left"/>
      </w:pPr>
    </w:p>
    <w:p w:rsidR="00A31296" w:rsidRDefault="00A31296" w:rsidP="00713B7F">
      <w:pPr>
        <w:widowControl/>
        <w:jc w:val="left"/>
      </w:pPr>
    </w:p>
    <w:p w:rsidR="00A31296" w:rsidRDefault="00A31296" w:rsidP="00713B7F">
      <w:pPr>
        <w:widowControl/>
        <w:jc w:val="left"/>
      </w:pPr>
    </w:p>
    <w:p w:rsidR="00A31296" w:rsidRDefault="00A31296" w:rsidP="00713B7F">
      <w:pPr>
        <w:widowControl/>
        <w:jc w:val="left"/>
      </w:pPr>
    </w:p>
    <w:p w:rsidR="00713B7F" w:rsidRDefault="00713B7F" w:rsidP="00713B7F">
      <w:pPr>
        <w:widowControl/>
        <w:jc w:val="left"/>
      </w:pPr>
      <w:r>
        <w:t xml:space="preserve"> </w:t>
      </w:r>
    </w:p>
    <w:tbl>
      <w:tblPr>
        <w:tblW w:w="14474" w:type="dxa"/>
        <w:tblInd w:w="93" w:type="dxa"/>
        <w:tblLook w:val="04A0" w:firstRow="1" w:lastRow="0" w:firstColumn="1" w:lastColumn="0" w:noHBand="0" w:noVBand="1"/>
      </w:tblPr>
      <w:tblGrid>
        <w:gridCol w:w="1120"/>
        <w:gridCol w:w="3006"/>
        <w:gridCol w:w="1418"/>
        <w:gridCol w:w="1275"/>
        <w:gridCol w:w="1418"/>
        <w:gridCol w:w="1701"/>
        <w:gridCol w:w="1843"/>
        <w:gridCol w:w="1417"/>
        <w:gridCol w:w="1276"/>
      </w:tblGrid>
      <w:tr w:rsidR="00713B7F" w:rsidRPr="00713B7F" w:rsidTr="00713B7F">
        <w:trPr>
          <w:trHeight w:val="499"/>
        </w:trPr>
        <w:tc>
          <w:tcPr>
            <w:tcW w:w="14474" w:type="dxa"/>
            <w:gridSpan w:val="9"/>
            <w:tcBorders>
              <w:top w:val="nil"/>
              <w:left w:val="nil"/>
              <w:bottom w:val="nil"/>
              <w:right w:val="nil"/>
            </w:tcBorders>
            <w:shd w:val="clear" w:color="000000" w:fill="FFFFFF"/>
            <w:noWrap/>
            <w:vAlign w:val="center"/>
            <w:hideMark/>
          </w:tcPr>
          <w:p w:rsidR="00713B7F" w:rsidRPr="00713B7F" w:rsidRDefault="0085626C" w:rsidP="00713B7F">
            <w:pPr>
              <w:widowControl/>
              <w:jc w:val="center"/>
              <w:rPr>
                <w:rFonts w:ascii="宋体" w:hAnsi="宋体" w:cs="Arial"/>
                <w:b/>
                <w:bCs/>
                <w:color w:val="000000"/>
                <w:kern w:val="0"/>
                <w:sz w:val="26"/>
                <w:szCs w:val="26"/>
              </w:rPr>
            </w:pPr>
            <w:r>
              <w:rPr>
                <w:rFonts w:ascii="宋体" w:hAnsi="宋体" w:cs="Arial" w:hint="eastAsia"/>
                <w:b/>
                <w:bCs/>
                <w:color w:val="000000"/>
                <w:kern w:val="0"/>
                <w:sz w:val="26"/>
                <w:szCs w:val="26"/>
              </w:rPr>
              <w:lastRenderedPageBreak/>
              <w:t xml:space="preserve">                                        </w:t>
            </w:r>
            <w:r w:rsidR="00713B7F" w:rsidRPr="00713B7F">
              <w:rPr>
                <w:rFonts w:ascii="宋体" w:hAnsi="宋体" w:cs="Arial" w:hint="eastAsia"/>
                <w:b/>
                <w:bCs/>
                <w:color w:val="000000"/>
                <w:kern w:val="0"/>
                <w:sz w:val="26"/>
                <w:szCs w:val="26"/>
              </w:rPr>
              <w:t>支出总体情况表</w:t>
            </w:r>
            <w:r>
              <w:rPr>
                <w:rFonts w:ascii="宋体" w:hAnsi="宋体" w:cs="Arial" w:hint="eastAsia"/>
                <w:b/>
                <w:bCs/>
                <w:color w:val="000000"/>
                <w:kern w:val="0"/>
                <w:sz w:val="26"/>
                <w:szCs w:val="26"/>
              </w:rPr>
              <w:t xml:space="preserve">                                       </w:t>
            </w:r>
            <w:r w:rsidRPr="00C747EF">
              <w:rPr>
                <w:rFonts w:ascii="宋体" w:hAnsi="宋体" w:cs="Arial" w:hint="eastAsia"/>
                <w:b/>
                <w:bCs/>
                <w:color w:val="000000"/>
                <w:kern w:val="0"/>
                <w:szCs w:val="21"/>
              </w:rPr>
              <w:t>表3</w:t>
            </w:r>
          </w:p>
        </w:tc>
      </w:tr>
      <w:tr w:rsidR="00713B7F" w:rsidRPr="00713B7F" w:rsidTr="00713B7F">
        <w:trPr>
          <w:trHeight w:val="402"/>
        </w:trPr>
        <w:tc>
          <w:tcPr>
            <w:tcW w:w="13198" w:type="dxa"/>
            <w:gridSpan w:val="8"/>
            <w:tcBorders>
              <w:top w:val="nil"/>
              <w:left w:val="nil"/>
              <w:bottom w:val="nil"/>
              <w:right w:val="nil"/>
            </w:tcBorders>
            <w:shd w:val="clear" w:color="000000" w:fill="FFFFFF"/>
            <w:noWrap/>
            <w:vAlign w:val="center"/>
            <w:hideMark/>
          </w:tcPr>
          <w:p w:rsidR="00713B7F" w:rsidRPr="00713B7F" w:rsidRDefault="00713B7F" w:rsidP="00713B7F">
            <w:pPr>
              <w:widowControl/>
              <w:jc w:val="left"/>
              <w:rPr>
                <w:rFonts w:ascii="宋体" w:hAnsi="宋体" w:cs="Arial"/>
                <w:color w:val="000000"/>
                <w:kern w:val="0"/>
                <w:sz w:val="18"/>
                <w:szCs w:val="18"/>
              </w:rPr>
            </w:pPr>
            <w:r w:rsidRPr="00713B7F">
              <w:rPr>
                <w:rFonts w:ascii="宋体" w:hAnsi="宋体" w:cs="Arial" w:hint="eastAsia"/>
                <w:color w:val="000000"/>
                <w:kern w:val="0"/>
                <w:sz w:val="18"/>
                <w:szCs w:val="18"/>
              </w:rPr>
              <w:t>单位名称：广东省妇幼保健院</w:t>
            </w:r>
          </w:p>
        </w:tc>
        <w:tc>
          <w:tcPr>
            <w:tcW w:w="1276" w:type="dxa"/>
            <w:tcBorders>
              <w:top w:val="nil"/>
              <w:left w:val="nil"/>
              <w:bottom w:val="nil"/>
              <w:right w:val="nil"/>
            </w:tcBorders>
            <w:shd w:val="clear" w:color="000000" w:fill="FFFFFF"/>
            <w:noWrap/>
            <w:vAlign w:val="center"/>
            <w:hideMark/>
          </w:tcPr>
          <w:p w:rsidR="00713B7F" w:rsidRPr="00713B7F" w:rsidRDefault="00713B7F" w:rsidP="00713B7F">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单位：万元</w:t>
            </w:r>
          </w:p>
        </w:tc>
      </w:tr>
      <w:tr w:rsidR="00713B7F" w:rsidRPr="00713B7F" w:rsidTr="00713B7F">
        <w:trPr>
          <w:trHeight w:val="402"/>
        </w:trPr>
        <w:tc>
          <w:tcPr>
            <w:tcW w:w="41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功能分类科目</w:t>
            </w:r>
          </w:p>
        </w:tc>
        <w:tc>
          <w:tcPr>
            <w:tcW w:w="141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合计</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基本支出</w:t>
            </w:r>
          </w:p>
        </w:tc>
        <w:tc>
          <w:tcPr>
            <w:tcW w:w="141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项目支出</w:t>
            </w:r>
          </w:p>
        </w:tc>
        <w:tc>
          <w:tcPr>
            <w:tcW w:w="1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事业单位经营支出</w:t>
            </w:r>
          </w:p>
        </w:tc>
        <w:tc>
          <w:tcPr>
            <w:tcW w:w="184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对附属单位补助支出</w:t>
            </w:r>
          </w:p>
        </w:tc>
        <w:tc>
          <w:tcPr>
            <w:tcW w:w="141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上缴上级支出</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结转下年</w:t>
            </w:r>
          </w:p>
        </w:tc>
      </w:tr>
      <w:tr w:rsidR="00713B7F" w:rsidRPr="00713B7F" w:rsidTr="00713B7F">
        <w:trPr>
          <w:trHeight w:val="402"/>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科目编码</w:t>
            </w:r>
          </w:p>
        </w:tc>
        <w:tc>
          <w:tcPr>
            <w:tcW w:w="3006" w:type="dxa"/>
            <w:tcBorders>
              <w:top w:val="nil"/>
              <w:left w:val="nil"/>
              <w:bottom w:val="single" w:sz="4" w:space="0" w:color="000000"/>
              <w:right w:val="single" w:sz="4" w:space="0" w:color="000000"/>
            </w:tcBorders>
            <w:shd w:val="clear" w:color="000000" w:fill="FFFFFF"/>
            <w:vAlign w:val="center"/>
            <w:hideMark/>
          </w:tcPr>
          <w:p w:rsidR="00713B7F" w:rsidRPr="00713B7F" w:rsidRDefault="00713B7F" w:rsidP="00713B7F">
            <w:pPr>
              <w:widowControl/>
              <w:jc w:val="center"/>
              <w:rPr>
                <w:rFonts w:ascii="宋体" w:hAnsi="宋体" w:cs="Arial"/>
                <w:color w:val="000000"/>
                <w:kern w:val="0"/>
                <w:sz w:val="18"/>
                <w:szCs w:val="18"/>
              </w:rPr>
            </w:pPr>
            <w:r w:rsidRPr="00713B7F">
              <w:rPr>
                <w:rFonts w:ascii="宋体" w:hAnsi="宋体" w:cs="Arial" w:hint="eastAsia"/>
                <w:color w:val="000000"/>
                <w:kern w:val="0"/>
                <w:sz w:val="18"/>
                <w:szCs w:val="18"/>
              </w:rPr>
              <w:t>科目名称</w:t>
            </w:r>
          </w:p>
        </w:tc>
        <w:tc>
          <w:tcPr>
            <w:tcW w:w="1418"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275"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701"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843"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417"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c>
          <w:tcPr>
            <w:tcW w:w="1276" w:type="dxa"/>
            <w:vMerge/>
            <w:tcBorders>
              <w:top w:val="single" w:sz="4" w:space="0" w:color="000000"/>
              <w:left w:val="single" w:sz="4" w:space="0" w:color="000000"/>
              <w:bottom w:val="nil"/>
              <w:right w:val="single" w:sz="4" w:space="0" w:color="000000"/>
            </w:tcBorders>
            <w:vAlign w:val="center"/>
            <w:hideMark/>
          </w:tcPr>
          <w:p w:rsidR="00713B7F" w:rsidRPr="00713B7F" w:rsidRDefault="00713B7F" w:rsidP="00713B7F">
            <w:pPr>
              <w:widowControl/>
              <w:jc w:val="left"/>
              <w:rPr>
                <w:rFonts w:ascii="宋体" w:hAnsi="宋体" w:cs="Arial"/>
                <w:color w:val="000000"/>
                <w:kern w:val="0"/>
                <w:sz w:val="18"/>
                <w:szCs w:val="18"/>
              </w:rPr>
            </w:pP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widowControl/>
              <w:jc w:val="lef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合计</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199,513.26</w:t>
            </w:r>
          </w:p>
        </w:tc>
        <w:tc>
          <w:tcPr>
            <w:tcW w:w="1275"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198,683.44</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829.82</w:t>
            </w:r>
          </w:p>
        </w:tc>
        <w:tc>
          <w:tcPr>
            <w:tcW w:w="1701"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208</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社会保障和就业支出</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20805</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行政事业单位养老支出</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2080502</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事业单位离退休</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1,010.25</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210</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卫生健康支出</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198,503.01</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197,673.19</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829.82</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21004</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公共卫生</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198,485.51</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197,673.19</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812.32</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2100403</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妇幼保健机构</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198,485.51</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197,673.19</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812.32</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21006</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中医药</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17.50</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17.50</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r w:rsidR="009270B3" w:rsidRPr="00713B7F" w:rsidTr="00713B7F">
        <w:trPr>
          <w:trHeight w:val="499"/>
        </w:trPr>
        <w:tc>
          <w:tcPr>
            <w:tcW w:w="1120" w:type="dxa"/>
            <w:tcBorders>
              <w:top w:val="nil"/>
              <w:left w:val="single" w:sz="4" w:space="0" w:color="000000"/>
              <w:bottom w:val="single" w:sz="4" w:space="0" w:color="000000"/>
              <w:right w:val="single" w:sz="4" w:space="0" w:color="000000"/>
            </w:tcBorders>
            <w:shd w:val="clear" w:color="000000" w:fill="FFFFFF"/>
            <w:vAlign w:val="center"/>
            <w:hideMark/>
          </w:tcPr>
          <w:p w:rsidR="009270B3" w:rsidRPr="009270B3" w:rsidRDefault="009270B3" w:rsidP="009270B3">
            <w:pPr>
              <w:jc w:val="left"/>
              <w:rPr>
                <w:rFonts w:ascii="Times New Roman" w:hAnsi="Times New Roman"/>
                <w:color w:val="000000"/>
                <w:sz w:val="18"/>
                <w:szCs w:val="18"/>
              </w:rPr>
            </w:pPr>
            <w:r w:rsidRPr="009270B3">
              <w:rPr>
                <w:rFonts w:ascii="Times New Roman" w:hAnsi="Times New Roman"/>
                <w:color w:val="000000"/>
                <w:sz w:val="18"/>
                <w:szCs w:val="18"/>
              </w:rPr>
              <w:t>2100601</w:t>
            </w:r>
          </w:p>
        </w:tc>
        <w:tc>
          <w:tcPr>
            <w:tcW w:w="3006" w:type="dxa"/>
            <w:tcBorders>
              <w:top w:val="nil"/>
              <w:left w:val="nil"/>
              <w:bottom w:val="single" w:sz="4" w:space="0" w:color="000000"/>
              <w:right w:val="single" w:sz="4" w:space="0" w:color="000000"/>
            </w:tcBorders>
            <w:shd w:val="clear" w:color="000000" w:fill="FFFFFF"/>
            <w:vAlign w:val="center"/>
            <w:hideMark/>
          </w:tcPr>
          <w:p w:rsidR="009270B3" w:rsidRPr="009270B3" w:rsidRDefault="009270B3" w:rsidP="009270B3">
            <w:pPr>
              <w:rPr>
                <w:rFonts w:ascii="Times New Roman" w:hAnsi="Times New Roman"/>
                <w:color w:val="000000"/>
                <w:sz w:val="18"/>
                <w:szCs w:val="18"/>
              </w:rPr>
            </w:pPr>
            <w:r w:rsidRPr="009270B3">
              <w:rPr>
                <w:rFonts w:ascii="Times New Roman" w:hAnsi="Times New Roman"/>
                <w:color w:val="000000"/>
                <w:sz w:val="18"/>
                <w:szCs w:val="18"/>
              </w:rPr>
              <w:t>中医（民族</w:t>
            </w:r>
            <w:proofErr w:type="gramStart"/>
            <w:r w:rsidRPr="009270B3">
              <w:rPr>
                <w:rFonts w:ascii="Times New Roman" w:hAnsi="Times New Roman"/>
                <w:color w:val="000000"/>
                <w:sz w:val="18"/>
                <w:szCs w:val="18"/>
              </w:rPr>
              <w:t>医</w:t>
            </w:r>
            <w:proofErr w:type="gramEnd"/>
            <w:r w:rsidRPr="009270B3">
              <w:rPr>
                <w:rFonts w:ascii="Times New Roman" w:hAnsi="Times New Roman"/>
                <w:color w:val="000000"/>
                <w:sz w:val="18"/>
                <w:szCs w:val="18"/>
              </w:rPr>
              <w:t>）药专项</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17.50</w:t>
            </w:r>
          </w:p>
        </w:tc>
        <w:tc>
          <w:tcPr>
            <w:tcW w:w="1275"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 xml:space="preserve">　</w:t>
            </w:r>
          </w:p>
        </w:tc>
        <w:tc>
          <w:tcPr>
            <w:tcW w:w="1418" w:type="dxa"/>
            <w:tcBorders>
              <w:top w:val="nil"/>
              <w:left w:val="nil"/>
              <w:bottom w:val="single" w:sz="4" w:space="0" w:color="000000"/>
              <w:right w:val="single" w:sz="4" w:space="0" w:color="000000"/>
            </w:tcBorders>
            <w:shd w:val="clear" w:color="000000" w:fill="FFFFFF"/>
            <w:noWrap/>
            <w:vAlign w:val="center"/>
            <w:hideMark/>
          </w:tcPr>
          <w:p w:rsidR="009270B3" w:rsidRPr="009270B3" w:rsidRDefault="009270B3" w:rsidP="009270B3">
            <w:pPr>
              <w:jc w:val="right"/>
              <w:rPr>
                <w:rFonts w:ascii="Times New Roman" w:hAnsi="Times New Roman"/>
                <w:color w:val="000000"/>
                <w:sz w:val="18"/>
                <w:szCs w:val="18"/>
              </w:rPr>
            </w:pPr>
            <w:r w:rsidRPr="009270B3">
              <w:rPr>
                <w:rFonts w:ascii="Times New Roman" w:hAnsi="Times New Roman"/>
                <w:color w:val="000000"/>
                <w:sz w:val="18"/>
                <w:szCs w:val="18"/>
              </w:rPr>
              <w:t>17.50</w:t>
            </w:r>
          </w:p>
        </w:tc>
        <w:tc>
          <w:tcPr>
            <w:tcW w:w="1701"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9270B3" w:rsidRPr="00713B7F" w:rsidRDefault="009270B3" w:rsidP="009270B3">
            <w:pPr>
              <w:widowControl/>
              <w:jc w:val="right"/>
              <w:rPr>
                <w:rFonts w:ascii="宋体" w:hAnsi="宋体" w:cs="Arial"/>
                <w:color w:val="000000"/>
                <w:kern w:val="0"/>
                <w:sz w:val="18"/>
                <w:szCs w:val="18"/>
              </w:rPr>
            </w:pPr>
            <w:r w:rsidRPr="00713B7F">
              <w:rPr>
                <w:rFonts w:ascii="宋体" w:hAnsi="宋体" w:cs="Arial" w:hint="eastAsia"/>
                <w:color w:val="000000"/>
                <w:kern w:val="0"/>
                <w:sz w:val="18"/>
                <w:szCs w:val="18"/>
              </w:rPr>
              <w:t xml:space="preserve">　</w:t>
            </w:r>
          </w:p>
        </w:tc>
      </w:tr>
    </w:tbl>
    <w:p w:rsidR="0029699E" w:rsidRDefault="0029699E" w:rsidP="00713B7F">
      <w:pPr>
        <w:widowControl/>
        <w:jc w:val="left"/>
        <w:sectPr w:rsidR="0029699E" w:rsidSect="004E5C01">
          <w:type w:val="continuous"/>
          <w:pgSz w:w="16838" w:h="11906" w:orient="landscape"/>
          <w:pgMar w:top="567" w:right="1440" w:bottom="567" w:left="1440" w:header="851" w:footer="992" w:gutter="0"/>
          <w:cols w:space="425"/>
          <w:docGrid w:type="lines" w:linePitch="312"/>
        </w:sectPr>
      </w:pPr>
    </w:p>
    <w:tbl>
      <w:tblPr>
        <w:tblW w:w="9639" w:type="dxa"/>
        <w:tblInd w:w="817" w:type="dxa"/>
        <w:tblLook w:val="04A0" w:firstRow="1" w:lastRow="0" w:firstColumn="1" w:lastColumn="0" w:noHBand="0" w:noVBand="1"/>
      </w:tblPr>
      <w:tblGrid>
        <w:gridCol w:w="2693"/>
        <w:gridCol w:w="1985"/>
        <w:gridCol w:w="1950"/>
        <w:gridCol w:w="1168"/>
        <w:gridCol w:w="1843"/>
      </w:tblGrid>
      <w:tr w:rsidR="005B4C11" w:rsidRPr="005B4C11" w:rsidTr="005B4C11">
        <w:trPr>
          <w:trHeight w:val="499"/>
        </w:trPr>
        <w:tc>
          <w:tcPr>
            <w:tcW w:w="9639" w:type="dxa"/>
            <w:gridSpan w:val="5"/>
            <w:tcBorders>
              <w:top w:val="nil"/>
              <w:left w:val="nil"/>
              <w:bottom w:val="nil"/>
              <w:right w:val="nil"/>
            </w:tcBorders>
            <w:shd w:val="clear" w:color="000000" w:fill="FFFFFF"/>
            <w:noWrap/>
            <w:vAlign w:val="center"/>
            <w:hideMark/>
          </w:tcPr>
          <w:p w:rsidR="005B4C11" w:rsidRPr="005B4C11" w:rsidRDefault="0085626C" w:rsidP="005B4C11">
            <w:pPr>
              <w:widowControl/>
              <w:jc w:val="center"/>
              <w:rPr>
                <w:rFonts w:ascii="宋体" w:hAnsi="宋体" w:cs="Arial"/>
                <w:b/>
                <w:bCs/>
                <w:color w:val="000000"/>
                <w:kern w:val="0"/>
                <w:sz w:val="24"/>
              </w:rPr>
            </w:pPr>
            <w:r>
              <w:rPr>
                <w:rFonts w:ascii="宋体" w:hAnsi="宋体" w:cs="Arial" w:hint="eastAsia"/>
                <w:b/>
                <w:bCs/>
                <w:color w:val="000000"/>
                <w:kern w:val="0"/>
                <w:sz w:val="24"/>
              </w:rPr>
              <w:lastRenderedPageBreak/>
              <w:t xml:space="preserve">                         </w:t>
            </w:r>
            <w:r w:rsidR="005B4C11" w:rsidRPr="005B4C11">
              <w:rPr>
                <w:rFonts w:ascii="宋体" w:hAnsi="宋体" w:cs="Arial" w:hint="eastAsia"/>
                <w:b/>
                <w:bCs/>
                <w:color w:val="000000"/>
                <w:kern w:val="0"/>
                <w:sz w:val="24"/>
              </w:rPr>
              <w:t>财政拨款收支总体情况表</w:t>
            </w:r>
            <w:r>
              <w:rPr>
                <w:rFonts w:ascii="宋体" w:hAnsi="宋体" w:cs="Arial" w:hint="eastAsia"/>
                <w:b/>
                <w:bCs/>
                <w:color w:val="000000"/>
                <w:kern w:val="0"/>
                <w:sz w:val="24"/>
              </w:rPr>
              <w:t xml:space="preserve">                     </w:t>
            </w:r>
            <w:r w:rsidRPr="00C747EF">
              <w:rPr>
                <w:rFonts w:ascii="宋体" w:hAnsi="宋体" w:cs="Arial" w:hint="eastAsia"/>
                <w:b/>
                <w:bCs/>
                <w:color w:val="000000"/>
                <w:kern w:val="0"/>
                <w:szCs w:val="21"/>
              </w:rPr>
              <w:t>表4</w:t>
            </w:r>
          </w:p>
        </w:tc>
      </w:tr>
      <w:tr w:rsidR="005B4C11" w:rsidRPr="005B4C11" w:rsidTr="005B4C11">
        <w:trPr>
          <w:trHeight w:val="402"/>
        </w:trPr>
        <w:tc>
          <w:tcPr>
            <w:tcW w:w="6628" w:type="dxa"/>
            <w:gridSpan w:val="3"/>
            <w:tcBorders>
              <w:top w:val="nil"/>
              <w:left w:val="nil"/>
              <w:bottom w:val="nil"/>
              <w:right w:val="nil"/>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单位名称：广东省妇幼保健院</w:t>
            </w:r>
          </w:p>
        </w:tc>
        <w:tc>
          <w:tcPr>
            <w:tcW w:w="3011" w:type="dxa"/>
            <w:gridSpan w:val="2"/>
            <w:tcBorders>
              <w:top w:val="nil"/>
              <w:left w:val="nil"/>
              <w:bottom w:val="nil"/>
              <w:right w:val="nil"/>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单位：万元</w:t>
            </w:r>
          </w:p>
        </w:tc>
      </w:tr>
      <w:tr w:rsidR="005B4C11" w:rsidRPr="005B4C11" w:rsidTr="005B4C11">
        <w:trPr>
          <w:trHeight w:val="402"/>
        </w:trPr>
        <w:tc>
          <w:tcPr>
            <w:tcW w:w="4678"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收        入</w:t>
            </w:r>
          </w:p>
        </w:tc>
        <w:tc>
          <w:tcPr>
            <w:tcW w:w="4961"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支        出</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项    目</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预算</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项    目</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center"/>
              <w:rPr>
                <w:rFonts w:ascii="宋体" w:hAnsi="宋体" w:cs="Arial"/>
                <w:color w:val="000000"/>
                <w:kern w:val="0"/>
                <w:sz w:val="18"/>
                <w:szCs w:val="18"/>
              </w:rPr>
            </w:pPr>
            <w:r w:rsidRPr="005B4C11">
              <w:rPr>
                <w:rFonts w:ascii="宋体" w:hAnsi="宋体" w:cs="Arial" w:hint="eastAsia"/>
                <w:color w:val="000000"/>
                <w:kern w:val="0"/>
                <w:sz w:val="18"/>
                <w:szCs w:val="18"/>
              </w:rPr>
              <w:t>预算</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一、一般公共预算</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9660E8" w:rsidRDefault="009660E8" w:rsidP="009660E8">
            <w:pPr>
              <w:widowControl/>
              <w:jc w:val="right"/>
              <w:rPr>
                <w:rFonts w:ascii="Times New Roman" w:hAnsi="Times New Roman"/>
                <w:color w:val="000000"/>
                <w:sz w:val="18"/>
                <w:szCs w:val="18"/>
              </w:rPr>
            </w:pPr>
            <w:r w:rsidRPr="009660E8">
              <w:rPr>
                <w:rFonts w:ascii="Times New Roman" w:hAnsi="Times New Roman"/>
                <w:color w:val="000000"/>
                <w:sz w:val="18"/>
                <w:szCs w:val="18"/>
              </w:rPr>
              <w:t>4,127.64</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一、一般公共服务支出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二、政府性基金预算</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二、外交支出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三、国有资本经营预算</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三、国防支出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四、公共安全支出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五、教育支出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六、科学技术支出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七、文化旅游体育与传媒支出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9660E8"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八、社会保障和就业支出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9660E8" w:rsidRPr="009660E8" w:rsidRDefault="009660E8" w:rsidP="009660E8">
            <w:pPr>
              <w:widowControl/>
              <w:jc w:val="right"/>
              <w:rPr>
                <w:rFonts w:ascii="Times New Roman" w:hAnsi="Times New Roman"/>
                <w:color w:val="000000"/>
                <w:sz w:val="18"/>
                <w:szCs w:val="18"/>
              </w:rPr>
            </w:pPr>
            <w:r w:rsidRPr="009660E8">
              <w:rPr>
                <w:rFonts w:ascii="Times New Roman" w:hAnsi="Times New Roman"/>
                <w:color w:val="000000"/>
                <w:sz w:val="18"/>
                <w:szCs w:val="18"/>
              </w:rPr>
              <w:t>1,010.25</w:t>
            </w:r>
          </w:p>
        </w:tc>
      </w:tr>
      <w:tr w:rsidR="009660E8"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9660E8" w:rsidRPr="005B4C11" w:rsidRDefault="009660E8" w:rsidP="009660E8">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九、卫生健康支出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3,117.39</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十、节能环保支出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十一、城乡社区支出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十二、农林水支出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十三、交通运输支出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十四、资源勘探信息等支出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十五、商业服务业等支出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十六、金融支出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十七、援助其他地区支出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十八、自然资源海洋气象等支出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十九、住房保障支出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二十、粮油物资储备支出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二十一、灾害防治及应急管理支出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二十二、其他支出</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本年收入合计</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9660E8" w:rsidP="005B4C11">
            <w:pPr>
              <w:widowControl/>
              <w:jc w:val="right"/>
              <w:rPr>
                <w:rFonts w:ascii="宋体" w:hAnsi="宋体" w:cs="Arial"/>
                <w:color w:val="000000"/>
                <w:kern w:val="0"/>
                <w:sz w:val="18"/>
                <w:szCs w:val="18"/>
              </w:rPr>
            </w:pPr>
            <w:r w:rsidRPr="009660E8">
              <w:rPr>
                <w:rFonts w:ascii="Times New Roman" w:hAnsi="Times New Roman"/>
                <w:color w:val="000000"/>
                <w:sz w:val="18"/>
                <w:szCs w:val="18"/>
              </w:rPr>
              <w:t>4,127.64</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本年支出合计</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9660E8" w:rsidP="005B4C11">
            <w:pPr>
              <w:widowControl/>
              <w:jc w:val="right"/>
              <w:rPr>
                <w:rFonts w:ascii="宋体" w:hAnsi="宋体" w:cs="Arial"/>
                <w:color w:val="000000"/>
                <w:kern w:val="0"/>
                <w:sz w:val="18"/>
                <w:szCs w:val="18"/>
              </w:rPr>
            </w:pPr>
            <w:r w:rsidRPr="009660E8">
              <w:rPr>
                <w:rFonts w:ascii="Times New Roman" w:hAnsi="Times New Roman"/>
                <w:color w:val="000000"/>
                <w:sz w:val="18"/>
                <w:szCs w:val="18"/>
              </w:rPr>
              <w:t>4,127.64</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二十三、结转下年</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right"/>
              <w:rPr>
                <w:rFonts w:ascii="宋体" w:hAnsi="宋体" w:cs="Arial"/>
                <w:color w:val="000000"/>
                <w:kern w:val="0"/>
                <w:sz w:val="18"/>
                <w:szCs w:val="18"/>
              </w:rPr>
            </w:pPr>
            <w:r w:rsidRPr="005B4C11">
              <w:rPr>
                <w:rFonts w:ascii="宋体" w:hAnsi="宋体" w:cs="Arial" w:hint="eastAsia"/>
                <w:color w:val="000000"/>
                <w:kern w:val="0"/>
                <w:sz w:val="18"/>
                <w:szCs w:val="18"/>
              </w:rPr>
              <w:t xml:space="preserve">　</w:t>
            </w:r>
          </w:p>
        </w:tc>
      </w:tr>
      <w:tr w:rsidR="005B4C11" w:rsidRPr="005B4C11" w:rsidTr="005B4C11">
        <w:trPr>
          <w:trHeight w:val="402"/>
        </w:trPr>
        <w:tc>
          <w:tcPr>
            <w:tcW w:w="2693" w:type="dxa"/>
            <w:tcBorders>
              <w:top w:val="nil"/>
              <w:left w:val="single" w:sz="4" w:space="0" w:color="000000"/>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收入总计</w:t>
            </w:r>
          </w:p>
        </w:tc>
        <w:tc>
          <w:tcPr>
            <w:tcW w:w="1985"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9660E8" w:rsidP="005B4C11">
            <w:pPr>
              <w:widowControl/>
              <w:jc w:val="right"/>
              <w:rPr>
                <w:rFonts w:ascii="宋体" w:hAnsi="宋体" w:cs="Arial"/>
                <w:color w:val="000000"/>
                <w:kern w:val="0"/>
                <w:sz w:val="18"/>
                <w:szCs w:val="18"/>
              </w:rPr>
            </w:pPr>
            <w:r w:rsidRPr="009660E8">
              <w:rPr>
                <w:rFonts w:ascii="Times New Roman" w:hAnsi="Times New Roman"/>
                <w:color w:val="000000"/>
                <w:sz w:val="18"/>
                <w:szCs w:val="18"/>
              </w:rPr>
              <w:t>4,127.64</w:t>
            </w:r>
          </w:p>
        </w:tc>
        <w:tc>
          <w:tcPr>
            <w:tcW w:w="3118" w:type="dxa"/>
            <w:gridSpan w:val="2"/>
            <w:tcBorders>
              <w:top w:val="nil"/>
              <w:left w:val="nil"/>
              <w:bottom w:val="single" w:sz="4" w:space="0" w:color="000000"/>
              <w:right w:val="single" w:sz="4" w:space="0" w:color="000000"/>
            </w:tcBorders>
            <w:shd w:val="clear" w:color="000000" w:fill="FFFFFF"/>
            <w:noWrap/>
            <w:vAlign w:val="center"/>
            <w:hideMark/>
          </w:tcPr>
          <w:p w:rsidR="005B4C11" w:rsidRPr="005B4C11" w:rsidRDefault="005B4C11" w:rsidP="005B4C11">
            <w:pPr>
              <w:widowControl/>
              <w:jc w:val="left"/>
              <w:rPr>
                <w:rFonts w:ascii="宋体" w:hAnsi="宋体" w:cs="Arial"/>
                <w:color w:val="000000"/>
                <w:kern w:val="0"/>
                <w:sz w:val="18"/>
                <w:szCs w:val="18"/>
              </w:rPr>
            </w:pPr>
            <w:r w:rsidRPr="005B4C11">
              <w:rPr>
                <w:rFonts w:ascii="宋体" w:hAnsi="宋体" w:cs="Arial" w:hint="eastAsia"/>
                <w:color w:val="000000"/>
                <w:kern w:val="0"/>
                <w:sz w:val="18"/>
                <w:szCs w:val="18"/>
              </w:rPr>
              <w:t xml:space="preserve">         支出总计</w:t>
            </w:r>
          </w:p>
        </w:tc>
        <w:tc>
          <w:tcPr>
            <w:tcW w:w="1843" w:type="dxa"/>
            <w:tcBorders>
              <w:top w:val="nil"/>
              <w:left w:val="nil"/>
              <w:bottom w:val="single" w:sz="4" w:space="0" w:color="000000"/>
              <w:right w:val="single" w:sz="4" w:space="0" w:color="000000"/>
            </w:tcBorders>
            <w:shd w:val="clear" w:color="000000" w:fill="FFFFFF"/>
            <w:noWrap/>
            <w:vAlign w:val="center"/>
            <w:hideMark/>
          </w:tcPr>
          <w:p w:rsidR="005B4C11" w:rsidRPr="005B4C11" w:rsidRDefault="009660E8" w:rsidP="005B4C11">
            <w:pPr>
              <w:widowControl/>
              <w:jc w:val="right"/>
              <w:rPr>
                <w:rFonts w:ascii="宋体" w:hAnsi="宋体" w:cs="Arial"/>
                <w:color w:val="000000"/>
                <w:kern w:val="0"/>
                <w:sz w:val="18"/>
                <w:szCs w:val="18"/>
              </w:rPr>
            </w:pPr>
            <w:r w:rsidRPr="009660E8">
              <w:rPr>
                <w:rFonts w:ascii="Times New Roman" w:hAnsi="Times New Roman"/>
                <w:color w:val="000000"/>
                <w:sz w:val="18"/>
                <w:szCs w:val="18"/>
              </w:rPr>
              <w:t>4,127.64</w:t>
            </w:r>
          </w:p>
        </w:tc>
      </w:tr>
    </w:tbl>
    <w:p w:rsidR="004E5C01" w:rsidRDefault="004E5C01" w:rsidP="004A256C"/>
    <w:p w:rsidR="005B4C11" w:rsidRDefault="005B4C11" w:rsidP="004A256C"/>
    <w:tbl>
      <w:tblPr>
        <w:tblW w:w="4462" w:type="pct"/>
        <w:tblInd w:w="724" w:type="dxa"/>
        <w:tblLayout w:type="fixed"/>
        <w:tblCellMar>
          <w:left w:w="0" w:type="dxa"/>
          <w:right w:w="0" w:type="dxa"/>
        </w:tblCellMar>
        <w:tblLook w:val="04A0" w:firstRow="1" w:lastRow="0" w:firstColumn="1" w:lastColumn="0" w:noHBand="0" w:noVBand="1"/>
      </w:tblPr>
      <w:tblGrid>
        <w:gridCol w:w="3543"/>
        <w:gridCol w:w="1980"/>
        <w:gridCol w:w="679"/>
        <w:gridCol w:w="1454"/>
        <w:gridCol w:w="798"/>
        <w:gridCol w:w="1186"/>
      </w:tblGrid>
      <w:tr w:rsidR="004838FE" w:rsidTr="004838FE">
        <w:trPr>
          <w:trHeight w:val="499"/>
        </w:trPr>
        <w:tc>
          <w:tcPr>
            <w:tcW w:w="5000" w:type="pct"/>
            <w:gridSpan w:val="6"/>
            <w:tcBorders>
              <w:top w:val="nil"/>
              <w:left w:val="nil"/>
              <w:bottom w:val="nil"/>
              <w:right w:val="nil"/>
            </w:tcBorders>
            <w:shd w:val="clear" w:color="000000" w:fill="FFFFFF"/>
            <w:noWrap/>
            <w:tcMar>
              <w:top w:w="15" w:type="dxa"/>
              <w:left w:w="15" w:type="dxa"/>
              <w:bottom w:w="0" w:type="dxa"/>
              <w:right w:w="15" w:type="dxa"/>
            </w:tcMar>
            <w:vAlign w:val="center"/>
            <w:hideMark/>
          </w:tcPr>
          <w:p w:rsidR="004838FE" w:rsidRDefault="0085626C">
            <w:pPr>
              <w:jc w:val="center"/>
              <w:rPr>
                <w:rFonts w:ascii="宋体" w:hAnsi="宋体" w:cs="Arial"/>
                <w:b/>
                <w:bCs/>
                <w:color w:val="000000"/>
                <w:sz w:val="26"/>
                <w:szCs w:val="26"/>
              </w:rPr>
            </w:pPr>
            <w:r>
              <w:rPr>
                <w:rFonts w:cs="Arial" w:hint="eastAsia"/>
                <w:b/>
                <w:bCs/>
                <w:color w:val="000000"/>
                <w:sz w:val="26"/>
                <w:szCs w:val="26"/>
              </w:rPr>
              <w:lastRenderedPageBreak/>
              <w:t xml:space="preserve">              </w:t>
            </w:r>
            <w:r w:rsidR="004838FE">
              <w:rPr>
                <w:rFonts w:cs="Arial" w:hint="eastAsia"/>
                <w:b/>
                <w:bCs/>
                <w:color w:val="000000"/>
                <w:sz w:val="26"/>
                <w:szCs w:val="26"/>
              </w:rPr>
              <w:t>一般公共预算支出情况表（按功能分类科目）</w:t>
            </w:r>
            <w:r>
              <w:rPr>
                <w:rFonts w:cs="Arial" w:hint="eastAsia"/>
                <w:b/>
                <w:bCs/>
                <w:color w:val="000000"/>
                <w:sz w:val="26"/>
                <w:szCs w:val="26"/>
              </w:rPr>
              <w:t xml:space="preserve">            </w:t>
            </w:r>
            <w:r w:rsidRPr="00C747EF">
              <w:rPr>
                <w:rFonts w:cs="Arial" w:hint="eastAsia"/>
                <w:b/>
                <w:bCs/>
                <w:color w:val="000000"/>
                <w:szCs w:val="21"/>
              </w:rPr>
              <w:t>表</w:t>
            </w:r>
            <w:r w:rsidRPr="00C747EF">
              <w:rPr>
                <w:rFonts w:cs="Arial" w:hint="eastAsia"/>
                <w:b/>
                <w:bCs/>
                <w:color w:val="000000"/>
                <w:szCs w:val="21"/>
              </w:rPr>
              <w:t>5</w:t>
            </w:r>
          </w:p>
        </w:tc>
      </w:tr>
      <w:tr w:rsidR="004838FE" w:rsidTr="004838FE">
        <w:trPr>
          <w:trHeight w:val="402"/>
        </w:trPr>
        <w:tc>
          <w:tcPr>
            <w:tcW w:w="1838" w:type="pct"/>
            <w:tcBorders>
              <w:top w:val="nil"/>
              <w:left w:val="nil"/>
              <w:bottom w:val="nil"/>
              <w:right w:val="nil"/>
            </w:tcBorders>
            <w:shd w:val="clear" w:color="000000" w:fill="FFFFFF"/>
            <w:noWrap/>
            <w:tcMar>
              <w:top w:w="15" w:type="dxa"/>
              <w:left w:w="15" w:type="dxa"/>
              <w:bottom w:w="0" w:type="dxa"/>
              <w:right w:w="15" w:type="dxa"/>
            </w:tcMar>
            <w:vAlign w:val="center"/>
            <w:hideMark/>
          </w:tcPr>
          <w:p w:rsidR="004838FE" w:rsidRDefault="004838FE">
            <w:pPr>
              <w:rPr>
                <w:rFonts w:ascii="宋体" w:hAnsi="宋体" w:cs="Arial"/>
                <w:color w:val="000000"/>
                <w:sz w:val="18"/>
                <w:szCs w:val="18"/>
              </w:rPr>
            </w:pPr>
            <w:r>
              <w:rPr>
                <w:rFonts w:cs="Arial" w:hint="eastAsia"/>
                <w:color w:val="000000"/>
                <w:sz w:val="18"/>
                <w:szCs w:val="18"/>
              </w:rPr>
              <w:t>单位名称：广东省妇幼保健院</w:t>
            </w:r>
          </w:p>
        </w:tc>
        <w:tc>
          <w:tcPr>
            <w:tcW w:w="1379"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838FE" w:rsidRDefault="004838FE">
            <w:pPr>
              <w:rPr>
                <w:rFonts w:ascii="Arial" w:hAnsi="Arial" w:cs="Arial"/>
                <w:sz w:val="20"/>
                <w:szCs w:val="20"/>
              </w:rPr>
            </w:pPr>
          </w:p>
        </w:tc>
        <w:tc>
          <w:tcPr>
            <w:tcW w:w="1168"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838FE" w:rsidRDefault="004838FE">
            <w:pPr>
              <w:rPr>
                <w:rFonts w:ascii="Arial" w:hAnsi="Arial" w:cs="Arial"/>
                <w:sz w:val="20"/>
                <w:szCs w:val="20"/>
              </w:rPr>
            </w:pPr>
          </w:p>
        </w:tc>
        <w:tc>
          <w:tcPr>
            <w:tcW w:w="615" w:type="pct"/>
            <w:tcBorders>
              <w:top w:val="nil"/>
              <w:left w:val="nil"/>
              <w:bottom w:val="nil"/>
              <w:right w:val="nil"/>
            </w:tcBorders>
            <w:shd w:val="clear" w:color="000000" w:fill="FFFFFF"/>
            <w:noWrap/>
            <w:tcMar>
              <w:top w:w="15" w:type="dxa"/>
              <w:left w:w="15" w:type="dxa"/>
              <w:bottom w:w="0" w:type="dxa"/>
              <w:right w:w="15" w:type="dxa"/>
            </w:tcMar>
            <w:vAlign w:val="center"/>
            <w:hideMark/>
          </w:tcPr>
          <w:p w:rsidR="004838FE" w:rsidRDefault="004838FE">
            <w:pPr>
              <w:jc w:val="right"/>
              <w:rPr>
                <w:rFonts w:ascii="宋体" w:hAnsi="宋体" w:cs="Arial"/>
                <w:color w:val="000000"/>
                <w:sz w:val="18"/>
                <w:szCs w:val="18"/>
              </w:rPr>
            </w:pPr>
            <w:r>
              <w:rPr>
                <w:rFonts w:cs="Arial" w:hint="eastAsia"/>
                <w:color w:val="000000"/>
                <w:sz w:val="18"/>
                <w:szCs w:val="18"/>
              </w:rPr>
              <w:t>单位：万元</w:t>
            </w:r>
          </w:p>
        </w:tc>
      </w:tr>
      <w:tr w:rsidR="004838FE" w:rsidTr="004838FE">
        <w:trPr>
          <w:trHeight w:val="402"/>
        </w:trPr>
        <w:tc>
          <w:tcPr>
            <w:tcW w:w="1838" w:type="pct"/>
            <w:vMerge w:val="restart"/>
            <w:tcBorders>
              <w:top w:val="single" w:sz="4" w:space="0" w:color="000000"/>
              <w:left w:val="single" w:sz="4" w:space="0" w:color="000000"/>
              <w:bottom w:val="nil"/>
              <w:right w:val="single" w:sz="4" w:space="0" w:color="000000"/>
            </w:tcBorders>
            <w:shd w:val="clear" w:color="000000" w:fill="FFFFFF"/>
            <w:noWrap/>
            <w:tcMar>
              <w:top w:w="15" w:type="dxa"/>
              <w:left w:w="15" w:type="dxa"/>
              <w:bottom w:w="0" w:type="dxa"/>
              <w:right w:w="15" w:type="dxa"/>
            </w:tcMar>
            <w:vAlign w:val="center"/>
            <w:hideMark/>
          </w:tcPr>
          <w:p w:rsidR="004838FE" w:rsidRDefault="004838FE">
            <w:pPr>
              <w:jc w:val="center"/>
              <w:rPr>
                <w:rFonts w:ascii="宋体" w:hAnsi="宋体" w:cs="Arial"/>
                <w:color w:val="000000"/>
                <w:sz w:val="18"/>
                <w:szCs w:val="18"/>
              </w:rPr>
            </w:pPr>
            <w:r>
              <w:rPr>
                <w:rFonts w:cs="Arial" w:hint="eastAsia"/>
                <w:color w:val="000000"/>
                <w:sz w:val="18"/>
                <w:szCs w:val="18"/>
              </w:rPr>
              <w:t>功能科目名称</w:t>
            </w:r>
          </w:p>
        </w:tc>
        <w:tc>
          <w:tcPr>
            <w:tcW w:w="3162" w:type="pct"/>
            <w:gridSpan w:val="5"/>
            <w:tcBorders>
              <w:top w:val="single" w:sz="4" w:space="0" w:color="000000"/>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838FE" w:rsidRDefault="004838FE">
            <w:pPr>
              <w:jc w:val="center"/>
              <w:rPr>
                <w:rFonts w:ascii="宋体" w:hAnsi="宋体" w:cs="Arial"/>
                <w:color w:val="000000"/>
                <w:sz w:val="18"/>
                <w:szCs w:val="18"/>
              </w:rPr>
            </w:pPr>
            <w:r>
              <w:rPr>
                <w:rFonts w:cs="Arial" w:hint="eastAsia"/>
                <w:color w:val="000000"/>
                <w:sz w:val="18"/>
                <w:szCs w:val="18"/>
              </w:rPr>
              <w:t>一般公共预算支出</w:t>
            </w:r>
          </w:p>
        </w:tc>
      </w:tr>
      <w:tr w:rsidR="004838FE" w:rsidTr="009660E8">
        <w:trPr>
          <w:trHeight w:val="402"/>
        </w:trPr>
        <w:tc>
          <w:tcPr>
            <w:tcW w:w="1838" w:type="pct"/>
            <w:vMerge/>
            <w:tcBorders>
              <w:top w:val="single" w:sz="4" w:space="0" w:color="000000"/>
              <w:left w:val="single" w:sz="4" w:space="0" w:color="000000"/>
              <w:bottom w:val="nil"/>
              <w:right w:val="single" w:sz="4" w:space="0" w:color="000000"/>
            </w:tcBorders>
            <w:vAlign w:val="center"/>
            <w:hideMark/>
          </w:tcPr>
          <w:p w:rsidR="004838FE" w:rsidRDefault="004838FE">
            <w:pPr>
              <w:rPr>
                <w:rFonts w:ascii="宋体" w:hAnsi="宋体" w:cs="Arial"/>
                <w:color w:val="000000"/>
                <w:sz w:val="18"/>
                <w:szCs w:val="18"/>
              </w:rPr>
            </w:pPr>
          </w:p>
        </w:tc>
        <w:tc>
          <w:tcPr>
            <w:tcW w:w="1027" w:type="pct"/>
            <w:tcBorders>
              <w:top w:val="nil"/>
              <w:left w:val="nil"/>
              <w:bottom w:val="nil"/>
              <w:right w:val="single" w:sz="4" w:space="0" w:color="000000"/>
            </w:tcBorders>
            <w:shd w:val="clear" w:color="000000" w:fill="FFFFFF"/>
            <w:tcMar>
              <w:top w:w="15" w:type="dxa"/>
              <w:left w:w="15" w:type="dxa"/>
              <w:bottom w:w="0" w:type="dxa"/>
              <w:right w:w="15" w:type="dxa"/>
            </w:tcMar>
            <w:vAlign w:val="center"/>
            <w:hideMark/>
          </w:tcPr>
          <w:p w:rsidR="004838FE" w:rsidRDefault="004838FE">
            <w:pPr>
              <w:jc w:val="center"/>
              <w:rPr>
                <w:rFonts w:ascii="宋体" w:hAnsi="宋体" w:cs="Arial"/>
                <w:color w:val="000000"/>
                <w:sz w:val="18"/>
                <w:szCs w:val="18"/>
              </w:rPr>
            </w:pPr>
            <w:r>
              <w:rPr>
                <w:rFonts w:cs="Arial" w:hint="eastAsia"/>
                <w:color w:val="000000"/>
                <w:sz w:val="18"/>
                <w:szCs w:val="18"/>
              </w:rPr>
              <w:t>小计</w:t>
            </w:r>
          </w:p>
        </w:tc>
        <w:tc>
          <w:tcPr>
            <w:tcW w:w="1106" w:type="pct"/>
            <w:gridSpan w:val="2"/>
            <w:tcBorders>
              <w:top w:val="nil"/>
              <w:left w:val="nil"/>
              <w:bottom w:val="nil"/>
              <w:right w:val="single" w:sz="4" w:space="0" w:color="000000"/>
            </w:tcBorders>
            <w:shd w:val="clear" w:color="000000" w:fill="FFFFFF"/>
            <w:tcMar>
              <w:top w:w="15" w:type="dxa"/>
              <w:left w:w="15" w:type="dxa"/>
              <w:bottom w:w="0" w:type="dxa"/>
              <w:right w:w="15" w:type="dxa"/>
            </w:tcMar>
            <w:vAlign w:val="center"/>
            <w:hideMark/>
          </w:tcPr>
          <w:p w:rsidR="004838FE" w:rsidRDefault="004838FE">
            <w:pPr>
              <w:jc w:val="center"/>
              <w:rPr>
                <w:rFonts w:ascii="宋体" w:hAnsi="宋体" w:cs="Arial"/>
                <w:color w:val="000000"/>
                <w:sz w:val="18"/>
                <w:szCs w:val="18"/>
              </w:rPr>
            </w:pPr>
            <w:r>
              <w:rPr>
                <w:rFonts w:cs="Arial" w:hint="eastAsia"/>
                <w:color w:val="000000"/>
                <w:sz w:val="18"/>
                <w:szCs w:val="18"/>
              </w:rPr>
              <w:t>其中：基本支出</w:t>
            </w:r>
          </w:p>
        </w:tc>
        <w:tc>
          <w:tcPr>
            <w:tcW w:w="1029" w:type="pct"/>
            <w:gridSpan w:val="2"/>
            <w:tcBorders>
              <w:top w:val="nil"/>
              <w:left w:val="nil"/>
              <w:bottom w:val="nil"/>
              <w:right w:val="single" w:sz="4" w:space="0" w:color="000000"/>
            </w:tcBorders>
            <w:shd w:val="clear" w:color="000000" w:fill="FFFFFF"/>
            <w:tcMar>
              <w:top w:w="15" w:type="dxa"/>
              <w:left w:w="15" w:type="dxa"/>
              <w:bottom w:w="0" w:type="dxa"/>
              <w:right w:w="15" w:type="dxa"/>
            </w:tcMar>
            <w:vAlign w:val="center"/>
            <w:hideMark/>
          </w:tcPr>
          <w:p w:rsidR="004838FE" w:rsidRDefault="004838FE">
            <w:pPr>
              <w:jc w:val="center"/>
              <w:rPr>
                <w:rFonts w:ascii="宋体" w:hAnsi="宋体" w:cs="Arial"/>
                <w:color w:val="000000"/>
                <w:sz w:val="18"/>
                <w:szCs w:val="18"/>
              </w:rPr>
            </w:pPr>
            <w:r>
              <w:rPr>
                <w:rFonts w:cs="Arial" w:hint="eastAsia"/>
                <w:color w:val="000000"/>
                <w:sz w:val="18"/>
                <w:szCs w:val="18"/>
              </w:rPr>
              <w:t>项目支出</w:t>
            </w:r>
          </w:p>
        </w:tc>
      </w:tr>
      <w:tr w:rsidR="009660E8" w:rsidTr="009660E8">
        <w:trPr>
          <w:trHeight w:val="499"/>
        </w:trPr>
        <w:tc>
          <w:tcPr>
            <w:tcW w:w="183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widowControl/>
              <w:jc w:val="left"/>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1027" w:type="pct"/>
            <w:tcBorders>
              <w:top w:val="single" w:sz="4" w:space="0" w:color="000000"/>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4,127.64</w:t>
            </w:r>
          </w:p>
        </w:tc>
        <w:tc>
          <w:tcPr>
            <w:tcW w:w="1106" w:type="pct"/>
            <w:gridSpan w:val="2"/>
            <w:tcBorders>
              <w:top w:val="single" w:sz="4" w:space="0" w:color="000000"/>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3,297.82</w:t>
            </w:r>
          </w:p>
        </w:tc>
        <w:tc>
          <w:tcPr>
            <w:tcW w:w="1029" w:type="pct"/>
            <w:gridSpan w:val="2"/>
            <w:tcBorders>
              <w:top w:val="single" w:sz="4" w:space="0" w:color="000000"/>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829.82</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[208]</w:t>
            </w:r>
            <w:r>
              <w:rPr>
                <w:rFonts w:cs="Arial" w:hint="eastAsia"/>
                <w:color w:val="000000"/>
                <w:sz w:val="18"/>
                <w:szCs w:val="18"/>
              </w:rPr>
              <w:t>社会保障和就业支出</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 xml:space="preserve">　</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[20805]</w:t>
            </w:r>
            <w:r>
              <w:rPr>
                <w:rFonts w:cs="Arial" w:hint="eastAsia"/>
                <w:color w:val="000000"/>
                <w:sz w:val="18"/>
                <w:szCs w:val="18"/>
              </w:rPr>
              <w:t>行政事业单位养老支出</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 xml:space="preserve">　</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[2080502]</w:t>
            </w:r>
            <w:r>
              <w:rPr>
                <w:rFonts w:cs="Arial" w:hint="eastAsia"/>
                <w:color w:val="000000"/>
                <w:sz w:val="18"/>
                <w:szCs w:val="18"/>
              </w:rPr>
              <w:t>事业单位离退休</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1,010.25</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 xml:space="preserve">　</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[210]</w:t>
            </w:r>
            <w:r>
              <w:rPr>
                <w:rFonts w:cs="Arial" w:hint="eastAsia"/>
                <w:color w:val="000000"/>
                <w:sz w:val="18"/>
                <w:szCs w:val="18"/>
              </w:rPr>
              <w:t>卫生健康支出</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3,117.39</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2,287.57</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829.82</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[21004]</w:t>
            </w:r>
            <w:r>
              <w:rPr>
                <w:rFonts w:cs="Arial" w:hint="eastAsia"/>
                <w:color w:val="000000"/>
                <w:sz w:val="18"/>
                <w:szCs w:val="18"/>
              </w:rPr>
              <w:t>公共卫生</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3,099.89</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2,287.57</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812.32</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[2100403]</w:t>
            </w:r>
            <w:r>
              <w:rPr>
                <w:rFonts w:cs="Arial" w:hint="eastAsia"/>
                <w:color w:val="000000"/>
                <w:sz w:val="18"/>
                <w:szCs w:val="18"/>
              </w:rPr>
              <w:t>妇幼保健机构</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3,099.89</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2,287.57</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812.32</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[21006]</w:t>
            </w:r>
            <w:r>
              <w:rPr>
                <w:rFonts w:cs="Arial" w:hint="eastAsia"/>
                <w:color w:val="000000"/>
                <w:sz w:val="18"/>
                <w:szCs w:val="18"/>
              </w:rPr>
              <w:t>中医药</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17.50</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 xml:space="preserve">　</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17.50</w:t>
            </w:r>
          </w:p>
        </w:tc>
      </w:tr>
      <w:tr w:rsidR="009660E8" w:rsidTr="009660E8">
        <w:trPr>
          <w:trHeight w:val="499"/>
        </w:trPr>
        <w:tc>
          <w:tcPr>
            <w:tcW w:w="1838" w:type="pct"/>
            <w:tcBorders>
              <w:top w:val="nil"/>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Default="009660E8" w:rsidP="009660E8">
            <w:pPr>
              <w:jc w:val="left"/>
              <w:rPr>
                <w:rFonts w:cs="Arial"/>
                <w:color w:val="000000"/>
                <w:sz w:val="18"/>
                <w:szCs w:val="18"/>
              </w:rPr>
            </w:pPr>
            <w:r>
              <w:rPr>
                <w:rFonts w:cs="Arial" w:hint="eastAsia"/>
                <w:color w:val="000000"/>
                <w:sz w:val="18"/>
                <w:szCs w:val="18"/>
              </w:rPr>
              <w:t xml:space="preserve">    [2100601]</w:t>
            </w:r>
            <w:r>
              <w:rPr>
                <w:rFonts w:cs="Arial" w:hint="eastAsia"/>
                <w:color w:val="000000"/>
                <w:sz w:val="18"/>
                <w:szCs w:val="18"/>
              </w:rPr>
              <w:t>中医（民族</w:t>
            </w:r>
            <w:proofErr w:type="gramStart"/>
            <w:r>
              <w:rPr>
                <w:rFonts w:cs="Arial" w:hint="eastAsia"/>
                <w:color w:val="000000"/>
                <w:sz w:val="18"/>
                <w:szCs w:val="18"/>
              </w:rPr>
              <w:t>医</w:t>
            </w:r>
            <w:proofErr w:type="gramEnd"/>
            <w:r>
              <w:rPr>
                <w:rFonts w:cs="Arial" w:hint="eastAsia"/>
                <w:color w:val="000000"/>
                <w:sz w:val="18"/>
                <w:szCs w:val="18"/>
              </w:rPr>
              <w:t>）药专项</w:t>
            </w:r>
          </w:p>
        </w:tc>
        <w:tc>
          <w:tcPr>
            <w:tcW w:w="1027"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17.50</w:t>
            </w:r>
          </w:p>
        </w:tc>
        <w:tc>
          <w:tcPr>
            <w:tcW w:w="1106"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 xml:space="preserve">　</w:t>
            </w:r>
          </w:p>
        </w:tc>
        <w:tc>
          <w:tcPr>
            <w:tcW w:w="1029" w:type="pct"/>
            <w:gridSpan w:val="2"/>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9660E8" w:rsidRPr="009660E8" w:rsidRDefault="009660E8" w:rsidP="009660E8">
            <w:pPr>
              <w:jc w:val="right"/>
              <w:rPr>
                <w:rFonts w:ascii="Times New Roman" w:hAnsi="Times New Roman"/>
                <w:color w:val="000000"/>
                <w:sz w:val="18"/>
                <w:szCs w:val="18"/>
              </w:rPr>
            </w:pPr>
            <w:r w:rsidRPr="009660E8">
              <w:rPr>
                <w:rFonts w:ascii="Times New Roman" w:hAnsi="Times New Roman"/>
                <w:color w:val="000000"/>
                <w:sz w:val="18"/>
                <w:szCs w:val="18"/>
              </w:rPr>
              <w:t>17.50</w:t>
            </w:r>
          </w:p>
        </w:tc>
      </w:tr>
    </w:tbl>
    <w:p w:rsidR="0029699E" w:rsidRDefault="004838FE">
      <w:pPr>
        <w:widowControl/>
        <w:jc w:val="left"/>
      </w:pPr>
      <w:r>
        <w:t xml:space="preserve"> </w:t>
      </w:r>
      <w:r w:rsidR="0029699E">
        <w:br w:type="page"/>
      </w:r>
    </w:p>
    <w:p w:rsidR="0029699E" w:rsidRDefault="0029699E" w:rsidP="004A256C">
      <w:pPr>
        <w:sectPr w:rsidR="0029699E" w:rsidSect="0029699E">
          <w:pgSz w:w="11906" w:h="16838"/>
          <w:pgMar w:top="1440" w:right="567" w:bottom="1440" w:left="567" w:header="851" w:footer="992" w:gutter="0"/>
          <w:cols w:space="425"/>
          <w:docGrid w:type="lines" w:linePitch="312"/>
        </w:sectPr>
      </w:pPr>
    </w:p>
    <w:tbl>
      <w:tblPr>
        <w:tblW w:w="0" w:type="auto"/>
        <w:tblLayout w:type="fixed"/>
        <w:tblLook w:val="04A0" w:firstRow="1" w:lastRow="0" w:firstColumn="1" w:lastColumn="0" w:noHBand="0" w:noVBand="1"/>
      </w:tblPr>
      <w:tblGrid>
        <w:gridCol w:w="5777"/>
        <w:gridCol w:w="4255"/>
        <w:gridCol w:w="4142"/>
      </w:tblGrid>
      <w:tr w:rsidR="002D3CA2" w:rsidRPr="002D3CA2" w:rsidTr="002D3CA2">
        <w:trPr>
          <w:trHeight w:val="499"/>
        </w:trPr>
        <w:tc>
          <w:tcPr>
            <w:tcW w:w="14174" w:type="dxa"/>
            <w:gridSpan w:val="3"/>
            <w:tcBorders>
              <w:top w:val="nil"/>
              <w:left w:val="nil"/>
              <w:bottom w:val="nil"/>
              <w:right w:val="nil"/>
            </w:tcBorders>
            <w:shd w:val="clear" w:color="000000" w:fill="FFFFFF"/>
            <w:vAlign w:val="center"/>
            <w:hideMark/>
          </w:tcPr>
          <w:p w:rsidR="002D3CA2" w:rsidRPr="002D3CA2" w:rsidRDefault="0085626C" w:rsidP="002D3CA2">
            <w:pPr>
              <w:widowControl/>
              <w:jc w:val="center"/>
              <w:rPr>
                <w:rFonts w:ascii="宋体" w:hAnsi="宋体" w:cs="Arial"/>
                <w:b/>
                <w:bCs/>
                <w:color w:val="000000"/>
                <w:kern w:val="0"/>
                <w:sz w:val="24"/>
              </w:rPr>
            </w:pPr>
            <w:r>
              <w:rPr>
                <w:rFonts w:ascii="宋体" w:hAnsi="宋体" w:cs="Arial" w:hint="eastAsia"/>
                <w:b/>
                <w:bCs/>
                <w:color w:val="000000"/>
                <w:kern w:val="0"/>
                <w:sz w:val="24"/>
              </w:rPr>
              <w:lastRenderedPageBreak/>
              <w:t xml:space="preserve">                              </w:t>
            </w:r>
            <w:r w:rsidR="002D3CA2" w:rsidRPr="002D3CA2">
              <w:rPr>
                <w:rFonts w:ascii="宋体" w:hAnsi="宋体" w:cs="Arial" w:hint="eastAsia"/>
                <w:b/>
                <w:bCs/>
                <w:color w:val="000000"/>
                <w:kern w:val="0"/>
                <w:sz w:val="24"/>
              </w:rPr>
              <w:t>一般公共预算基本支出情况表（按经济分类科目）</w:t>
            </w:r>
            <w:r>
              <w:rPr>
                <w:rFonts w:ascii="宋体" w:hAnsi="宋体" w:cs="Arial" w:hint="eastAsia"/>
                <w:b/>
                <w:bCs/>
                <w:color w:val="000000"/>
                <w:kern w:val="0"/>
                <w:sz w:val="24"/>
              </w:rPr>
              <w:t xml:space="preserve">                           </w:t>
            </w:r>
            <w:r w:rsidRPr="00C747EF">
              <w:rPr>
                <w:rFonts w:ascii="宋体" w:hAnsi="宋体" w:cs="Arial" w:hint="eastAsia"/>
                <w:b/>
                <w:bCs/>
                <w:color w:val="000000"/>
                <w:kern w:val="0"/>
                <w:szCs w:val="21"/>
              </w:rPr>
              <w:t>表6</w:t>
            </w:r>
          </w:p>
        </w:tc>
      </w:tr>
      <w:tr w:rsidR="002D3CA2" w:rsidRPr="002D3CA2" w:rsidTr="002D3CA2">
        <w:trPr>
          <w:trHeight w:val="402"/>
        </w:trPr>
        <w:tc>
          <w:tcPr>
            <w:tcW w:w="10032" w:type="dxa"/>
            <w:gridSpan w:val="2"/>
            <w:tcBorders>
              <w:top w:val="nil"/>
              <w:left w:val="nil"/>
              <w:bottom w:val="nil"/>
              <w:right w:val="nil"/>
            </w:tcBorders>
            <w:shd w:val="clear" w:color="000000" w:fill="FFFFFF"/>
            <w:vAlign w:val="center"/>
            <w:hideMark/>
          </w:tcPr>
          <w:p w:rsidR="002D3CA2" w:rsidRPr="002D3CA2" w:rsidRDefault="002D3CA2" w:rsidP="002D3CA2">
            <w:pPr>
              <w:widowControl/>
              <w:jc w:val="left"/>
              <w:rPr>
                <w:rFonts w:ascii="宋体" w:hAnsi="宋体" w:cs="Arial"/>
                <w:color w:val="000000"/>
                <w:kern w:val="0"/>
                <w:sz w:val="18"/>
                <w:szCs w:val="18"/>
              </w:rPr>
            </w:pPr>
            <w:r w:rsidRPr="002D3CA2">
              <w:rPr>
                <w:rFonts w:ascii="宋体" w:hAnsi="宋体" w:cs="Arial" w:hint="eastAsia"/>
                <w:color w:val="000000"/>
                <w:kern w:val="0"/>
                <w:sz w:val="18"/>
                <w:szCs w:val="18"/>
              </w:rPr>
              <w:t>单位名称：广东省妇幼保健院</w:t>
            </w:r>
          </w:p>
        </w:tc>
        <w:tc>
          <w:tcPr>
            <w:tcW w:w="4142" w:type="dxa"/>
            <w:tcBorders>
              <w:top w:val="nil"/>
              <w:left w:val="nil"/>
              <w:bottom w:val="nil"/>
              <w:right w:val="nil"/>
            </w:tcBorders>
            <w:shd w:val="clear" w:color="000000" w:fill="FFFFFF"/>
            <w:noWrap/>
            <w:vAlign w:val="center"/>
            <w:hideMark/>
          </w:tcPr>
          <w:p w:rsidR="002D3CA2" w:rsidRPr="002D3CA2" w:rsidRDefault="002D3CA2" w:rsidP="002D3CA2">
            <w:pPr>
              <w:widowControl/>
              <w:jc w:val="right"/>
              <w:rPr>
                <w:rFonts w:ascii="宋体" w:hAnsi="宋体" w:cs="Arial"/>
                <w:color w:val="000000"/>
                <w:kern w:val="0"/>
                <w:sz w:val="18"/>
                <w:szCs w:val="18"/>
              </w:rPr>
            </w:pPr>
            <w:r w:rsidRPr="002D3CA2">
              <w:rPr>
                <w:rFonts w:ascii="宋体" w:hAnsi="宋体" w:cs="Arial" w:hint="eastAsia"/>
                <w:color w:val="000000"/>
                <w:kern w:val="0"/>
                <w:sz w:val="18"/>
                <w:szCs w:val="18"/>
              </w:rPr>
              <w:t>单位：万元</w:t>
            </w:r>
          </w:p>
        </w:tc>
      </w:tr>
      <w:tr w:rsidR="002D3CA2" w:rsidRPr="002D3CA2" w:rsidTr="0085626C">
        <w:trPr>
          <w:trHeight w:val="567"/>
        </w:trPr>
        <w:tc>
          <w:tcPr>
            <w:tcW w:w="5777" w:type="dxa"/>
            <w:tcBorders>
              <w:top w:val="single" w:sz="4" w:space="0" w:color="000000"/>
              <w:left w:val="single" w:sz="4" w:space="0" w:color="000000"/>
              <w:bottom w:val="nil"/>
              <w:right w:val="single" w:sz="4" w:space="0" w:color="000000"/>
            </w:tcBorders>
            <w:shd w:val="clear" w:color="000000" w:fill="FFFFFF"/>
            <w:vAlign w:val="center"/>
            <w:hideMark/>
          </w:tcPr>
          <w:p w:rsidR="002D3CA2" w:rsidRPr="002D3CA2" w:rsidRDefault="002D3CA2" w:rsidP="002D3CA2">
            <w:pPr>
              <w:widowControl/>
              <w:jc w:val="center"/>
              <w:rPr>
                <w:rFonts w:ascii="宋体" w:hAnsi="宋体" w:cs="Arial"/>
                <w:color w:val="000000"/>
                <w:kern w:val="0"/>
                <w:sz w:val="18"/>
                <w:szCs w:val="18"/>
              </w:rPr>
            </w:pPr>
            <w:r w:rsidRPr="002D3CA2">
              <w:rPr>
                <w:rFonts w:ascii="宋体" w:hAnsi="宋体" w:cs="Arial" w:hint="eastAsia"/>
                <w:color w:val="000000"/>
                <w:kern w:val="0"/>
                <w:sz w:val="18"/>
                <w:szCs w:val="18"/>
              </w:rPr>
              <w:t>部门预算支出经济科目</w:t>
            </w:r>
          </w:p>
        </w:tc>
        <w:tc>
          <w:tcPr>
            <w:tcW w:w="4255" w:type="dxa"/>
            <w:tcBorders>
              <w:top w:val="single" w:sz="4" w:space="0" w:color="000000"/>
              <w:left w:val="nil"/>
              <w:bottom w:val="nil"/>
              <w:right w:val="single" w:sz="4" w:space="0" w:color="000000"/>
            </w:tcBorders>
            <w:shd w:val="clear" w:color="000000" w:fill="FFFFFF"/>
            <w:vAlign w:val="center"/>
            <w:hideMark/>
          </w:tcPr>
          <w:p w:rsidR="002D3CA2" w:rsidRPr="002D3CA2" w:rsidRDefault="002D3CA2" w:rsidP="002D3CA2">
            <w:pPr>
              <w:widowControl/>
              <w:jc w:val="center"/>
              <w:rPr>
                <w:rFonts w:ascii="宋体" w:hAnsi="宋体" w:cs="Arial"/>
                <w:color w:val="000000"/>
                <w:kern w:val="0"/>
                <w:sz w:val="18"/>
                <w:szCs w:val="18"/>
              </w:rPr>
            </w:pPr>
            <w:r w:rsidRPr="002D3CA2">
              <w:rPr>
                <w:rFonts w:ascii="宋体" w:hAnsi="宋体" w:cs="Arial" w:hint="eastAsia"/>
                <w:color w:val="000000"/>
                <w:kern w:val="0"/>
                <w:sz w:val="18"/>
                <w:szCs w:val="18"/>
              </w:rPr>
              <w:t>政府预算支出经济科目</w:t>
            </w:r>
          </w:p>
        </w:tc>
        <w:tc>
          <w:tcPr>
            <w:tcW w:w="4142" w:type="dxa"/>
            <w:tcBorders>
              <w:top w:val="single" w:sz="4" w:space="0" w:color="000000"/>
              <w:left w:val="nil"/>
              <w:bottom w:val="nil"/>
              <w:right w:val="single" w:sz="4" w:space="0" w:color="000000"/>
            </w:tcBorders>
            <w:shd w:val="clear" w:color="000000" w:fill="FFFFFF"/>
            <w:noWrap/>
            <w:vAlign w:val="center"/>
            <w:hideMark/>
          </w:tcPr>
          <w:p w:rsidR="002D3CA2" w:rsidRPr="002D3CA2" w:rsidRDefault="002D3CA2" w:rsidP="002D3CA2">
            <w:pPr>
              <w:widowControl/>
              <w:jc w:val="center"/>
              <w:rPr>
                <w:rFonts w:ascii="宋体" w:hAnsi="宋体" w:cs="Arial"/>
                <w:color w:val="000000"/>
                <w:kern w:val="0"/>
                <w:sz w:val="18"/>
                <w:szCs w:val="18"/>
              </w:rPr>
            </w:pPr>
            <w:r w:rsidRPr="002D3CA2">
              <w:rPr>
                <w:rFonts w:ascii="宋体" w:hAnsi="宋体" w:cs="Arial" w:hint="eastAsia"/>
                <w:color w:val="000000"/>
                <w:kern w:val="0"/>
                <w:sz w:val="18"/>
                <w:szCs w:val="18"/>
              </w:rPr>
              <w:t>预算</w:t>
            </w:r>
          </w:p>
        </w:tc>
      </w:tr>
      <w:tr w:rsidR="00965708" w:rsidRPr="002D3CA2" w:rsidTr="0085626C">
        <w:trPr>
          <w:trHeight w:val="567"/>
        </w:trPr>
        <w:tc>
          <w:tcPr>
            <w:tcW w:w="57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widowControl/>
              <w:jc w:val="left"/>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4255" w:type="dxa"/>
            <w:tcBorders>
              <w:top w:val="single" w:sz="4" w:space="0" w:color="000000"/>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w:t>
            </w:r>
          </w:p>
        </w:tc>
        <w:tc>
          <w:tcPr>
            <w:tcW w:w="4142" w:type="dxa"/>
            <w:tcBorders>
              <w:top w:val="single" w:sz="4" w:space="0" w:color="000000"/>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3,297.82</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[301]</w:t>
            </w:r>
            <w:r>
              <w:rPr>
                <w:rFonts w:cs="Arial" w:hint="eastAsia"/>
                <w:color w:val="000000"/>
                <w:sz w:val="18"/>
                <w:szCs w:val="18"/>
              </w:rPr>
              <w:t>工资福利支出</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2,287.57</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[30101]</w:t>
            </w:r>
            <w:r>
              <w:rPr>
                <w:rFonts w:cs="Arial" w:hint="eastAsia"/>
                <w:color w:val="000000"/>
                <w:sz w:val="18"/>
                <w:szCs w:val="18"/>
              </w:rPr>
              <w:t>基本工资</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2,019.57</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[30108]</w:t>
            </w:r>
            <w:r>
              <w:rPr>
                <w:rFonts w:cs="Arial" w:hint="eastAsia"/>
                <w:color w:val="000000"/>
                <w:sz w:val="18"/>
                <w:szCs w:val="18"/>
              </w:rPr>
              <w:t>机关事业单位基本养老保险缴费</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268.00</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[303]</w:t>
            </w:r>
            <w:r>
              <w:rPr>
                <w:rFonts w:cs="Arial" w:hint="eastAsia"/>
                <w:color w:val="000000"/>
                <w:sz w:val="18"/>
                <w:szCs w:val="18"/>
              </w:rPr>
              <w:t>对个人和家庭的补助</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[509]</w:t>
            </w:r>
            <w:r>
              <w:rPr>
                <w:rFonts w:cs="Arial" w:hint="eastAsia"/>
                <w:color w:val="000000"/>
                <w:sz w:val="18"/>
                <w:szCs w:val="18"/>
              </w:rPr>
              <w:t>对个人和家庭的补助</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1,010.25</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[30301]</w:t>
            </w:r>
            <w:r>
              <w:rPr>
                <w:rFonts w:cs="Arial" w:hint="eastAsia"/>
                <w:color w:val="000000"/>
                <w:sz w:val="18"/>
                <w:szCs w:val="18"/>
              </w:rPr>
              <w:t>离休费</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[50905]</w:t>
            </w:r>
            <w:r>
              <w:rPr>
                <w:rFonts w:cs="Arial" w:hint="eastAsia"/>
                <w:color w:val="000000"/>
                <w:sz w:val="18"/>
                <w:szCs w:val="18"/>
              </w:rPr>
              <w:t>离退休费</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122.62</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[30302]</w:t>
            </w:r>
            <w:r>
              <w:rPr>
                <w:rFonts w:cs="Arial" w:hint="eastAsia"/>
                <w:color w:val="000000"/>
                <w:sz w:val="18"/>
                <w:szCs w:val="18"/>
              </w:rPr>
              <w:t>退休费</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[50905]</w:t>
            </w:r>
            <w:r>
              <w:rPr>
                <w:rFonts w:cs="Arial" w:hint="eastAsia"/>
                <w:color w:val="000000"/>
                <w:sz w:val="18"/>
                <w:szCs w:val="18"/>
              </w:rPr>
              <w:t>离退休费</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853.95</w:t>
            </w:r>
          </w:p>
        </w:tc>
      </w:tr>
      <w:tr w:rsidR="00965708" w:rsidRPr="002D3CA2" w:rsidTr="0085626C">
        <w:trPr>
          <w:trHeight w:val="567"/>
        </w:trPr>
        <w:tc>
          <w:tcPr>
            <w:tcW w:w="5777" w:type="dxa"/>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[30399]</w:t>
            </w:r>
            <w:r>
              <w:rPr>
                <w:rFonts w:cs="Arial" w:hint="eastAsia"/>
                <w:color w:val="000000"/>
                <w:sz w:val="18"/>
                <w:szCs w:val="18"/>
              </w:rPr>
              <w:t>其他对个人和家庭的补助</w:t>
            </w:r>
          </w:p>
        </w:tc>
        <w:tc>
          <w:tcPr>
            <w:tcW w:w="4255" w:type="dxa"/>
            <w:tcBorders>
              <w:top w:val="nil"/>
              <w:left w:val="nil"/>
              <w:bottom w:val="single" w:sz="4" w:space="0" w:color="000000"/>
              <w:right w:val="single" w:sz="4" w:space="0" w:color="000000"/>
            </w:tcBorders>
            <w:shd w:val="clear" w:color="000000" w:fill="FFFFFF"/>
            <w:vAlign w:val="center"/>
            <w:hideMark/>
          </w:tcPr>
          <w:p w:rsidR="00965708" w:rsidRDefault="00965708" w:rsidP="00965708">
            <w:pPr>
              <w:rPr>
                <w:rFonts w:cs="Arial"/>
                <w:color w:val="000000"/>
                <w:sz w:val="18"/>
                <w:szCs w:val="18"/>
              </w:rPr>
            </w:pPr>
            <w:r>
              <w:rPr>
                <w:rFonts w:cs="Arial" w:hint="eastAsia"/>
                <w:color w:val="000000"/>
                <w:sz w:val="18"/>
                <w:szCs w:val="18"/>
              </w:rPr>
              <w:t xml:space="preserve">  [50999]</w:t>
            </w:r>
            <w:r>
              <w:rPr>
                <w:rFonts w:cs="Arial" w:hint="eastAsia"/>
                <w:color w:val="000000"/>
                <w:sz w:val="18"/>
                <w:szCs w:val="18"/>
              </w:rPr>
              <w:t>其他对个人和家庭的补助</w:t>
            </w:r>
          </w:p>
        </w:tc>
        <w:tc>
          <w:tcPr>
            <w:tcW w:w="4142" w:type="dxa"/>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33.69</w:t>
            </w:r>
          </w:p>
        </w:tc>
      </w:tr>
    </w:tbl>
    <w:p w:rsidR="009830A1" w:rsidRDefault="009830A1" w:rsidP="004A256C"/>
    <w:p w:rsidR="0029699E" w:rsidRDefault="0029699E" w:rsidP="004A256C"/>
    <w:p w:rsidR="0029699E" w:rsidRDefault="0029699E" w:rsidP="004A256C"/>
    <w:p w:rsidR="0029699E" w:rsidRDefault="0029699E" w:rsidP="004A256C"/>
    <w:p w:rsidR="00965708" w:rsidRDefault="00965708" w:rsidP="004A256C"/>
    <w:p w:rsidR="00965708" w:rsidRDefault="00965708" w:rsidP="004A256C"/>
    <w:p w:rsidR="0029699E" w:rsidRDefault="0029699E" w:rsidP="004A256C"/>
    <w:p w:rsidR="0029699E" w:rsidRDefault="0029699E" w:rsidP="004A256C"/>
    <w:p w:rsidR="0029699E" w:rsidRDefault="0029699E" w:rsidP="004A256C"/>
    <w:p w:rsidR="0085626C" w:rsidRDefault="0085626C" w:rsidP="004A256C"/>
    <w:p w:rsidR="0029699E" w:rsidRDefault="0029699E" w:rsidP="004A256C"/>
    <w:p w:rsidR="0029699E" w:rsidRDefault="0029699E" w:rsidP="004A256C"/>
    <w:tbl>
      <w:tblPr>
        <w:tblW w:w="5000" w:type="pct"/>
        <w:tblLook w:val="04A0" w:firstRow="1" w:lastRow="0" w:firstColumn="1" w:lastColumn="0" w:noHBand="0" w:noVBand="1"/>
      </w:tblPr>
      <w:tblGrid>
        <w:gridCol w:w="4725"/>
        <w:gridCol w:w="4726"/>
        <w:gridCol w:w="4723"/>
      </w:tblGrid>
      <w:tr w:rsidR="0085626C" w:rsidRPr="0085626C" w:rsidTr="0085626C">
        <w:trPr>
          <w:trHeight w:val="499"/>
        </w:trPr>
        <w:tc>
          <w:tcPr>
            <w:tcW w:w="5000" w:type="pct"/>
            <w:gridSpan w:val="3"/>
            <w:tcBorders>
              <w:top w:val="nil"/>
              <w:left w:val="nil"/>
              <w:bottom w:val="nil"/>
              <w:right w:val="nil"/>
            </w:tcBorders>
            <w:shd w:val="clear" w:color="000000" w:fill="FFFFFF"/>
            <w:vAlign w:val="center"/>
            <w:hideMark/>
          </w:tcPr>
          <w:p w:rsidR="0085626C" w:rsidRPr="0085626C" w:rsidRDefault="0085626C" w:rsidP="0085626C">
            <w:pPr>
              <w:widowControl/>
              <w:jc w:val="center"/>
              <w:rPr>
                <w:rFonts w:ascii="宋体" w:hAnsi="宋体" w:cs="Arial"/>
                <w:b/>
                <w:bCs/>
                <w:color w:val="000000"/>
                <w:kern w:val="0"/>
                <w:sz w:val="24"/>
              </w:rPr>
            </w:pPr>
            <w:r>
              <w:rPr>
                <w:rFonts w:ascii="宋体" w:hAnsi="宋体" w:cs="Arial" w:hint="eastAsia"/>
                <w:b/>
                <w:bCs/>
                <w:color w:val="000000"/>
                <w:kern w:val="0"/>
                <w:sz w:val="24"/>
              </w:rPr>
              <w:lastRenderedPageBreak/>
              <w:t xml:space="preserve">                              </w:t>
            </w:r>
            <w:r w:rsidRPr="0085626C">
              <w:rPr>
                <w:rFonts w:ascii="宋体" w:hAnsi="宋体" w:cs="Arial" w:hint="eastAsia"/>
                <w:b/>
                <w:bCs/>
                <w:color w:val="000000"/>
                <w:kern w:val="0"/>
                <w:sz w:val="24"/>
              </w:rPr>
              <w:t>一般公共预算项目支出情况表（按经济分类科目）</w:t>
            </w:r>
            <w:r>
              <w:rPr>
                <w:rFonts w:ascii="宋体" w:hAnsi="宋体" w:cs="Arial" w:hint="eastAsia"/>
                <w:b/>
                <w:bCs/>
                <w:color w:val="000000"/>
                <w:kern w:val="0"/>
                <w:sz w:val="24"/>
              </w:rPr>
              <w:t xml:space="preserve">                            </w:t>
            </w:r>
            <w:r w:rsidRPr="00C747EF">
              <w:rPr>
                <w:rFonts w:ascii="宋体" w:hAnsi="宋体" w:cs="Arial" w:hint="eastAsia"/>
                <w:b/>
                <w:bCs/>
                <w:color w:val="000000"/>
                <w:kern w:val="0"/>
                <w:szCs w:val="21"/>
              </w:rPr>
              <w:t>表7</w:t>
            </w:r>
          </w:p>
        </w:tc>
      </w:tr>
      <w:tr w:rsidR="0085626C" w:rsidRPr="0085626C" w:rsidTr="00965708">
        <w:trPr>
          <w:trHeight w:val="402"/>
        </w:trPr>
        <w:tc>
          <w:tcPr>
            <w:tcW w:w="3334" w:type="pct"/>
            <w:gridSpan w:val="2"/>
            <w:tcBorders>
              <w:top w:val="nil"/>
              <w:left w:val="nil"/>
              <w:bottom w:val="nil"/>
              <w:right w:val="nil"/>
            </w:tcBorders>
            <w:shd w:val="clear" w:color="000000" w:fill="FFFFFF"/>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单位名称：广东省妇幼保健院</w:t>
            </w:r>
          </w:p>
        </w:tc>
        <w:tc>
          <w:tcPr>
            <w:tcW w:w="1666" w:type="pct"/>
            <w:tcBorders>
              <w:top w:val="nil"/>
              <w:left w:val="nil"/>
              <w:bottom w:val="nil"/>
              <w:right w:val="nil"/>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单位：万元</w:t>
            </w:r>
          </w:p>
        </w:tc>
      </w:tr>
      <w:tr w:rsidR="0085626C" w:rsidRPr="0085626C" w:rsidTr="00965708">
        <w:trPr>
          <w:trHeight w:val="567"/>
        </w:trPr>
        <w:tc>
          <w:tcPr>
            <w:tcW w:w="1667" w:type="pct"/>
            <w:tcBorders>
              <w:top w:val="single" w:sz="4" w:space="0" w:color="000000"/>
              <w:left w:val="single" w:sz="4" w:space="0" w:color="000000"/>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部门预算支出经济科目</w:t>
            </w:r>
          </w:p>
        </w:tc>
        <w:tc>
          <w:tcPr>
            <w:tcW w:w="1667" w:type="pct"/>
            <w:tcBorders>
              <w:top w:val="single" w:sz="4" w:space="0" w:color="000000"/>
              <w:left w:val="nil"/>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政府预算支出经济科目</w:t>
            </w:r>
          </w:p>
        </w:tc>
        <w:tc>
          <w:tcPr>
            <w:tcW w:w="1666" w:type="pct"/>
            <w:tcBorders>
              <w:top w:val="single" w:sz="4" w:space="0" w:color="000000"/>
              <w:left w:val="nil"/>
              <w:bottom w:val="nil"/>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预算</w:t>
            </w:r>
          </w:p>
        </w:tc>
      </w:tr>
      <w:tr w:rsidR="00965708" w:rsidRPr="0085626C" w:rsidTr="00965708">
        <w:trPr>
          <w:trHeight w:val="567"/>
        </w:trPr>
        <w:tc>
          <w:tcPr>
            <w:tcW w:w="166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widowControl/>
              <w:jc w:val="left"/>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1667" w:type="pct"/>
            <w:tcBorders>
              <w:top w:val="single" w:sz="4" w:space="0" w:color="000000"/>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w:t>
            </w:r>
          </w:p>
        </w:tc>
        <w:tc>
          <w:tcPr>
            <w:tcW w:w="1666" w:type="pct"/>
            <w:tcBorders>
              <w:top w:val="single" w:sz="4" w:space="0" w:color="000000"/>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829.82</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[302]</w:t>
            </w:r>
            <w:r>
              <w:rPr>
                <w:rFonts w:cs="Arial" w:hint="eastAsia"/>
                <w:color w:val="000000"/>
                <w:sz w:val="18"/>
                <w:szCs w:val="18"/>
              </w:rPr>
              <w:t>商品和服务支出</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554.92</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[30211]</w:t>
            </w:r>
            <w:r>
              <w:rPr>
                <w:rFonts w:cs="Arial" w:hint="eastAsia"/>
                <w:color w:val="000000"/>
                <w:sz w:val="18"/>
                <w:szCs w:val="18"/>
              </w:rPr>
              <w:t>差旅费</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2.00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[30213]</w:t>
            </w:r>
            <w:r>
              <w:rPr>
                <w:rFonts w:cs="Arial" w:hint="eastAsia"/>
                <w:color w:val="000000"/>
                <w:sz w:val="18"/>
                <w:szCs w:val="18"/>
              </w:rPr>
              <w:t>维修（护）费</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57.42</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tcPr>
          <w:p w:rsidR="00965708" w:rsidRDefault="00965708" w:rsidP="00965708">
            <w:pPr>
              <w:jc w:val="left"/>
              <w:rPr>
                <w:rFonts w:cs="Arial"/>
                <w:color w:val="000000"/>
                <w:sz w:val="18"/>
                <w:szCs w:val="18"/>
              </w:rPr>
            </w:pPr>
            <w:r>
              <w:rPr>
                <w:rFonts w:cs="Arial" w:hint="eastAsia"/>
                <w:color w:val="000000"/>
                <w:sz w:val="18"/>
                <w:szCs w:val="18"/>
              </w:rPr>
              <w:t xml:space="preserve">    [30216]</w:t>
            </w:r>
            <w:r>
              <w:rPr>
                <w:rFonts w:cs="Arial" w:hint="eastAsia"/>
                <w:color w:val="000000"/>
                <w:sz w:val="18"/>
                <w:szCs w:val="18"/>
              </w:rPr>
              <w:t>培训费</w:t>
            </w:r>
          </w:p>
        </w:tc>
        <w:tc>
          <w:tcPr>
            <w:tcW w:w="1667"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jc w:val="right"/>
              <w:rPr>
                <w:rFonts w:cs="Arial"/>
                <w:color w:val="000000"/>
                <w:sz w:val="18"/>
                <w:szCs w:val="18"/>
              </w:rPr>
            </w:pPr>
            <w:r>
              <w:rPr>
                <w:rFonts w:cs="Arial" w:hint="eastAsia"/>
                <w:color w:val="000000"/>
                <w:sz w:val="18"/>
                <w:szCs w:val="18"/>
              </w:rPr>
              <w:t>5.00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tcPr>
          <w:p w:rsidR="00965708" w:rsidRDefault="00965708" w:rsidP="00965708">
            <w:pPr>
              <w:jc w:val="left"/>
              <w:rPr>
                <w:rFonts w:cs="Arial"/>
                <w:color w:val="000000"/>
                <w:sz w:val="18"/>
                <w:szCs w:val="18"/>
              </w:rPr>
            </w:pPr>
            <w:r>
              <w:rPr>
                <w:rFonts w:cs="Arial" w:hint="eastAsia"/>
                <w:color w:val="000000"/>
                <w:sz w:val="18"/>
                <w:szCs w:val="18"/>
              </w:rPr>
              <w:t xml:space="preserve">    [30218]</w:t>
            </w:r>
            <w:r>
              <w:rPr>
                <w:rFonts w:cs="Arial" w:hint="eastAsia"/>
                <w:color w:val="000000"/>
                <w:sz w:val="18"/>
                <w:szCs w:val="18"/>
              </w:rPr>
              <w:t>专用材料费</w:t>
            </w:r>
          </w:p>
        </w:tc>
        <w:tc>
          <w:tcPr>
            <w:tcW w:w="1667"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jc w:val="right"/>
              <w:rPr>
                <w:rFonts w:cs="Arial"/>
                <w:color w:val="000000"/>
                <w:sz w:val="18"/>
                <w:szCs w:val="18"/>
              </w:rPr>
            </w:pPr>
            <w:r>
              <w:rPr>
                <w:rFonts w:cs="Arial" w:hint="eastAsia"/>
                <w:color w:val="000000"/>
                <w:sz w:val="18"/>
                <w:szCs w:val="18"/>
              </w:rPr>
              <w:t>6.00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[30226]</w:t>
            </w:r>
            <w:r>
              <w:rPr>
                <w:rFonts w:cs="Arial" w:hint="eastAsia"/>
                <w:color w:val="000000"/>
                <w:sz w:val="18"/>
                <w:szCs w:val="18"/>
              </w:rPr>
              <w:t>劳务费</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2.00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[30299]</w:t>
            </w:r>
            <w:r>
              <w:rPr>
                <w:rFonts w:cs="Arial" w:hint="eastAsia"/>
                <w:color w:val="000000"/>
                <w:sz w:val="18"/>
                <w:szCs w:val="18"/>
              </w:rPr>
              <w:t>其他商品和服务支出</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482.50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tcPr>
          <w:p w:rsidR="00965708" w:rsidRDefault="00965708" w:rsidP="00965708">
            <w:pPr>
              <w:jc w:val="left"/>
              <w:rPr>
                <w:rFonts w:cs="Arial"/>
                <w:color w:val="000000"/>
                <w:sz w:val="18"/>
                <w:szCs w:val="18"/>
              </w:rPr>
            </w:pPr>
            <w:r>
              <w:rPr>
                <w:rFonts w:cs="Arial" w:hint="eastAsia"/>
                <w:color w:val="000000"/>
                <w:sz w:val="18"/>
                <w:szCs w:val="18"/>
              </w:rPr>
              <w:t xml:space="preserve">  [303]</w:t>
            </w:r>
            <w:r>
              <w:rPr>
                <w:rFonts w:cs="Arial" w:hint="eastAsia"/>
                <w:color w:val="000000"/>
                <w:sz w:val="18"/>
                <w:szCs w:val="18"/>
              </w:rPr>
              <w:t>对个人和家庭的补助</w:t>
            </w:r>
          </w:p>
        </w:tc>
        <w:tc>
          <w:tcPr>
            <w:tcW w:w="1667"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rPr>
                <w:rFonts w:cs="Arial"/>
                <w:color w:val="000000"/>
                <w:sz w:val="18"/>
                <w:szCs w:val="18"/>
              </w:rPr>
            </w:pPr>
            <w:r>
              <w:rPr>
                <w:rFonts w:cs="Arial" w:hint="eastAsia"/>
                <w:color w:val="000000"/>
                <w:sz w:val="18"/>
                <w:szCs w:val="18"/>
              </w:rPr>
              <w:t>[509]</w:t>
            </w:r>
            <w:r>
              <w:rPr>
                <w:rFonts w:cs="Arial" w:hint="eastAsia"/>
                <w:color w:val="000000"/>
                <w:sz w:val="18"/>
                <w:szCs w:val="18"/>
              </w:rPr>
              <w:t>对个人和家庭的补助</w:t>
            </w:r>
          </w:p>
        </w:tc>
        <w:tc>
          <w:tcPr>
            <w:tcW w:w="1666" w:type="pct"/>
            <w:tcBorders>
              <w:top w:val="nil"/>
              <w:left w:val="nil"/>
              <w:bottom w:val="single" w:sz="4" w:space="0" w:color="000000"/>
              <w:right w:val="single" w:sz="4" w:space="0" w:color="000000"/>
            </w:tcBorders>
            <w:shd w:val="clear" w:color="000000" w:fill="FFFFFF"/>
            <w:noWrap/>
            <w:vAlign w:val="center"/>
          </w:tcPr>
          <w:p w:rsidR="00965708" w:rsidRDefault="00965708" w:rsidP="00965708">
            <w:pPr>
              <w:jc w:val="right"/>
              <w:rPr>
                <w:rFonts w:cs="Arial"/>
                <w:color w:val="000000"/>
                <w:sz w:val="18"/>
                <w:szCs w:val="18"/>
              </w:rPr>
            </w:pPr>
            <w:r>
              <w:rPr>
                <w:rFonts w:cs="Arial" w:hint="eastAsia"/>
                <w:color w:val="000000"/>
                <w:sz w:val="18"/>
                <w:szCs w:val="18"/>
              </w:rPr>
              <w:t>269.90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[30399]</w:t>
            </w:r>
            <w:r>
              <w:rPr>
                <w:rFonts w:cs="Arial" w:hint="eastAsia"/>
                <w:color w:val="000000"/>
                <w:sz w:val="18"/>
                <w:szCs w:val="18"/>
              </w:rPr>
              <w:t>其他对个人和家庭的补助</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[50999]</w:t>
            </w:r>
            <w:r>
              <w:rPr>
                <w:rFonts w:cs="Arial" w:hint="eastAsia"/>
                <w:color w:val="000000"/>
                <w:sz w:val="18"/>
                <w:szCs w:val="18"/>
              </w:rPr>
              <w:t>其他对个人和家庭的补助</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269.90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[399]</w:t>
            </w:r>
            <w:r>
              <w:rPr>
                <w:rFonts w:cs="Arial" w:hint="eastAsia"/>
                <w:color w:val="000000"/>
                <w:sz w:val="18"/>
                <w:szCs w:val="18"/>
              </w:rPr>
              <w:t>其他支出</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[599]</w:t>
            </w:r>
            <w:r>
              <w:rPr>
                <w:rFonts w:cs="Arial" w:hint="eastAsia"/>
                <w:color w:val="000000"/>
                <w:sz w:val="18"/>
                <w:szCs w:val="18"/>
              </w:rPr>
              <w:t>其他支出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5.00</w:t>
            </w:r>
          </w:p>
        </w:tc>
      </w:tr>
      <w:tr w:rsidR="00965708" w:rsidRPr="0085626C" w:rsidTr="00965708">
        <w:trPr>
          <w:trHeight w:val="567"/>
        </w:trPr>
        <w:tc>
          <w:tcPr>
            <w:tcW w:w="1667" w:type="pct"/>
            <w:tcBorders>
              <w:top w:val="nil"/>
              <w:left w:val="single" w:sz="4" w:space="0" w:color="000000"/>
              <w:bottom w:val="single" w:sz="4" w:space="0" w:color="000000"/>
              <w:right w:val="single" w:sz="4" w:space="0" w:color="000000"/>
            </w:tcBorders>
            <w:shd w:val="clear" w:color="000000" w:fill="FFFFFF"/>
            <w:vAlign w:val="center"/>
            <w:hideMark/>
          </w:tcPr>
          <w:p w:rsidR="00965708" w:rsidRDefault="00965708" w:rsidP="00965708">
            <w:pPr>
              <w:jc w:val="left"/>
              <w:rPr>
                <w:rFonts w:cs="Arial"/>
                <w:color w:val="000000"/>
                <w:sz w:val="18"/>
                <w:szCs w:val="18"/>
              </w:rPr>
            </w:pPr>
            <w:r>
              <w:rPr>
                <w:rFonts w:cs="Arial" w:hint="eastAsia"/>
                <w:color w:val="000000"/>
                <w:sz w:val="18"/>
                <w:szCs w:val="18"/>
              </w:rPr>
              <w:t xml:space="preserve">    [39999]</w:t>
            </w:r>
            <w:r>
              <w:rPr>
                <w:rFonts w:cs="Arial" w:hint="eastAsia"/>
                <w:color w:val="000000"/>
                <w:sz w:val="18"/>
                <w:szCs w:val="18"/>
              </w:rPr>
              <w:t>其他支出</w:t>
            </w:r>
          </w:p>
        </w:tc>
        <w:tc>
          <w:tcPr>
            <w:tcW w:w="1667"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rPr>
                <w:rFonts w:cs="Arial"/>
                <w:color w:val="000000"/>
                <w:sz w:val="18"/>
                <w:szCs w:val="18"/>
              </w:rPr>
            </w:pPr>
            <w:r>
              <w:rPr>
                <w:rFonts w:cs="Arial" w:hint="eastAsia"/>
                <w:color w:val="000000"/>
                <w:sz w:val="18"/>
                <w:szCs w:val="18"/>
              </w:rPr>
              <w:t xml:space="preserve">    [59999]</w:t>
            </w:r>
            <w:r>
              <w:rPr>
                <w:rFonts w:cs="Arial" w:hint="eastAsia"/>
                <w:color w:val="000000"/>
                <w:sz w:val="18"/>
                <w:szCs w:val="18"/>
              </w:rPr>
              <w:t>其他支出</w:t>
            </w:r>
          </w:p>
        </w:tc>
        <w:tc>
          <w:tcPr>
            <w:tcW w:w="1666" w:type="pct"/>
            <w:tcBorders>
              <w:top w:val="nil"/>
              <w:left w:val="nil"/>
              <w:bottom w:val="single" w:sz="4" w:space="0" w:color="000000"/>
              <w:right w:val="single" w:sz="4" w:space="0" w:color="000000"/>
            </w:tcBorders>
            <w:shd w:val="clear" w:color="000000" w:fill="FFFFFF"/>
            <w:noWrap/>
            <w:vAlign w:val="center"/>
            <w:hideMark/>
          </w:tcPr>
          <w:p w:rsidR="00965708" w:rsidRDefault="00965708" w:rsidP="00965708">
            <w:pPr>
              <w:jc w:val="right"/>
              <w:rPr>
                <w:rFonts w:cs="Arial"/>
                <w:color w:val="000000"/>
                <w:sz w:val="18"/>
                <w:szCs w:val="18"/>
              </w:rPr>
            </w:pPr>
            <w:r>
              <w:rPr>
                <w:rFonts w:cs="Arial" w:hint="eastAsia"/>
                <w:color w:val="000000"/>
                <w:sz w:val="18"/>
                <w:szCs w:val="18"/>
              </w:rPr>
              <w:t>5.00</w:t>
            </w:r>
          </w:p>
        </w:tc>
      </w:tr>
    </w:tbl>
    <w:p w:rsidR="0029699E" w:rsidRDefault="0029699E" w:rsidP="004A256C"/>
    <w:p w:rsidR="0029699E" w:rsidRDefault="0029699E" w:rsidP="004A256C"/>
    <w:p w:rsidR="0029699E" w:rsidRDefault="0029699E" w:rsidP="004A256C"/>
    <w:p w:rsidR="0029699E" w:rsidRDefault="0029699E" w:rsidP="004A256C"/>
    <w:p w:rsidR="0029699E" w:rsidRDefault="0029699E" w:rsidP="004A256C"/>
    <w:tbl>
      <w:tblPr>
        <w:tblW w:w="5000" w:type="pct"/>
        <w:tblLook w:val="04A0" w:firstRow="1" w:lastRow="0" w:firstColumn="1" w:lastColumn="0" w:noHBand="0" w:noVBand="1"/>
      </w:tblPr>
      <w:tblGrid>
        <w:gridCol w:w="5494"/>
        <w:gridCol w:w="2268"/>
        <w:gridCol w:w="2268"/>
        <w:gridCol w:w="1990"/>
        <w:gridCol w:w="2154"/>
      </w:tblGrid>
      <w:tr w:rsidR="0085626C" w:rsidRPr="0085626C" w:rsidTr="0085626C">
        <w:trPr>
          <w:trHeight w:val="499"/>
        </w:trPr>
        <w:tc>
          <w:tcPr>
            <w:tcW w:w="5000" w:type="pct"/>
            <w:gridSpan w:val="5"/>
            <w:tcBorders>
              <w:top w:val="nil"/>
              <w:left w:val="nil"/>
              <w:bottom w:val="nil"/>
              <w:right w:val="nil"/>
            </w:tcBorders>
            <w:shd w:val="clear" w:color="000000" w:fill="FFFFFF"/>
            <w:noWrap/>
            <w:vAlign w:val="center"/>
            <w:hideMark/>
          </w:tcPr>
          <w:p w:rsidR="0085626C" w:rsidRPr="0085626C" w:rsidRDefault="0085626C" w:rsidP="0085626C">
            <w:pPr>
              <w:widowControl/>
              <w:jc w:val="center"/>
              <w:rPr>
                <w:rFonts w:ascii="宋体" w:hAnsi="宋体" w:cs="Arial"/>
                <w:b/>
                <w:bCs/>
                <w:color w:val="000000"/>
                <w:kern w:val="0"/>
                <w:sz w:val="24"/>
              </w:rPr>
            </w:pPr>
            <w:r>
              <w:rPr>
                <w:rFonts w:ascii="宋体" w:hAnsi="宋体" w:cs="Arial" w:hint="eastAsia"/>
                <w:b/>
                <w:bCs/>
                <w:color w:val="000000"/>
                <w:kern w:val="0"/>
                <w:sz w:val="24"/>
              </w:rPr>
              <w:lastRenderedPageBreak/>
              <w:t xml:space="preserve">                                  </w:t>
            </w:r>
            <w:r w:rsidRPr="0085626C">
              <w:rPr>
                <w:rFonts w:ascii="宋体" w:hAnsi="宋体" w:cs="Arial" w:hint="eastAsia"/>
                <w:b/>
                <w:bCs/>
                <w:color w:val="000000"/>
                <w:kern w:val="0"/>
                <w:sz w:val="24"/>
              </w:rPr>
              <w:t>财政拨款安排的行政经费及“三公”经费预算表</w:t>
            </w:r>
            <w:r>
              <w:rPr>
                <w:rFonts w:ascii="宋体" w:hAnsi="宋体" w:cs="Arial" w:hint="eastAsia"/>
                <w:b/>
                <w:bCs/>
                <w:color w:val="000000"/>
                <w:kern w:val="0"/>
                <w:sz w:val="24"/>
              </w:rPr>
              <w:t xml:space="preserve">                           </w:t>
            </w:r>
            <w:r w:rsidRPr="00C747EF">
              <w:rPr>
                <w:rFonts w:ascii="宋体" w:hAnsi="宋体" w:cs="Arial" w:hint="eastAsia"/>
                <w:b/>
                <w:bCs/>
                <w:color w:val="000000"/>
                <w:kern w:val="0"/>
                <w:szCs w:val="21"/>
              </w:rPr>
              <w:t>表8</w:t>
            </w:r>
          </w:p>
        </w:tc>
      </w:tr>
      <w:tr w:rsidR="0085626C" w:rsidRPr="0085626C" w:rsidTr="0085626C">
        <w:trPr>
          <w:trHeight w:val="402"/>
        </w:trPr>
        <w:tc>
          <w:tcPr>
            <w:tcW w:w="1938" w:type="pct"/>
            <w:tcBorders>
              <w:top w:val="nil"/>
              <w:left w:val="nil"/>
              <w:bottom w:val="nil"/>
              <w:right w:val="nil"/>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单位名称：广东省妇幼保健院</w:t>
            </w:r>
          </w:p>
        </w:tc>
        <w:tc>
          <w:tcPr>
            <w:tcW w:w="800" w:type="pct"/>
            <w:tcBorders>
              <w:top w:val="nil"/>
              <w:left w:val="nil"/>
              <w:bottom w:val="nil"/>
              <w:right w:val="nil"/>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nil"/>
              <w:right w:val="nil"/>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nil"/>
              <w:right w:val="nil"/>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nil"/>
              <w:right w:val="nil"/>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单位：万元</w:t>
            </w:r>
          </w:p>
        </w:tc>
      </w:tr>
      <w:tr w:rsidR="0085626C" w:rsidRPr="0085626C" w:rsidTr="0085626C">
        <w:trPr>
          <w:trHeight w:val="567"/>
        </w:trPr>
        <w:tc>
          <w:tcPr>
            <w:tcW w:w="1938" w:type="pct"/>
            <w:tcBorders>
              <w:top w:val="single" w:sz="4" w:space="0" w:color="000000"/>
              <w:left w:val="single" w:sz="4" w:space="0" w:color="000000"/>
              <w:bottom w:val="nil"/>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项        目</w:t>
            </w:r>
          </w:p>
        </w:tc>
        <w:tc>
          <w:tcPr>
            <w:tcW w:w="800" w:type="pct"/>
            <w:tcBorders>
              <w:top w:val="single" w:sz="4" w:space="0" w:color="000000"/>
              <w:left w:val="nil"/>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合计</w:t>
            </w:r>
          </w:p>
        </w:tc>
        <w:tc>
          <w:tcPr>
            <w:tcW w:w="800" w:type="pct"/>
            <w:tcBorders>
              <w:top w:val="single" w:sz="4" w:space="0" w:color="000000"/>
              <w:left w:val="nil"/>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一般公共预算</w:t>
            </w:r>
          </w:p>
        </w:tc>
        <w:tc>
          <w:tcPr>
            <w:tcW w:w="702" w:type="pct"/>
            <w:tcBorders>
              <w:top w:val="single" w:sz="4" w:space="0" w:color="000000"/>
              <w:left w:val="nil"/>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政府性基金预算</w:t>
            </w:r>
          </w:p>
        </w:tc>
        <w:tc>
          <w:tcPr>
            <w:tcW w:w="760" w:type="pct"/>
            <w:tcBorders>
              <w:top w:val="single" w:sz="4" w:space="0" w:color="000000"/>
              <w:left w:val="nil"/>
              <w:bottom w:val="nil"/>
              <w:right w:val="single" w:sz="4" w:space="0" w:color="000000"/>
            </w:tcBorders>
            <w:shd w:val="clear" w:color="000000" w:fill="FFFFFF"/>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国有资本经营预算</w:t>
            </w:r>
          </w:p>
        </w:tc>
      </w:tr>
      <w:tr w:rsidR="0085626C" w:rsidRPr="0085626C" w:rsidTr="0085626C">
        <w:trPr>
          <w:trHeight w:val="567"/>
        </w:trPr>
        <w:tc>
          <w:tcPr>
            <w:tcW w:w="193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行政经费</w:t>
            </w:r>
          </w:p>
        </w:tc>
        <w:tc>
          <w:tcPr>
            <w:tcW w:w="800"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“三公”经费</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其中：（一）因公出国（境）支出</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（二）公务用车购置及运行维护支出</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1.公务用车购置</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2.公务用车运行维护费</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r w:rsidR="0085626C" w:rsidRPr="0085626C" w:rsidTr="0085626C">
        <w:trPr>
          <w:trHeight w:val="567"/>
        </w:trPr>
        <w:tc>
          <w:tcPr>
            <w:tcW w:w="1938"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（三）公务接待费支出</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80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02"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760"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bl>
    <w:p w:rsidR="0085626C" w:rsidRPr="0085626C" w:rsidRDefault="0085626C" w:rsidP="004A256C"/>
    <w:p w:rsidR="0085626C" w:rsidRDefault="0085626C" w:rsidP="004A256C"/>
    <w:p w:rsidR="0085626C" w:rsidRDefault="0085626C" w:rsidP="004A256C"/>
    <w:tbl>
      <w:tblPr>
        <w:tblW w:w="5000" w:type="pct"/>
        <w:tblLook w:val="04A0" w:firstRow="1" w:lastRow="0" w:firstColumn="1" w:lastColumn="0" w:noHBand="0" w:noVBand="1"/>
      </w:tblPr>
      <w:tblGrid>
        <w:gridCol w:w="2208"/>
        <w:gridCol w:w="4283"/>
        <w:gridCol w:w="1148"/>
        <w:gridCol w:w="3799"/>
        <w:gridCol w:w="2736"/>
      </w:tblGrid>
      <w:tr w:rsidR="0085626C" w:rsidRPr="0085626C" w:rsidTr="0085626C">
        <w:trPr>
          <w:trHeight w:val="499"/>
        </w:trPr>
        <w:tc>
          <w:tcPr>
            <w:tcW w:w="5000" w:type="pct"/>
            <w:gridSpan w:val="5"/>
            <w:tcBorders>
              <w:top w:val="nil"/>
              <w:left w:val="nil"/>
              <w:bottom w:val="nil"/>
              <w:right w:val="nil"/>
            </w:tcBorders>
            <w:shd w:val="clear" w:color="000000" w:fill="FFFFFF"/>
            <w:noWrap/>
            <w:vAlign w:val="center"/>
            <w:hideMark/>
          </w:tcPr>
          <w:p w:rsidR="0085626C" w:rsidRPr="0085626C" w:rsidRDefault="0085626C" w:rsidP="0085626C">
            <w:pPr>
              <w:widowControl/>
              <w:jc w:val="center"/>
              <w:rPr>
                <w:rFonts w:ascii="宋体" w:hAnsi="宋体" w:cs="Arial"/>
                <w:b/>
                <w:bCs/>
                <w:color w:val="000000"/>
                <w:kern w:val="0"/>
                <w:sz w:val="26"/>
                <w:szCs w:val="26"/>
              </w:rPr>
            </w:pPr>
            <w:r>
              <w:rPr>
                <w:rFonts w:ascii="宋体" w:hAnsi="宋体" w:cs="Arial" w:hint="eastAsia"/>
                <w:b/>
                <w:bCs/>
                <w:color w:val="000000"/>
                <w:kern w:val="0"/>
                <w:sz w:val="26"/>
                <w:szCs w:val="26"/>
              </w:rPr>
              <w:t xml:space="preserve">                                     </w:t>
            </w:r>
            <w:r w:rsidRPr="0085626C">
              <w:rPr>
                <w:rFonts w:ascii="宋体" w:hAnsi="宋体" w:cs="Arial" w:hint="eastAsia"/>
                <w:b/>
                <w:bCs/>
                <w:color w:val="000000"/>
                <w:kern w:val="0"/>
                <w:sz w:val="26"/>
                <w:szCs w:val="26"/>
              </w:rPr>
              <w:t>政府性基金预算支出情况表</w:t>
            </w:r>
            <w:r>
              <w:rPr>
                <w:rFonts w:ascii="宋体" w:hAnsi="宋体" w:cs="Arial" w:hint="eastAsia"/>
                <w:b/>
                <w:bCs/>
                <w:color w:val="000000"/>
                <w:kern w:val="0"/>
                <w:sz w:val="26"/>
                <w:szCs w:val="26"/>
              </w:rPr>
              <w:t xml:space="preserve">                              </w:t>
            </w:r>
            <w:r w:rsidRPr="00C747EF">
              <w:rPr>
                <w:rFonts w:ascii="宋体" w:hAnsi="宋体" w:cs="Arial" w:hint="eastAsia"/>
                <w:b/>
                <w:bCs/>
                <w:color w:val="000000"/>
                <w:kern w:val="0"/>
                <w:szCs w:val="21"/>
              </w:rPr>
              <w:t>表9</w:t>
            </w:r>
          </w:p>
        </w:tc>
      </w:tr>
      <w:tr w:rsidR="0085626C" w:rsidRPr="0085626C" w:rsidTr="0085626C">
        <w:trPr>
          <w:trHeight w:val="402"/>
        </w:trPr>
        <w:tc>
          <w:tcPr>
            <w:tcW w:w="4035" w:type="pct"/>
            <w:gridSpan w:val="4"/>
            <w:tcBorders>
              <w:top w:val="nil"/>
              <w:left w:val="nil"/>
              <w:bottom w:val="nil"/>
              <w:right w:val="nil"/>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单位名称：广东省妇幼保健院</w:t>
            </w:r>
          </w:p>
        </w:tc>
        <w:tc>
          <w:tcPr>
            <w:tcW w:w="965" w:type="pct"/>
            <w:tcBorders>
              <w:top w:val="nil"/>
              <w:left w:val="nil"/>
              <w:bottom w:val="nil"/>
              <w:right w:val="nil"/>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单位：万元</w:t>
            </w:r>
          </w:p>
        </w:tc>
      </w:tr>
      <w:tr w:rsidR="0085626C" w:rsidRPr="0085626C" w:rsidTr="0085626C">
        <w:trPr>
          <w:trHeight w:val="402"/>
        </w:trPr>
        <w:tc>
          <w:tcPr>
            <w:tcW w:w="2290" w:type="pct"/>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功能分类科目</w:t>
            </w:r>
          </w:p>
        </w:tc>
        <w:tc>
          <w:tcPr>
            <w:tcW w:w="2710" w:type="pct"/>
            <w:gridSpan w:val="3"/>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政府性基金预算支出</w:t>
            </w:r>
          </w:p>
        </w:tc>
      </w:tr>
      <w:tr w:rsidR="0085626C" w:rsidRPr="0085626C" w:rsidTr="0085626C">
        <w:trPr>
          <w:trHeight w:val="402"/>
        </w:trPr>
        <w:tc>
          <w:tcPr>
            <w:tcW w:w="779"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科目编码</w:t>
            </w:r>
          </w:p>
        </w:tc>
        <w:tc>
          <w:tcPr>
            <w:tcW w:w="1511" w:type="pct"/>
            <w:tcBorders>
              <w:top w:val="nil"/>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科目名称</w:t>
            </w:r>
          </w:p>
        </w:tc>
        <w:tc>
          <w:tcPr>
            <w:tcW w:w="405" w:type="pct"/>
            <w:tcBorders>
              <w:top w:val="nil"/>
              <w:left w:val="nil"/>
              <w:bottom w:val="nil"/>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小计</w:t>
            </w:r>
          </w:p>
        </w:tc>
        <w:tc>
          <w:tcPr>
            <w:tcW w:w="1340" w:type="pct"/>
            <w:tcBorders>
              <w:top w:val="nil"/>
              <w:left w:val="nil"/>
              <w:bottom w:val="nil"/>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其中：基本支出</w:t>
            </w:r>
          </w:p>
        </w:tc>
        <w:tc>
          <w:tcPr>
            <w:tcW w:w="965" w:type="pct"/>
            <w:tcBorders>
              <w:top w:val="nil"/>
              <w:left w:val="nil"/>
              <w:bottom w:val="nil"/>
              <w:right w:val="single" w:sz="4" w:space="0" w:color="000000"/>
            </w:tcBorders>
            <w:shd w:val="clear" w:color="000000" w:fill="FFFFFF"/>
            <w:noWrap/>
            <w:vAlign w:val="center"/>
            <w:hideMark/>
          </w:tcPr>
          <w:p w:rsidR="0085626C" w:rsidRPr="0085626C" w:rsidRDefault="0085626C" w:rsidP="0085626C">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项目支出</w:t>
            </w:r>
          </w:p>
        </w:tc>
      </w:tr>
      <w:tr w:rsidR="0085626C" w:rsidRPr="0085626C" w:rsidTr="0085626C">
        <w:trPr>
          <w:trHeight w:val="499"/>
        </w:trPr>
        <w:tc>
          <w:tcPr>
            <w:tcW w:w="779" w:type="pct"/>
            <w:tcBorders>
              <w:top w:val="nil"/>
              <w:left w:val="single" w:sz="4" w:space="0" w:color="000000"/>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1511" w:type="pct"/>
            <w:tcBorders>
              <w:top w:val="nil"/>
              <w:left w:val="nil"/>
              <w:bottom w:val="single" w:sz="4" w:space="0" w:color="000000"/>
              <w:right w:val="single" w:sz="4" w:space="0" w:color="000000"/>
            </w:tcBorders>
            <w:shd w:val="clear" w:color="000000" w:fill="FFFFFF"/>
            <w:vAlign w:val="center"/>
            <w:hideMark/>
          </w:tcPr>
          <w:p w:rsidR="0085626C" w:rsidRPr="0085626C" w:rsidRDefault="0085626C" w:rsidP="0085626C">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405"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1340"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965" w:type="pct"/>
            <w:tcBorders>
              <w:top w:val="single" w:sz="4" w:space="0" w:color="000000"/>
              <w:left w:val="nil"/>
              <w:bottom w:val="single" w:sz="4" w:space="0" w:color="000000"/>
              <w:right w:val="single" w:sz="4" w:space="0" w:color="000000"/>
            </w:tcBorders>
            <w:shd w:val="clear" w:color="000000" w:fill="FFFFFF"/>
            <w:noWrap/>
            <w:vAlign w:val="center"/>
            <w:hideMark/>
          </w:tcPr>
          <w:p w:rsidR="0085626C" w:rsidRPr="0085626C" w:rsidRDefault="0085626C" w:rsidP="0085626C">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r>
    </w:tbl>
    <w:p w:rsidR="00127A7C" w:rsidRDefault="0085626C" w:rsidP="00127A7C">
      <w:pPr>
        <w:widowControl/>
        <w:rPr>
          <w:rFonts w:ascii="宋体" w:hAnsi="宋体" w:cs="Arial"/>
          <w:color w:val="000000"/>
          <w:kern w:val="0"/>
          <w:sz w:val="18"/>
          <w:szCs w:val="18"/>
        </w:rPr>
      </w:pPr>
      <w:r w:rsidRPr="0085626C">
        <w:rPr>
          <w:rFonts w:ascii="宋体" w:hAnsi="宋体" w:cs="Arial" w:hint="eastAsia"/>
          <w:color w:val="000000"/>
          <w:kern w:val="0"/>
          <w:sz w:val="18"/>
          <w:szCs w:val="18"/>
        </w:rPr>
        <w:t>注：如该部门无政府性基金安排的支出，则本表为空。同时按照财政部有关要求，以空表</w:t>
      </w:r>
      <w:proofErr w:type="gramStart"/>
      <w:r w:rsidRPr="0085626C">
        <w:rPr>
          <w:rFonts w:ascii="宋体" w:hAnsi="宋体" w:cs="Arial" w:hint="eastAsia"/>
          <w:color w:val="000000"/>
          <w:kern w:val="0"/>
          <w:sz w:val="18"/>
          <w:szCs w:val="18"/>
        </w:rPr>
        <w:t>呈报省</w:t>
      </w:r>
      <w:proofErr w:type="gramEnd"/>
      <w:r w:rsidRPr="0085626C">
        <w:rPr>
          <w:rFonts w:ascii="宋体" w:hAnsi="宋体" w:cs="Arial" w:hint="eastAsia"/>
          <w:color w:val="000000"/>
          <w:kern w:val="0"/>
          <w:sz w:val="18"/>
          <w:szCs w:val="18"/>
        </w:rPr>
        <w:t>人代会审议。</w:t>
      </w:r>
    </w:p>
    <w:p w:rsidR="00B36767" w:rsidRDefault="00B36767" w:rsidP="00127A7C">
      <w:pPr>
        <w:widowControl/>
        <w:rPr>
          <w:rFonts w:ascii="宋体" w:hAnsi="宋体" w:cs="Arial"/>
          <w:color w:val="000000"/>
          <w:kern w:val="0"/>
          <w:sz w:val="18"/>
          <w:szCs w:val="18"/>
        </w:rPr>
      </w:pPr>
    </w:p>
    <w:p w:rsidR="00B36767" w:rsidRDefault="00B36767" w:rsidP="00127A7C">
      <w:pPr>
        <w:widowControl/>
        <w:rPr>
          <w:rFonts w:ascii="宋体" w:hAnsi="宋体" w:cs="Arial"/>
          <w:color w:val="000000"/>
          <w:kern w:val="0"/>
          <w:sz w:val="18"/>
          <w:szCs w:val="18"/>
        </w:rPr>
      </w:pPr>
    </w:p>
    <w:p w:rsidR="00B36767" w:rsidRDefault="00B36767" w:rsidP="00127A7C">
      <w:pPr>
        <w:widowControl/>
        <w:rPr>
          <w:rFonts w:ascii="宋体" w:hAnsi="宋体" w:cs="Arial"/>
          <w:color w:val="000000"/>
          <w:kern w:val="0"/>
          <w:sz w:val="18"/>
          <w:szCs w:val="18"/>
        </w:rPr>
      </w:pPr>
    </w:p>
    <w:tbl>
      <w:tblPr>
        <w:tblW w:w="5000" w:type="pct"/>
        <w:tblLook w:val="04A0" w:firstRow="1" w:lastRow="0" w:firstColumn="1" w:lastColumn="0" w:noHBand="0" w:noVBand="1"/>
      </w:tblPr>
      <w:tblGrid>
        <w:gridCol w:w="4205"/>
        <w:gridCol w:w="1698"/>
        <w:gridCol w:w="1607"/>
        <w:gridCol w:w="1607"/>
        <w:gridCol w:w="1097"/>
        <w:gridCol w:w="1097"/>
        <w:gridCol w:w="1097"/>
        <w:gridCol w:w="1766"/>
      </w:tblGrid>
      <w:tr w:rsidR="00427BD1" w:rsidRPr="0085626C" w:rsidTr="00DC2AF3">
        <w:trPr>
          <w:trHeight w:val="499"/>
        </w:trPr>
        <w:tc>
          <w:tcPr>
            <w:tcW w:w="5000" w:type="pct"/>
            <w:gridSpan w:val="8"/>
            <w:tcBorders>
              <w:top w:val="nil"/>
              <w:left w:val="nil"/>
              <w:bottom w:val="nil"/>
              <w:right w:val="nil"/>
            </w:tcBorders>
            <w:shd w:val="clear" w:color="000000" w:fill="FFFFFF"/>
            <w:noWrap/>
            <w:vAlign w:val="center"/>
            <w:hideMark/>
          </w:tcPr>
          <w:p w:rsidR="00427BD1" w:rsidRPr="0085626C" w:rsidRDefault="00427BD1" w:rsidP="00DC2AF3">
            <w:pPr>
              <w:widowControl/>
              <w:jc w:val="center"/>
              <w:rPr>
                <w:rFonts w:ascii="宋体" w:hAnsi="宋体" w:cs="Arial"/>
                <w:b/>
                <w:bCs/>
                <w:color w:val="000000"/>
                <w:kern w:val="0"/>
                <w:sz w:val="26"/>
                <w:szCs w:val="26"/>
              </w:rPr>
            </w:pPr>
            <w:r>
              <w:rPr>
                <w:rFonts w:ascii="宋体" w:hAnsi="宋体" w:cs="Arial" w:hint="eastAsia"/>
                <w:b/>
                <w:bCs/>
                <w:color w:val="000000"/>
                <w:kern w:val="0"/>
                <w:sz w:val="26"/>
                <w:szCs w:val="26"/>
              </w:rPr>
              <w:lastRenderedPageBreak/>
              <w:t xml:space="preserve">                                     </w:t>
            </w:r>
            <w:r w:rsidRPr="0085626C">
              <w:rPr>
                <w:rFonts w:ascii="宋体" w:hAnsi="宋体" w:cs="Arial" w:hint="eastAsia"/>
                <w:b/>
                <w:bCs/>
                <w:color w:val="000000"/>
                <w:kern w:val="0"/>
                <w:sz w:val="26"/>
                <w:szCs w:val="26"/>
              </w:rPr>
              <w:t>部门预算基本支出预算表</w:t>
            </w:r>
            <w:r>
              <w:rPr>
                <w:rFonts w:ascii="宋体" w:hAnsi="宋体" w:cs="Arial" w:hint="eastAsia"/>
                <w:b/>
                <w:bCs/>
                <w:color w:val="000000"/>
                <w:kern w:val="0"/>
                <w:sz w:val="26"/>
                <w:szCs w:val="26"/>
              </w:rPr>
              <w:t xml:space="preserve">                                </w:t>
            </w:r>
            <w:r w:rsidRPr="00C747EF">
              <w:rPr>
                <w:rFonts w:ascii="宋体" w:hAnsi="宋体" w:cs="Arial" w:hint="eastAsia"/>
                <w:b/>
                <w:bCs/>
                <w:color w:val="000000"/>
                <w:kern w:val="0"/>
                <w:szCs w:val="21"/>
              </w:rPr>
              <w:t>表10</w:t>
            </w:r>
          </w:p>
        </w:tc>
      </w:tr>
      <w:tr w:rsidR="00427BD1" w:rsidRPr="0085626C" w:rsidTr="00DC2AF3">
        <w:trPr>
          <w:trHeight w:val="402"/>
        </w:trPr>
        <w:tc>
          <w:tcPr>
            <w:tcW w:w="1483"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单位名称：广东省妇幼保健院</w:t>
            </w:r>
          </w:p>
        </w:tc>
        <w:tc>
          <w:tcPr>
            <w:tcW w:w="599"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567"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567"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387"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387"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387" w:type="pct"/>
            <w:tcBorders>
              <w:top w:val="nil"/>
              <w:left w:val="nil"/>
              <w:bottom w:val="nil"/>
              <w:right w:val="nil"/>
            </w:tcBorders>
            <w:shd w:val="clear" w:color="000000" w:fill="FFFFFF"/>
            <w:noWrap/>
            <w:vAlign w:val="center"/>
            <w:hideMark/>
          </w:tcPr>
          <w:p w:rsidR="00427BD1" w:rsidRPr="0085626C" w:rsidRDefault="00427BD1" w:rsidP="00DC2AF3">
            <w:pPr>
              <w:widowControl/>
              <w:jc w:val="left"/>
              <w:rPr>
                <w:rFonts w:ascii="宋体" w:hAnsi="宋体" w:cs="Arial"/>
                <w:color w:val="000000"/>
                <w:kern w:val="0"/>
                <w:sz w:val="18"/>
                <w:szCs w:val="18"/>
              </w:rPr>
            </w:pPr>
            <w:r w:rsidRPr="0085626C">
              <w:rPr>
                <w:rFonts w:ascii="宋体" w:hAnsi="宋体" w:cs="Arial" w:hint="eastAsia"/>
                <w:color w:val="000000"/>
                <w:kern w:val="0"/>
                <w:sz w:val="18"/>
                <w:szCs w:val="18"/>
              </w:rPr>
              <w:t xml:space="preserve">　</w:t>
            </w:r>
          </w:p>
        </w:tc>
        <w:tc>
          <w:tcPr>
            <w:tcW w:w="623" w:type="pct"/>
            <w:tcBorders>
              <w:top w:val="nil"/>
              <w:left w:val="nil"/>
              <w:bottom w:val="nil"/>
              <w:right w:val="nil"/>
            </w:tcBorders>
            <w:shd w:val="clear" w:color="000000" w:fill="FFFFFF"/>
            <w:noWrap/>
            <w:vAlign w:val="center"/>
            <w:hideMark/>
          </w:tcPr>
          <w:p w:rsidR="00427BD1" w:rsidRPr="0085626C" w:rsidRDefault="00427BD1" w:rsidP="00DC2AF3">
            <w:pPr>
              <w:widowControl/>
              <w:jc w:val="right"/>
              <w:rPr>
                <w:rFonts w:ascii="宋体" w:hAnsi="宋体" w:cs="Arial"/>
                <w:color w:val="000000"/>
                <w:kern w:val="0"/>
                <w:sz w:val="18"/>
                <w:szCs w:val="18"/>
              </w:rPr>
            </w:pPr>
            <w:r w:rsidRPr="0085626C">
              <w:rPr>
                <w:rFonts w:ascii="宋体" w:hAnsi="宋体" w:cs="Arial" w:hint="eastAsia"/>
                <w:color w:val="000000"/>
                <w:kern w:val="0"/>
                <w:sz w:val="18"/>
                <w:szCs w:val="18"/>
              </w:rPr>
              <w:t>金额：万元</w:t>
            </w:r>
          </w:p>
        </w:tc>
      </w:tr>
      <w:tr w:rsidR="00427BD1" w:rsidRPr="0085626C" w:rsidTr="00DC2AF3">
        <w:trPr>
          <w:trHeight w:val="567"/>
        </w:trPr>
        <w:tc>
          <w:tcPr>
            <w:tcW w:w="1483"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支出项目类别（资金使用单位）</w:t>
            </w:r>
          </w:p>
        </w:tc>
        <w:tc>
          <w:tcPr>
            <w:tcW w:w="5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总计</w:t>
            </w:r>
          </w:p>
        </w:tc>
        <w:tc>
          <w:tcPr>
            <w:tcW w:w="1908" w:type="pct"/>
            <w:gridSpan w:val="4"/>
            <w:tcBorders>
              <w:top w:val="single" w:sz="4" w:space="0" w:color="000000"/>
              <w:left w:val="nil"/>
              <w:bottom w:val="single" w:sz="4" w:space="0" w:color="000000"/>
              <w:right w:val="single" w:sz="4" w:space="0" w:color="000000"/>
            </w:tcBorders>
            <w:shd w:val="clear" w:color="000000" w:fill="FFFFFF"/>
            <w:noWrap/>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预算拨款</w:t>
            </w:r>
          </w:p>
        </w:tc>
        <w:tc>
          <w:tcPr>
            <w:tcW w:w="38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财政专户拨款</w:t>
            </w:r>
          </w:p>
        </w:tc>
        <w:tc>
          <w:tcPr>
            <w:tcW w:w="62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其他资金</w:t>
            </w:r>
          </w:p>
        </w:tc>
      </w:tr>
      <w:tr w:rsidR="00427BD1" w:rsidRPr="0085626C" w:rsidTr="00DC2AF3">
        <w:trPr>
          <w:trHeight w:val="567"/>
        </w:trPr>
        <w:tc>
          <w:tcPr>
            <w:tcW w:w="1483" w:type="pct"/>
            <w:vMerge/>
            <w:tcBorders>
              <w:top w:val="single" w:sz="4" w:space="0" w:color="000000"/>
              <w:left w:val="single" w:sz="4" w:space="0" w:color="000000"/>
              <w:bottom w:val="single" w:sz="4" w:space="0" w:color="000000"/>
              <w:right w:val="single" w:sz="4" w:space="0" w:color="000000"/>
            </w:tcBorders>
            <w:vAlign w:val="center"/>
            <w:hideMark/>
          </w:tcPr>
          <w:p w:rsidR="00427BD1" w:rsidRPr="0085626C" w:rsidRDefault="00427BD1" w:rsidP="00DC2AF3">
            <w:pPr>
              <w:widowControl/>
              <w:jc w:val="left"/>
              <w:rPr>
                <w:rFonts w:ascii="宋体" w:hAnsi="宋体" w:cs="Arial"/>
                <w:color w:val="000000"/>
                <w:kern w:val="0"/>
                <w:sz w:val="18"/>
                <w:szCs w:val="18"/>
              </w:rPr>
            </w:pP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rsidR="00427BD1" w:rsidRPr="0085626C" w:rsidRDefault="00427BD1" w:rsidP="00DC2AF3">
            <w:pPr>
              <w:widowControl/>
              <w:jc w:val="left"/>
              <w:rPr>
                <w:rFonts w:ascii="宋体" w:hAnsi="宋体" w:cs="Arial"/>
                <w:color w:val="000000"/>
                <w:kern w:val="0"/>
                <w:sz w:val="18"/>
                <w:szCs w:val="18"/>
              </w:rPr>
            </w:pPr>
          </w:p>
        </w:tc>
        <w:tc>
          <w:tcPr>
            <w:tcW w:w="567" w:type="pct"/>
            <w:tcBorders>
              <w:top w:val="nil"/>
              <w:left w:val="nil"/>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合计</w:t>
            </w:r>
          </w:p>
        </w:tc>
        <w:tc>
          <w:tcPr>
            <w:tcW w:w="567" w:type="pct"/>
            <w:tcBorders>
              <w:top w:val="nil"/>
              <w:left w:val="nil"/>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一般公共预算</w:t>
            </w:r>
          </w:p>
        </w:tc>
        <w:tc>
          <w:tcPr>
            <w:tcW w:w="387" w:type="pct"/>
            <w:tcBorders>
              <w:top w:val="nil"/>
              <w:left w:val="nil"/>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政府性基金预算</w:t>
            </w:r>
          </w:p>
        </w:tc>
        <w:tc>
          <w:tcPr>
            <w:tcW w:w="387" w:type="pct"/>
            <w:tcBorders>
              <w:top w:val="nil"/>
              <w:left w:val="nil"/>
              <w:bottom w:val="single" w:sz="4" w:space="0" w:color="000000"/>
              <w:right w:val="single" w:sz="4" w:space="0" w:color="000000"/>
            </w:tcBorders>
            <w:shd w:val="clear" w:color="000000" w:fill="FFFFFF"/>
            <w:vAlign w:val="center"/>
            <w:hideMark/>
          </w:tcPr>
          <w:p w:rsidR="00427BD1" w:rsidRPr="0085626C" w:rsidRDefault="00427BD1" w:rsidP="00DC2AF3">
            <w:pPr>
              <w:widowControl/>
              <w:jc w:val="center"/>
              <w:rPr>
                <w:rFonts w:ascii="宋体" w:hAnsi="宋体" w:cs="Arial"/>
                <w:color w:val="000000"/>
                <w:kern w:val="0"/>
                <w:sz w:val="18"/>
                <w:szCs w:val="18"/>
              </w:rPr>
            </w:pPr>
            <w:r w:rsidRPr="0085626C">
              <w:rPr>
                <w:rFonts w:ascii="宋体" w:hAnsi="宋体" w:cs="Arial" w:hint="eastAsia"/>
                <w:color w:val="000000"/>
                <w:kern w:val="0"/>
                <w:sz w:val="18"/>
                <w:szCs w:val="18"/>
              </w:rPr>
              <w:t>国有资本经营预算</w:t>
            </w:r>
          </w:p>
        </w:tc>
        <w:tc>
          <w:tcPr>
            <w:tcW w:w="387" w:type="pct"/>
            <w:vMerge/>
            <w:tcBorders>
              <w:top w:val="single" w:sz="4" w:space="0" w:color="000000"/>
              <w:left w:val="single" w:sz="4" w:space="0" w:color="000000"/>
              <w:bottom w:val="single" w:sz="4" w:space="0" w:color="000000"/>
              <w:right w:val="single" w:sz="4" w:space="0" w:color="000000"/>
            </w:tcBorders>
            <w:vAlign w:val="center"/>
            <w:hideMark/>
          </w:tcPr>
          <w:p w:rsidR="00427BD1" w:rsidRPr="0085626C" w:rsidRDefault="00427BD1" w:rsidP="00DC2AF3">
            <w:pPr>
              <w:widowControl/>
              <w:jc w:val="left"/>
              <w:rPr>
                <w:rFonts w:ascii="宋体" w:hAnsi="宋体" w:cs="Arial"/>
                <w:color w:val="000000"/>
                <w:kern w:val="0"/>
                <w:sz w:val="18"/>
                <w:szCs w:val="18"/>
              </w:rPr>
            </w:pPr>
          </w:p>
        </w:tc>
        <w:tc>
          <w:tcPr>
            <w:tcW w:w="623" w:type="pct"/>
            <w:vMerge/>
            <w:tcBorders>
              <w:top w:val="single" w:sz="4" w:space="0" w:color="000000"/>
              <w:left w:val="single" w:sz="4" w:space="0" w:color="000000"/>
              <w:bottom w:val="single" w:sz="4" w:space="0" w:color="000000"/>
              <w:right w:val="single" w:sz="4" w:space="0" w:color="000000"/>
            </w:tcBorders>
            <w:vAlign w:val="center"/>
            <w:hideMark/>
          </w:tcPr>
          <w:p w:rsidR="00427BD1" w:rsidRPr="0085626C" w:rsidRDefault="00427BD1" w:rsidP="00DC2AF3">
            <w:pPr>
              <w:widowControl/>
              <w:jc w:val="left"/>
              <w:rPr>
                <w:rFonts w:ascii="宋体" w:hAnsi="宋体" w:cs="Arial"/>
                <w:color w:val="000000"/>
                <w:kern w:val="0"/>
                <w:sz w:val="18"/>
                <w:szCs w:val="18"/>
              </w:rPr>
            </w:pPr>
          </w:p>
        </w:tc>
      </w:tr>
      <w:tr w:rsidR="005A64FB" w:rsidRPr="0085626C" w:rsidTr="00DC2AF3">
        <w:trPr>
          <w:trHeight w:val="567"/>
        </w:trPr>
        <w:tc>
          <w:tcPr>
            <w:tcW w:w="1483" w:type="pct"/>
            <w:tcBorders>
              <w:top w:val="nil"/>
              <w:left w:val="single" w:sz="4" w:space="0" w:color="000000"/>
              <w:bottom w:val="single" w:sz="4" w:space="0" w:color="000000"/>
              <w:right w:val="single" w:sz="4" w:space="0" w:color="000000"/>
            </w:tcBorders>
            <w:shd w:val="clear" w:color="000000" w:fill="FFFFFF"/>
            <w:noWrap/>
            <w:vAlign w:val="center"/>
            <w:hideMark/>
          </w:tcPr>
          <w:p w:rsidR="005A64FB" w:rsidRDefault="005A64FB" w:rsidP="005A64FB">
            <w:pPr>
              <w:widowControl/>
              <w:jc w:val="left"/>
              <w:rPr>
                <w:rFonts w:ascii="宋体" w:hAnsi="宋体" w:cs="Arial"/>
                <w:color w:val="000000"/>
                <w:sz w:val="18"/>
                <w:szCs w:val="18"/>
              </w:rPr>
            </w:pPr>
            <w:r>
              <w:rPr>
                <w:rFonts w:cs="Arial" w:hint="eastAsia"/>
                <w:color w:val="000000"/>
                <w:sz w:val="18"/>
                <w:szCs w:val="18"/>
              </w:rPr>
              <w:t>广东省妇幼保健院</w:t>
            </w:r>
          </w:p>
        </w:tc>
        <w:tc>
          <w:tcPr>
            <w:tcW w:w="599"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198,683.44</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3,297.82</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3,297.82</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623"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195,385.62</w:t>
            </w:r>
          </w:p>
        </w:tc>
      </w:tr>
      <w:tr w:rsidR="005A64FB" w:rsidRPr="0085626C" w:rsidTr="00DC2AF3">
        <w:trPr>
          <w:trHeight w:val="567"/>
        </w:trPr>
        <w:tc>
          <w:tcPr>
            <w:tcW w:w="1483" w:type="pct"/>
            <w:tcBorders>
              <w:top w:val="nil"/>
              <w:left w:val="single" w:sz="4" w:space="0" w:color="000000"/>
              <w:bottom w:val="single" w:sz="4" w:space="0" w:color="000000"/>
              <w:right w:val="single" w:sz="4" w:space="0" w:color="000000"/>
            </w:tcBorders>
            <w:shd w:val="clear" w:color="000000" w:fill="FFFFFF"/>
            <w:noWrap/>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工资和福利支出</w:t>
            </w:r>
          </w:p>
        </w:tc>
        <w:tc>
          <w:tcPr>
            <w:tcW w:w="599"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94,411.62</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2,287.57</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2,287.57</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623"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92,124.05</w:t>
            </w:r>
          </w:p>
        </w:tc>
      </w:tr>
      <w:tr w:rsidR="005A64FB" w:rsidRPr="0085626C" w:rsidTr="00DC2AF3">
        <w:trPr>
          <w:trHeight w:val="567"/>
        </w:trPr>
        <w:tc>
          <w:tcPr>
            <w:tcW w:w="1483" w:type="pct"/>
            <w:tcBorders>
              <w:top w:val="nil"/>
              <w:left w:val="single" w:sz="4" w:space="0" w:color="000000"/>
              <w:bottom w:val="single" w:sz="4" w:space="0" w:color="000000"/>
              <w:right w:val="single" w:sz="4" w:space="0" w:color="000000"/>
            </w:tcBorders>
            <w:shd w:val="clear" w:color="000000" w:fill="FFFFFF"/>
            <w:noWrap/>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商品和服务支出</w:t>
            </w:r>
          </w:p>
        </w:tc>
        <w:tc>
          <w:tcPr>
            <w:tcW w:w="599"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94,303.88</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623"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94,303.88</w:t>
            </w:r>
          </w:p>
        </w:tc>
      </w:tr>
      <w:tr w:rsidR="005A64FB" w:rsidRPr="0085626C" w:rsidTr="00DC2AF3">
        <w:trPr>
          <w:trHeight w:val="567"/>
        </w:trPr>
        <w:tc>
          <w:tcPr>
            <w:tcW w:w="1483" w:type="pct"/>
            <w:tcBorders>
              <w:top w:val="nil"/>
              <w:left w:val="single" w:sz="4" w:space="0" w:color="000000"/>
              <w:bottom w:val="single" w:sz="4" w:space="0" w:color="000000"/>
              <w:right w:val="single" w:sz="4" w:space="0" w:color="000000"/>
            </w:tcBorders>
            <w:shd w:val="clear" w:color="000000" w:fill="FFFFFF"/>
            <w:noWrap/>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对个人和家庭的补助</w:t>
            </w:r>
          </w:p>
        </w:tc>
        <w:tc>
          <w:tcPr>
            <w:tcW w:w="599"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1,054.83</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1,010.25</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1,010.25</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623"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44.57</w:t>
            </w:r>
          </w:p>
        </w:tc>
      </w:tr>
      <w:tr w:rsidR="005A64FB" w:rsidRPr="0085626C" w:rsidTr="00DC2AF3">
        <w:trPr>
          <w:trHeight w:val="567"/>
        </w:trPr>
        <w:tc>
          <w:tcPr>
            <w:tcW w:w="1483" w:type="pct"/>
            <w:tcBorders>
              <w:top w:val="nil"/>
              <w:left w:val="single" w:sz="4" w:space="0" w:color="000000"/>
              <w:bottom w:val="single" w:sz="4" w:space="0" w:color="000000"/>
              <w:right w:val="single" w:sz="4" w:space="0" w:color="000000"/>
            </w:tcBorders>
            <w:shd w:val="clear" w:color="000000" w:fill="FFFFFF"/>
            <w:noWrap/>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其他资本性等支出</w:t>
            </w:r>
          </w:p>
        </w:tc>
        <w:tc>
          <w:tcPr>
            <w:tcW w:w="599"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8,913.12</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56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87"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623" w:type="pct"/>
            <w:tcBorders>
              <w:top w:val="nil"/>
              <w:left w:val="nil"/>
              <w:bottom w:val="single" w:sz="4" w:space="0" w:color="000000"/>
              <w:right w:val="single" w:sz="4" w:space="0" w:color="000000"/>
            </w:tcBorders>
            <w:shd w:val="clear" w:color="000000" w:fill="FFFFFF"/>
            <w:noWrap/>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8,913.12</w:t>
            </w:r>
          </w:p>
        </w:tc>
      </w:tr>
    </w:tbl>
    <w:p w:rsidR="00427BD1" w:rsidRDefault="00427BD1">
      <w:pPr>
        <w:widowControl/>
        <w:jc w:val="left"/>
        <w:rPr>
          <w:rFonts w:ascii="宋体" w:hAnsi="宋体" w:cs="Arial" w:hint="eastAsia"/>
          <w:color w:val="000000"/>
          <w:kern w:val="0"/>
          <w:sz w:val="18"/>
          <w:szCs w:val="18"/>
        </w:rPr>
      </w:pPr>
      <w:r>
        <w:rPr>
          <w:rFonts w:ascii="宋体" w:hAnsi="宋体" w:cs="Arial"/>
          <w:color w:val="000000"/>
          <w:kern w:val="0"/>
          <w:sz w:val="18"/>
          <w:szCs w:val="18"/>
        </w:rPr>
        <w:br w:type="page"/>
      </w:r>
    </w:p>
    <w:p w:rsidR="00427BD1" w:rsidRDefault="00427BD1">
      <w:pPr>
        <w:widowControl/>
        <w:jc w:val="left"/>
        <w:rPr>
          <w:rFonts w:ascii="宋体" w:hAnsi="宋体" w:cs="Arial"/>
          <w:color w:val="000000"/>
          <w:kern w:val="0"/>
          <w:sz w:val="18"/>
          <w:szCs w:val="18"/>
        </w:rPr>
      </w:pPr>
    </w:p>
    <w:p w:rsidR="00427BD1" w:rsidRDefault="00427BD1">
      <w:pPr>
        <w:widowControl/>
        <w:jc w:val="left"/>
        <w:rPr>
          <w:rFonts w:ascii="宋体" w:hAnsi="宋体" w:cs="Arial"/>
          <w:color w:val="000000"/>
          <w:kern w:val="0"/>
          <w:sz w:val="18"/>
          <w:szCs w:val="18"/>
        </w:rPr>
      </w:pPr>
    </w:p>
    <w:tbl>
      <w:tblPr>
        <w:tblW w:w="5000" w:type="pct"/>
        <w:tblCellMar>
          <w:left w:w="0" w:type="dxa"/>
          <w:right w:w="0" w:type="dxa"/>
        </w:tblCellMar>
        <w:tblLook w:val="04A0" w:firstRow="1" w:lastRow="0" w:firstColumn="1" w:lastColumn="0" w:noHBand="0" w:noVBand="1"/>
      </w:tblPr>
      <w:tblGrid>
        <w:gridCol w:w="3868"/>
        <w:gridCol w:w="987"/>
        <w:gridCol w:w="1368"/>
        <w:gridCol w:w="1368"/>
        <w:gridCol w:w="1030"/>
        <w:gridCol w:w="1030"/>
        <w:gridCol w:w="1030"/>
        <w:gridCol w:w="1030"/>
        <w:gridCol w:w="2277"/>
      </w:tblGrid>
      <w:tr w:rsidR="00427BD1" w:rsidTr="00DC2AF3">
        <w:trPr>
          <w:trHeight w:val="600"/>
        </w:trPr>
        <w:tc>
          <w:tcPr>
            <w:tcW w:w="5000" w:type="pct"/>
            <w:gridSpan w:val="9"/>
            <w:tcBorders>
              <w:top w:val="nil"/>
              <w:left w:val="nil"/>
              <w:bottom w:val="nil"/>
              <w:right w:val="nil"/>
            </w:tcBorders>
            <w:shd w:val="clear" w:color="000000" w:fill="FFFFFF"/>
            <w:noWrap/>
            <w:tcMar>
              <w:top w:w="15" w:type="dxa"/>
              <w:left w:w="15" w:type="dxa"/>
              <w:bottom w:w="0" w:type="dxa"/>
              <w:right w:w="15" w:type="dxa"/>
            </w:tcMar>
            <w:vAlign w:val="center"/>
            <w:hideMark/>
          </w:tcPr>
          <w:p w:rsidR="00427BD1" w:rsidRDefault="00427BD1" w:rsidP="00DC2AF3">
            <w:pPr>
              <w:jc w:val="center"/>
              <w:rPr>
                <w:rFonts w:ascii="宋体" w:hAnsi="宋体" w:cs="Arial"/>
                <w:b/>
                <w:bCs/>
                <w:color w:val="000000"/>
                <w:sz w:val="24"/>
              </w:rPr>
            </w:pPr>
            <w:r>
              <w:rPr>
                <w:rFonts w:cs="Arial" w:hint="eastAsia"/>
                <w:b/>
                <w:bCs/>
                <w:color w:val="000000"/>
              </w:rPr>
              <w:t xml:space="preserve">                                                  </w:t>
            </w:r>
            <w:r>
              <w:rPr>
                <w:rFonts w:cs="Arial" w:hint="eastAsia"/>
                <w:b/>
                <w:bCs/>
                <w:color w:val="000000"/>
              </w:rPr>
              <w:t>部门预算项目支出及其他支出预算表</w:t>
            </w:r>
            <w:r>
              <w:rPr>
                <w:rFonts w:cs="Arial" w:hint="eastAsia"/>
                <w:b/>
                <w:bCs/>
                <w:color w:val="000000"/>
              </w:rPr>
              <w:t xml:space="preserve">                                          </w:t>
            </w:r>
            <w:r>
              <w:rPr>
                <w:rFonts w:cs="Arial" w:hint="eastAsia"/>
                <w:b/>
                <w:bCs/>
                <w:color w:val="000000"/>
              </w:rPr>
              <w:t>表</w:t>
            </w:r>
            <w:r>
              <w:rPr>
                <w:rFonts w:cs="Arial" w:hint="eastAsia"/>
                <w:b/>
                <w:bCs/>
                <w:color w:val="000000"/>
              </w:rPr>
              <w:t>11</w:t>
            </w:r>
          </w:p>
        </w:tc>
      </w:tr>
      <w:tr w:rsidR="00427BD1" w:rsidTr="005A64FB">
        <w:trPr>
          <w:trHeight w:val="402"/>
        </w:trPr>
        <w:tc>
          <w:tcPr>
            <w:tcW w:w="3818" w:type="pct"/>
            <w:gridSpan w:val="7"/>
            <w:tcBorders>
              <w:top w:val="nil"/>
              <w:left w:val="nil"/>
              <w:bottom w:val="nil"/>
              <w:right w:val="nil"/>
            </w:tcBorders>
            <w:shd w:val="clear" w:color="000000" w:fill="FFFFFF"/>
            <w:noWrap/>
            <w:tcMar>
              <w:top w:w="15" w:type="dxa"/>
              <w:left w:w="15" w:type="dxa"/>
              <w:bottom w:w="0" w:type="dxa"/>
              <w:right w:w="15" w:type="dxa"/>
            </w:tcMar>
            <w:vAlign w:val="center"/>
            <w:hideMark/>
          </w:tcPr>
          <w:p w:rsidR="00427BD1" w:rsidRDefault="00427BD1" w:rsidP="00DC2AF3">
            <w:pPr>
              <w:rPr>
                <w:rFonts w:ascii="宋体" w:hAnsi="宋体" w:cs="Arial"/>
                <w:color w:val="000000"/>
                <w:sz w:val="18"/>
                <w:szCs w:val="18"/>
              </w:rPr>
            </w:pPr>
            <w:r>
              <w:rPr>
                <w:rFonts w:cs="Arial" w:hint="eastAsia"/>
                <w:color w:val="000000"/>
                <w:sz w:val="18"/>
                <w:szCs w:val="18"/>
              </w:rPr>
              <w:t>单位名称：广东省妇幼保健院</w:t>
            </w:r>
          </w:p>
        </w:tc>
        <w:tc>
          <w:tcPr>
            <w:tcW w:w="368" w:type="pct"/>
            <w:tcBorders>
              <w:top w:val="nil"/>
              <w:left w:val="nil"/>
              <w:bottom w:val="nil"/>
              <w:right w:val="nil"/>
            </w:tcBorders>
            <w:shd w:val="clear" w:color="000000" w:fill="FFFFFF"/>
            <w:noWrap/>
            <w:tcMar>
              <w:top w:w="15" w:type="dxa"/>
              <w:left w:w="15" w:type="dxa"/>
              <w:bottom w:w="0" w:type="dxa"/>
              <w:right w:w="15" w:type="dxa"/>
            </w:tcMar>
            <w:vAlign w:val="center"/>
            <w:hideMark/>
          </w:tcPr>
          <w:p w:rsidR="00427BD1" w:rsidRDefault="00427BD1" w:rsidP="00DC2AF3">
            <w:pPr>
              <w:rPr>
                <w:rFonts w:ascii="宋体" w:hAnsi="宋体" w:cs="Arial"/>
                <w:color w:val="000000"/>
                <w:sz w:val="18"/>
                <w:szCs w:val="18"/>
              </w:rPr>
            </w:pPr>
            <w:r>
              <w:rPr>
                <w:rFonts w:cs="Arial" w:hint="eastAsia"/>
                <w:color w:val="000000"/>
                <w:sz w:val="18"/>
                <w:szCs w:val="18"/>
              </w:rPr>
              <w:t xml:space="preserve">　</w:t>
            </w:r>
          </w:p>
        </w:tc>
        <w:tc>
          <w:tcPr>
            <w:tcW w:w="81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427BD1" w:rsidRDefault="00427BD1" w:rsidP="00DC2AF3">
            <w:pPr>
              <w:jc w:val="right"/>
              <w:rPr>
                <w:rFonts w:ascii="宋体" w:hAnsi="宋体" w:cs="Arial"/>
                <w:color w:val="000000"/>
                <w:sz w:val="18"/>
                <w:szCs w:val="18"/>
              </w:rPr>
            </w:pPr>
            <w:r>
              <w:rPr>
                <w:rFonts w:cs="Arial" w:hint="eastAsia"/>
                <w:color w:val="000000"/>
                <w:sz w:val="18"/>
                <w:szCs w:val="18"/>
              </w:rPr>
              <w:t>金额：万元</w:t>
            </w:r>
          </w:p>
        </w:tc>
      </w:tr>
      <w:tr w:rsidR="00427BD1" w:rsidTr="005A64FB">
        <w:trPr>
          <w:trHeight w:val="402"/>
        </w:trPr>
        <w:tc>
          <w:tcPr>
            <w:tcW w:w="1383" w:type="pct"/>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支出项目类别（资金使用单位）</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总计</w:t>
            </w:r>
          </w:p>
        </w:tc>
        <w:tc>
          <w:tcPr>
            <w:tcW w:w="1714" w:type="pct"/>
            <w:gridSpan w:val="4"/>
            <w:tcBorders>
              <w:top w:val="single" w:sz="4" w:space="0" w:color="000000"/>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财政拨款</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财政专户拨款</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其他资金</w:t>
            </w:r>
          </w:p>
        </w:tc>
        <w:tc>
          <w:tcPr>
            <w:tcW w:w="814" w:type="pct"/>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绩效目标</w:t>
            </w:r>
          </w:p>
        </w:tc>
      </w:tr>
      <w:tr w:rsidR="00427BD1" w:rsidTr="005A64FB">
        <w:trPr>
          <w:trHeight w:val="600"/>
        </w:trPr>
        <w:tc>
          <w:tcPr>
            <w:tcW w:w="1383" w:type="pct"/>
            <w:vMerge/>
            <w:tcBorders>
              <w:top w:val="single" w:sz="4" w:space="0" w:color="000000"/>
              <w:left w:val="single" w:sz="4" w:space="0" w:color="000000"/>
              <w:bottom w:val="single" w:sz="4" w:space="0" w:color="000000"/>
              <w:right w:val="single" w:sz="4" w:space="0" w:color="000000"/>
            </w:tcBorders>
            <w:vAlign w:val="center"/>
            <w:hideMark/>
          </w:tcPr>
          <w:p w:rsidR="00427BD1" w:rsidRDefault="00427BD1" w:rsidP="00DC2AF3">
            <w:pPr>
              <w:rPr>
                <w:rFonts w:ascii="宋体" w:hAnsi="宋体" w:cs="Arial"/>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427BD1" w:rsidRDefault="00427BD1" w:rsidP="00DC2AF3">
            <w:pPr>
              <w:rPr>
                <w:rFonts w:ascii="宋体" w:hAnsi="宋体" w:cs="Arial"/>
                <w:color w:val="000000"/>
                <w:sz w:val="18"/>
                <w:szCs w:val="18"/>
              </w:rPr>
            </w:pPr>
          </w:p>
        </w:tc>
        <w:tc>
          <w:tcPr>
            <w:tcW w:w="489"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合计</w:t>
            </w:r>
          </w:p>
        </w:tc>
        <w:tc>
          <w:tcPr>
            <w:tcW w:w="489"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一般公共预算</w:t>
            </w:r>
          </w:p>
        </w:tc>
        <w:tc>
          <w:tcPr>
            <w:tcW w:w="368"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政府性基金预算</w:t>
            </w:r>
          </w:p>
        </w:tc>
        <w:tc>
          <w:tcPr>
            <w:tcW w:w="368"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27BD1" w:rsidRDefault="00427BD1" w:rsidP="00DC2AF3">
            <w:pPr>
              <w:jc w:val="center"/>
              <w:rPr>
                <w:rFonts w:ascii="宋体" w:hAnsi="宋体" w:cs="Arial"/>
                <w:color w:val="000000"/>
                <w:sz w:val="18"/>
                <w:szCs w:val="18"/>
              </w:rPr>
            </w:pPr>
            <w:r>
              <w:rPr>
                <w:rFonts w:cs="Arial" w:hint="eastAsia"/>
                <w:color w:val="000000"/>
                <w:sz w:val="18"/>
                <w:szCs w:val="18"/>
              </w:rPr>
              <w:t>国有资本经营预算</w:t>
            </w: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427BD1" w:rsidRDefault="00427BD1" w:rsidP="00DC2AF3">
            <w:pPr>
              <w:rPr>
                <w:rFonts w:ascii="宋体" w:hAnsi="宋体" w:cs="Arial"/>
                <w:color w:val="000000"/>
                <w:sz w:val="18"/>
                <w:szCs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rsidR="00427BD1" w:rsidRDefault="00427BD1" w:rsidP="00DC2AF3">
            <w:pPr>
              <w:rPr>
                <w:rFonts w:ascii="宋体" w:hAnsi="宋体" w:cs="Arial"/>
                <w:color w:val="000000"/>
                <w:sz w:val="18"/>
                <w:szCs w:val="18"/>
              </w:rPr>
            </w:pPr>
          </w:p>
        </w:tc>
        <w:tc>
          <w:tcPr>
            <w:tcW w:w="814" w:type="pct"/>
            <w:vMerge/>
            <w:tcBorders>
              <w:top w:val="single" w:sz="4" w:space="0" w:color="000000"/>
              <w:left w:val="single" w:sz="4" w:space="0" w:color="000000"/>
              <w:bottom w:val="single" w:sz="4" w:space="0" w:color="000000"/>
              <w:right w:val="single" w:sz="4" w:space="0" w:color="000000"/>
            </w:tcBorders>
            <w:vAlign w:val="center"/>
            <w:hideMark/>
          </w:tcPr>
          <w:p w:rsidR="00427BD1" w:rsidRDefault="00427BD1" w:rsidP="00DC2AF3">
            <w:pPr>
              <w:rPr>
                <w:rFonts w:ascii="宋体" w:hAnsi="宋体" w:cs="Arial"/>
                <w:color w:val="000000"/>
                <w:sz w:val="18"/>
                <w:szCs w:val="18"/>
              </w:rPr>
            </w:pP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widowControl/>
              <w:jc w:val="left"/>
              <w:rPr>
                <w:rFonts w:ascii="宋体" w:hAnsi="宋体" w:cs="Arial"/>
                <w:color w:val="000000"/>
                <w:sz w:val="18"/>
                <w:szCs w:val="18"/>
              </w:rPr>
            </w:pPr>
            <w:r>
              <w:rPr>
                <w:rFonts w:cs="Arial" w:hint="eastAsia"/>
                <w:color w:val="000000"/>
                <w:sz w:val="18"/>
                <w:szCs w:val="18"/>
              </w:rPr>
              <w:t>广东省妇幼保健院</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829.82</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829.82</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829.82</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出生缺陷综合防控</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480.00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480.00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480.00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公共卫生事务管理</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5.00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设备</w:t>
            </w:r>
            <w:proofErr w:type="gramStart"/>
            <w:r>
              <w:rPr>
                <w:rFonts w:cs="Arial" w:hint="eastAsia"/>
                <w:color w:val="000000"/>
                <w:sz w:val="18"/>
                <w:szCs w:val="18"/>
              </w:rPr>
              <w:t>维修维保支出</w:t>
            </w:r>
            <w:proofErr w:type="gramEnd"/>
            <w:r>
              <w:rPr>
                <w:rFonts w:cs="Arial" w:hint="eastAsia"/>
                <w:color w:val="000000"/>
                <w:sz w:val="18"/>
                <w:szCs w:val="18"/>
              </w:rPr>
              <w:t>项目</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57.42</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57.42</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57.42</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中医药人才培养平台建设</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10.00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中医药科研项目</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7.50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7.50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7.50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疫病防控</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8.90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8.90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8.90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r w:rsidR="005A64FB" w:rsidTr="005A64FB">
        <w:trPr>
          <w:trHeight w:val="499"/>
        </w:trPr>
        <w:tc>
          <w:tcPr>
            <w:tcW w:w="1383" w:type="pct"/>
            <w:tcBorders>
              <w:top w:val="nil"/>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rPr>
                <w:rFonts w:cs="Arial" w:hint="eastAsia"/>
                <w:color w:val="000000"/>
                <w:sz w:val="18"/>
                <w:szCs w:val="18"/>
              </w:rPr>
            </w:pPr>
            <w:r>
              <w:rPr>
                <w:rFonts w:cs="Arial" w:hint="eastAsia"/>
                <w:color w:val="000000"/>
                <w:sz w:val="18"/>
                <w:szCs w:val="18"/>
              </w:rPr>
              <w:t xml:space="preserve">    </w:t>
            </w:r>
            <w:r>
              <w:rPr>
                <w:rFonts w:cs="Arial" w:hint="eastAsia"/>
                <w:color w:val="000000"/>
                <w:sz w:val="18"/>
                <w:szCs w:val="18"/>
              </w:rPr>
              <w:t>住院医师规范化培训</w:t>
            </w:r>
          </w:p>
        </w:tc>
        <w:tc>
          <w:tcPr>
            <w:tcW w:w="353"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261.00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261.00</w:t>
            </w:r>
          </w:p>
        </w:tc>
        <w:tc>
          <w:tcPr>
            <w:tcW w:w="489"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261.00</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368" w:type="pct"/>
            <w:tcBorders>
              <w:top w:val="nil"/>
              <w:left w:val="nil"/>
              <w:bottom w:val="single" w:sz="4" w:space="0" w:color="000000"/>
              <w:right w:val="single" w:sz="4" w:space="0" w:color="000000"/>
            </w:tcBorders>
            <w:shd w:val="clear" w:color="000000" w:fill="FFFFFF"/>
            <w:noWrap/>
            <w:tcMar>
              <w:top w:w="15" w:type="dxa"/>
              <w:left w:w="15" w:type="dxa"/>
              <w:bottom w:w="0" w:type="dxa"/>
              <w:right w:w="15" w:type="dxa"/>
            </w:tcMar>
            <w:vAlign w:val="center"/>
            <w:hideMark/>
          </w:tcPr>
          <w:p w:rsidR="005A64FB" w:rsidRDefault="005A64FB" w:rsidP="005A64FB">
            <w:pPr>
              <w:jc w:val="right"/>
              <w:rPr>
                <w:rFonts w:cs="Arial" w:hint="eastAsia"/>
                <w:color w:val="000000"/>
                <w:sz w:val="18"/>
                <w:szCs w:val="18"/>
              </w:rPr>
            </w:pPr>
            <w:r>
              <w:rPr>
                <w:rFonts w:cs="Arial" w:hint="eastAsia"/>
                <w:color w:val="000000"/>
                <w:sz w:val="18"/>
                <w:szCs w:val="18"/>
              </w:rPr>
              <w:t xml:space="preserve">　</w:t>
            </w:r>
          </w:p>
        </w:tc>
        <w:tc>
          <w:tcPr>
            <w:tcW w:w="814" w:type="pct"/>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5A64FB" w:rsidRDefault="005A64FB" w:rsidP="005A64FB">
            <w:pPr>
              <w:jc w:val="left"/>
              <w:rPr>
                <w:rFonts w:cs="Arial" w:hint="eastAsia"/>
                <w:color w:val="000000"/>
                <w:sz w:val="18"/>
                <w:szCs w:val="18"/>
              </w:rPr>
            </w:pPr>
            <w:r>
              <w:rPr>
                <w:rFonts w:cs="Arial" w:hint="eastAsia"/>
                <w:color w:val="000000"/>
                <w:sz w:val="18"/>
                <w:szCs w:val="18"/>
              </w:rPr>
              <w:t xml:space="preserve">　</w:t>
            </w:r>
          </w:p>
        </w:tc>
      </w:tr>
    </w:tbl>
    <w:p w:rsidR="00427BD1" w:rsidRPr="00427BD1" w:rsidRDefault="00427BD1">
      <w:pPr>
        <w:widowControl/>
        <w:jc w:val="left"/>
        <w:rPr>
          <w:rFonts w:ascii="宋体" w:hAnsi="宋体" w:cs="Arial"/>
          <w:color w:val="000000"/>
          <w:kern w:val="0"/>
          <w:sz w:val="18"/>
          <w:szCs w:val="18"/>
        </w:rPr>
      </w:pPr>
    </w:p>
    <w:p w:rsidR="00B36767" w:rsidRDefault="00B36767" w:rsidP="00127A7C">
      <w:pPr>
        <w:widowControl/>
        <w:rPr>
          <w:rFonts w:ascii="宋体" w:hAnsi="宋体" w:cs="Arial"/>
          <w:color w:val="000000"/>
          <w:kern w:val="0"/>
          <w:sz w:val="18"/>
          <w:szCs w:val="18"/>
        </w:rPr>
      </w:pPr>
    </w:p>
    <w:p w:rsidR="00427BD1" w:rsidRDefault="00427BD1" w:rsidP="00127A7C">
      <w:pPr>
        <w:widowControl/>
        <w:rPr>
          <w:rFonts w:ascii="宋体" w:hAnsi="宋体" w:cs="Arial"/>
          <w:color w:val="000000"/>
          <w:kern w:val="0"/>
          <w:sz w:val="18"/>
          <w:szCs w:val="18"/>
        </w:rPr>
      </w:pPr>
    </w:p>
    <w:p w:rsidR="00427BD1" w:rsidRDefault="00427BD1" w:rsidP="00127A7C">
      <w:pPr>
        <w:widowControl/>
        <w:rPr>
          <w:rFonts w:ascii="宋体" w:hAnsi="宋体" w:cs="Arial"/>
          <w:color w:val="000000"/>
          <w:kern w:val="0"/>
          <w:sz w:val="18"/>
          <w:szCs w:val="18"/>
        </w:rPr>
      </w:pPr>
    </w:p>
    <w:p w:rsidR="00427BD1" w:rsidRDefault="00427BD1" w:rsidP="00127A7C">
      <w:pPr>
        <w:widowControl/>
        <w:rPr>
          <w:rFonts w:ascii="宋体" w:hAnsi="宋体" w:cs="Arial"/>
          <w:color w:val="000000"/>
          <w:kern w:val="0"/>
          <w:sz w:val="18"/>
          <w:szCs w:val="18"/>
        </w:rPr>
      </w:pPr>
    </w:p>
    <w:p w:rsidR="00427BD1" w:rsidRDefault="00427BD1" w:rsidP="00127A7C">
      <w:pPr>
        <w:widowControl/>
        <w:rPr>
          <w:rFonts w:ascii="宋体" w:hAnsi="宋体" w:cs="Arial"/>
          <w:color w:val="000000"/>
          <w:kern w:val="0"/>
          <w:sz w:val="18"/>
          <w:szCs w:val="18"/>
        </w:rPr>
      </w:pPr>
      <w:bookmarkStart w:id="5" w:name="_GoBack"/>
      <w:bookmarkEnd w:id="5"/>
    </w:p>
    <w:p w:rsidR="00427BD1" w:rsidRDefault="00427BD1" w:rsidP="00127A7C">
      <w:pPr>
        <w:widowControl/>
        <w:rPr>
          <w:rFonts w:ascii="宋体" w:hAnsi="宋体" w:cs="Arial"/>
          <w:color w:val="000000"/>
          <w:kern w:val="0"/>
          <w:sz w:val="18"/>
          <w:szCs w:val="18"/>
        </w:rPr>
      </w:pPr>
    </w:p>
    <w:p w:rsidR="00427BD1" w:rsidRDefault="00427BD1" w:rsidP="00127A7C">
      <w:pPr>
        <w:widowControl/>
        <w:rPr>
          <w:rFonts w:ascii="宋体" w:hAnsi="宋体" w:cs="Arial"/>
          <w:color w:val="000000"/>
          <w:kern w:val="0"/>
          <w:sz w:val="18"/>
          <w:szCs w:val="18"/>
        </w:rPr>
      </w:pPr>
    </w:p>
    <w:p w:rsidR="00427BD1" w:rsidRDefault="00427BD1" w:rsidP="00127A7C">
      <w:pPr>
        <w:widowControl/>
        <w:rPr>
          <w:rFonts w:ascii="宋体" w:hAnsi="宋体" w:cs="Arial" w:hint="eastAsia"/>
          <w:color w:val="000000"/>
          <w:kern w:val="0"/>
          <w:sz w:val="18"/>
          <w:szCs w:val="18"/>
        </w:rPr>
      </w:pPr>
    </w:p>
    <w:p w:rsidR="00B36767" w:rsidRPr="00127A7C" w:rsidRDefault="00B36767" w:rsidP="00127A7C">
      <w:pPr>
        <w:widowControl/>
        <w:rPr>
          <w:rFonts w:ascii="宋体" w:hAnsi="宋体" w:cs="Arial" w:hint="eastAsia"/>
          <w:color w:val="000000"/>
          <w:kern w:val="0"/>
          <w:sz w:val="18"/>
          <w:szCs w:val="18"/>
        </w:rPr>
        <w:sectPr w:rsidR="00B36767" w:rsidRPr="00127A7C" w:rsidSect="0029699E">
          <w:pgSz w:w="16838" w:h="11906" w:orient="landscape"/>
          <w:pgMar w:top="567" w:right="1440" w:bottom="567" w:left="1440" w:header="851" w:footer="992" w:gutter="0"/>
          <w:cols w:space="425"/>
          <w:docGrid w:type="lines" w:linePitch="312"/>
        </w:sectPr>
      </w:pPr>
    </w:p>
    <w:p w:rsidR="001E599F" w:rsidRPr="00AC045F" w:rsidRDefault="001E599F" w:rsidP="00127A7C">
      <w:pPr>
        <w:tabs>
          <w:tab w:val="center" w:pos="6979"/>
        </w:tabs>
        <w:jc w:val="center"/>
        <w:rPr>
          <w:rFonts w:asciiTheme="minorEastAsia" w:eastAsiaTheme="minorEastAsia" w:hAnsiTheme="minorEastAsia" w:cs="方正小标宋简体"/>
          <w:b/>
          <w:sz w:val="36"/>
          <w:szCs w:val="36"/>
        </w:rPr>
      </w:pPr>
      <w:r w:rsidRPr="00AC045F">
        <w:rPr>
          <w:rFonts w:asciiTheme="minorEastAsia" w:eastAsiaTheme="minorEastAsia" w:hAnsiTheme="minorEastAsia" w:cs="方正小标宋简体" w:hint="eastAsia"/>
          <w:b/>
          <w:sz w:val="36"/>
          <w:szCs w:val="36"/>
        </w:rPr>
        <w:lastRenderedPageBreak/>
        <w:t>第三部分</w:t>
      </w:r>
      <w:bookmarkStart w:id="6" w:name="PO_part3Year1"/>
      <w:r w:rsidRPr="00AC045F">
        <w:rPr>
          <w:rFonts w:asciiTheme="minorEastAsia" w:eastAsiaTheme="minorEastAsia" w:hAnsiTheme="minorEastAsia" w:cs="方正小标宋简体"/>
          <w:b/>
          <w:sz w:val="36"/>
          <w:szCs w:val="36"/>
        </w:rPr>
        <w:t>20</w:t>
      </w:r>
      <w:bookmarkEnd w:id="6"/>
      <w:r w:rsidR="00A12B0B">
        <w:rPr>
          <w:rFonts w:asciiTheme="minorEastAsia" w:eastAsiaTheme="minorEastAsia" w:hAnsiTheme="minorEastAsia" w:cs="方正小标宋简体"/>
          <w:b/>
          <w:sz w:val="36"/>
          <w:szCs w:val="36"/>
        </w:rPr>
        <w:t>20</w:t>
      </w:r>
      <w:r w:rsidRPr="00AC045F">
        <w:rPr>
          <w:rFonts w:asciiTheme="minorEastAsia" w:eastAsiaTheme="minorEastAsia" w:hAnsiTheme="minorEastAsia" w:cs="方正小标宋简体" w:hint="eastAsia"/>
          <w:b/>
          <w:sz w:val="36"/>
          <w:szCs w:val="36"/>
        </w:rPr>
        <w:t>年部门预算情况说明</w:t>
      </w:r>
    </w:p>
    <w:p w:rsidR="00FD6E44" w:rsidRPr="00DF199F" w:rsidRDefault="00FD6E44" w:rsidP="00FD6E44">
      <w:pPr>
        <w:widowControl/>
        <w:shd w:val="clear" w:color="auto" w:fill="FFFFFF"/>
        <w:spacing w:line="345" w:lineRule="atLeast"/>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一、部门预算收支增减变化情况</w:t>
      </w:r>
    </w:p>
    <w:p w:rsidR="00FD6E44" w:rsidRPr="00DF199F" w:rsidRDefault="00FD6E44" w:rsidP="00CF4DE4">
      <w:pPr>
        <w:widowControl/>
        <w:shd w:val="clear" w:color="auto" w:fill="FFFFFF"/>
        <w:spacing w:line="345" w:lineRule="atLeast"/>
        <w:ind w:firstLineChars="250" w:firstLine="700"/>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20</w:t>
      </w:r>
      <w:r w:rsidR="00CF4DE4">
        <w:rPr>
          <w:rFonts w:asciiTheme="minorEastAsia" w:eastAsiaTheme="minorEastAsia" w:hAnsiTheme="minorEastAsia" w:cs="宋体"/>
          <w:color w:val="000000"/>
          <w:kern w:val="0"/>
          <w:sz w:val="28"/>
          <w:szCs w:val="28"/>
        </w:rPr>
        <w:t>20</w:t>
      </w:r>
      <w:r w:rsidRPr="00DF199F">
        <w:rPr>
          <w:rFonts w:asciiTheme="minorEastAsia" w:eastAsiaTheme="minorEastAsia" w:hAnsiTheme="minorEastAsia" w:cs="宋体" w:hint="eastAsia"/>
          <w:color w:val="000000"/>
          <w:kern w:val="0"/>
          <w:sz w:val="28"/>
          <w:szCs w:val="28"/>
        </w:rPr>
        <w:t>年收入预算</w:t>
      </w:r>
      <w:r w:rsidR="00CF4DE4" w:rsidRPr="00CF4DE4">
        <w:rPr>
          <w:rFonts w:asciiTheme="minorEastAsia" w:eastAsiaTheme="minorEastAsia" w:hAnsiTheme="minorEastAsia" w:cs="宋体"/>
          <w:color w:val="000000"/>
          <w:kern w:val="0"/>
          <w:sz w:val="28"/>
          <w:szCs w:val="28"/>
        </w:rPr>
        <w:t>199,513.26</w:t>
      </w:r>
      <w:r w:rsidRPr="00DF199F">
        <w:rPr>
          <w:rFonts w:asciiTheme="minorEastAsia" w:eastAsiaTheme="minorEastAsia" w:hAnsiTheme="minorEastAsia" w:cs="宋体" w:hint="eastAsia"/>
          <w:color w:val="000000"/>
          <w:kern w:val="0"/>
          <w:sz w:val="28"/>
          <w:szCs w:val="28"/>
        </w:rPr>
        <w:t>万元，比201</w:t>
      </w:r>
      <w:r w:rsidR="00CF4DE4">
        <w:rPr>
          <w:rFonts w:asciiTheme="minorEastAsia" w:eastAsiaTheme="minorEastAsia" w:hAnsiTheme="minorEastAsia" w:cs="宋体"/>
          <w:color w:val="000000"/>
          <w:kern w:val="0"/>
          <w:sz w:val="28"/>
          <w:szCs w:val="28"/>
        </w:rPr>
        <w:t>9</w:t>
      </w:r>
      <w:r w:rsidRPr="00DF199F">
        <w:rPr>
          <w:rFonts w:asciiTheme="minorEastAsia" w:eastAsiaTheme="minorEastAsia" w:hAnsiTheme="minorEastAsia" w:cs="宋体" w:hint="eastAsia"/>
          <w:color w:val="000000"/>
          <w:kern w:val="0"/>
          <w:sz w:val="28"/>
          <w:szCs w:val="28"/>
        </w:rPr>
        <w:t>年</w:t>
      </w:r>
      <w:r w:rsidR="002D0B06">
        <w:rPr>
          <w:rFonts w:asciiTheme="minorEastAsia" w:eastAsiaTheme="minorEastAsia" w:hAnsiTheme="minorEastAsia" w:cs="宋体" w:hint="eastAsia"/>
          <w:color w:val="000000"/>
          <w:kern w:val="0"/>
          <w:sz w:val="28"/>
          <w:szCs w:val="28"/>
        </w:rPr>
        <w:t>收入预算</w:t>
      </w:r>
      <w:r w:rsidR="00CF4DE4">
        <w:rPr>
          <w:rFonts w:asciiTheme="minorEastAsia" w:eastAsiaTheme="minorEastAsia" w:hAnsiTheme="minorEastAsia" w:cs="宋体"/>
          <w:color w:val="000000"/>
          <w:kern w:val="0"/>
          <w:sz w:val="28"/>
          <w:szCs w:val="28"/>
        </w:rPr>
        <w:t>176</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color w:val="000000"/>
          <w:kern w:val="0"/>
          <w:sz w:val="28"/>
          <w:szCs w:val="28"/>
        </w:rPr>
        <w:t>679.11</w:t>
      </w:r>
      <w:r w:rsidRPr="00DF199F">
        <w:rPr>
          <w:rFonts w:asciiTheme="minorEastAsia" w:eastAsiaTheme="minorEastAsia" w:hAnsiTheme="minorEastAsia" w:cs="宋体" w:hint="eastAsia"/>
          <w:color w:val="000000"/>
          <w:kern w:val="0"/>
          <w:sz w:val="28"/>
          <w:szCs w:val="28"/>
        </w:rPr>
        <w:t>万元增加</w:t>
      </w:r>
      <w:r w:rsidR="00CF4DE4">
        <w:rPr>
          <w:rFonts w:asciiTheme="minorEastAsia" w:eastAsiaTheme="minorEastAsia" w:hAnsiTheme="minorEastAsia" w:cs="宋体"/>
          <w:color w:val="000000"/>
          <w:kern w:val="0"/>
          <w:sz w:val="28"/>
          <w:szCs w:val="28"/>
        </w:rPr>
        <w:t>22</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color w:val="000000"/>
          <w:kern w:val="0"/>
          <w:sz w:val="28"/>
          <w:szCs w:val="28"/>
        </w:rPr>
        <w:t>834.15</w:t>
      </w:r>
      <w:r w:rsidRPr="00DF199F">
        <w:rPr>
          <w:rFonts w:asciiTheme="minorEastAsia" w:eastAsiaTheme="minorEastAsia" w:hAnsiTheme="minorEastAsia" w:cs="宋体" w:hint="eastAsia"/>
          <w:color w:val="000000"/>
          <w:kern w:val="0"/>
          <w:sz w:val="28"/>
          <w:szCs w:val="28"/>
        </w:rPr>
        <w:t>万元，增长</w:t>
      </w:r>
      <w:r w:rsidR="00CF4DE4">
        <w:rPr>
          <w:rFonts w:asciiTheme="minorEastAsia" w:eastAsiaTheme="minorEastAsia" w:hAnsiTheme="minorEastAsia" w:cs="宋体"/>
          <w:color w:val="000000"/>
          <w:kern w:val="0"/>
          <w:sz w:val="28"/>
          <w:szCs w:val="28"/>
        </w:rPr>
        <w:t>12.9</w:t>
      </w:r>
      <w:r w:rsidRPr="00DF199F">
        <w:rPr>
          <w:rFonts w:asciiTheme="minorEastAsia" w:eastAsiaTheme="minorEastAsia" w:hAnsiTheme="minorEastAsia" w:cs="宋体" w:hint="eastAsia"/>
          <w:color w:val="000000"/>
          <w:kern w:val="0"/>
          <w:sz w:val="28"/>
          <w:szCs w:val="28"/>
        </w:rPr>
        <w:t>%。其中：财政拨款</w:t>
      </w:r>
      <w:r w:rsidR="00CF4DE4" w:rsidRPr="00CF4DE4">
        <w:rPr>
          <w:rFonts w:asciiTheme="minorEastAsia" w:eastAsiaTheme="minorEastAsia" w:hAnsiTheme="minorEastAsia" w:cs="宋体"/>
          <w:color w:val="000000"/>
          <w:kern w:val="0"/>
          <w:sz w:val="28"/>
          <w:szCs w:val="28"/>
        </w:rPr>
        <w:t>4,127.64</w:t>
      </w:r>
      <w:r w:rsidRPr="00DF199F">
        <w:rPr>
          <w:rFonts w:asciiTheme="minorEastAsia" w:eastAsiaTheme="minorEastAsia" w:hAnsiTheme="minorEastAsia" w:cs="宋体" w:hint="eastAsia"/>
          <w:color w:val="000000"/>
          <w:kern w:val="0"/>
          <w:sz w:val="28"/>
          <w:szCs w:val="28"/>
        </w:rPr>
        <w:t>万元，比201</w:t>
      </w:r>
      <w:r w:rsidR="00CF4DE4">
        <w:rPr>
          <w:rFonts w:asciiTheme="minorEastAsia" w:eastAsiaTheme="minorEastAsia" w:hAnsiTheme="minorEastAsia" w:cs="宋体"/>
          <w:color w:val="000000"/>
          <w:kern w:val="0"/>
          <w:sz w:val="28"/>
          <w:szCs w:val="28"/>
        </w:rPr>
        <w:t>9</w:t>
      </w:r>
      <w:r w:rsidRPr="00DF199F">
        <w:rPr>
          <w:rFonts w:asciiTheme="minorEastAsia" w:eastAsiaTheme="minorEastAsia" w:hAnsiTheme="minorEastAsia" w:cs="宋体" w:hint="eastAsia"/>
          <w:color w:val="000000"/>
          <w:kern w:val="0"/>
          <w:sz w:val="28"/>
          <w:szCs w:val="28"/>
        </w:rPr>
        <w:t>年</w:t>
      </w:r>
      <w:r w:rsidR="002D0B06">
        <w:rPr>
          <w:rFonts w:asciiTheme="minorEastAsia" w:eastAsiaTheme="minorEastAsia" w:hAnsiTheme="minorEastAsia" w:cs="宋体" w:hint="eastAsia"/>
          <w:color w:val="000000"/>
          <w:kern w:val="0"/>
          <w:sz w:val="28"/>
          <w:szCs w:val="28"/>
        </w:rPr>
        <w:t>的</w:t>
      </w:r>
      <w:r w:rsidR="00CF4DE4">
        <w:rPr>
          <w:rFonts w:asciiTheme="minorEastAsia" w:eastAsiaTheme="minorEastAsia" w:hAnsiTheme="minorEastAsia" w:cs="宋体" w:hint="eastAsia"/>
          <w:color w:val="000000"/>
          <w:kern w:val="0"/>
          <w:sz w:val="28"/>
          <w:szCs w:val="28"/>
        </w:rPr>
        <w:t>4342.98万元</w:t>
      </w:r>
      <w:r w:rsidR="00CF4DE4" w:rsidRPr="00E308DC">
        <w:rPr>
          <w:rFonts w:asciiTheme="minorEastAsia" w:eastAsiaTheme="minorEastAsia" w:hAnsiTheme="minorEastAsia" w:cs="宋体"/>
          <w:color w:val="000000"/>
          <w:kern w:val="0"/>
          <w:sz w:val="28"/>
          <w:szCs w:val="28"/>
        </w:rPr>
        <w:t>减少</w:t>
      </w:r>
      <w:r w:rsidR="00CF4DE4" w:rsidRPr="00E308DC">
        <w:rPr>
          <w:rFonts w:asciiTheme="minorEastAsia" w:eastAsiaTheme="minorEastAsia" w:hAnsiTheme="minorEastAsia" w:cs="宋体" w:hint="eastAsia"/>
          <w:color w:val="000000"/>
          <w:kern w:val="0"/>
          <w:sz w:val="28"/>
          <w:szCs w:val="28"/>
        </w:rPr>
        <w:t>215.34</w:t>
      </w:r>
      <w:r w:rsidRPr="00E308DC">
        <w:rPr>
          <w:rFonts w:asciiTheme="minorEastAsia" w:eastAsiaTheme="minorEastAsia" w:hAnsiTheme="minorEastAsia" w:cs="宋体" w:hint="eastAsia"/>
          <w:color w:val="000000"/>
          <w:kern w:val="0"/>
          <w:sz w:val="28"/>
          <w:szCs w:val="28"/>
        </w:rPr>
        <w:t>万元，主要原因是项目经费</w:t>
      </w:r>
      <w:r w:rsidR="00E308DC" w:rsidRPr="00E308DC">
        <w:rPr>
          <w:rFonts w:asciiTheme="minorEastAsia" w:eastAsiaTheme="minorEastAsia" w:hAnsiTheme="minorEastAsia" w:cs="宋体" w:hint="eastAsia"/>
          <w:color w:val="000000"/>
          <w:kern w:val="0"/>
          <w:sz w:val="28"/>
          <w:szCs w:val="28"/>
        </w:rPr>
        <w:t>有所</w:t>
      </w:r>
      <w:r w:rsidR="00E308DC" w:rsidRPr="00E308DC">
        <w:rPr>
          <w:rFonts w:asciiTheme="minorEastAsia" w:eastAsiaTheme="minorEastAsia" w:hAnsiTheme="minorEastAsia" w:cs="宋体"/>
          <w:color w:val="000000"/>
          <w:kern w:val="0"/>
          <w:sz w:val="28"/>
          <w:szCs w:val="28"/>
        </w:rPr>
        <w:t>减少</w:t>
      </w:r>
      <w:r w:rsidRPr="00E308DC">
        <w:rPr>
          <w:rFonts w:asciiTheme="minorEastAsia" w:eastAsiaTheme="minorEastAsia" w:hAnsiTheme="minorEastAsia" w:cs="宋体" w:hint="eastAsia"/>
          <w:color w:val="000000"/>
          <w:kern w:val="0"/>
          <w:sz w:val="28"/>
          <w:szCs w:val="28"/>
        </w:rPr>
        <w:t>；事业收入</w:t>
      </w:r>
      <w:r w:rsidR="00CF4DE4" w:rsidRPr="00E308DC">
        <w:rPr>
          <w:rFonts w:asciiTheme="minorEastAsia" w:eastAsiaTheme="minorEastAsia" w:hAnsiTheme="minorEastAsia" w:cs="宋体"/>
          <w:color w:val="000000"/>
          <w:kern w:val="0"/>
          <w:sz w:val="28"/>
          <w:szCs w:val="28"/>
        </w:rPr>
        <w:t>195,38</w:t>
      </w:r>
      <w:r w:rsidR="00CF4DE4" w:rsidRPr="00CF4DE4">
        <w:rPr>
          <w:rFonts w:asciiTheme="minorEastAsia" w:eastAsiaTheme="minorEastAsia" w:hAnsiTheme="minorEastAsia" w:cs="宋体"/>
          <w:color w:val="000000"/>
          <w:kern w:val="0"/>
          <w:sz w:val="28"/>
          <w:szCs w:val="28"/>
        </w:rPr>
        <w:t>5.62</w:t>
      </w:r>
      <w:r w:rsidRPr="00DF199F">
        <w:rPr>
          <w:rFonts w:asciiTheme="minorEastAsia" w:eastAsiaTheme="minorEastAsia" w:hAnsiTheme="minorEastAsia" w:cs="宋体" w:hint="eastAsia"/>
          <w:color w:val="000000"/>
          <w:kern w:val="0"/>
          <w:sz w:val="28"/>
          <w:szCs w:val="28"/>
        </w:rPr>
        <w:t>万元，比201</w:t>
      </w:r>
      <w:r w:rsidR="00CF4DE4">
        <w:rPr>
          <w:rFonts w:asciiTheme="minorEastAsia" w:eastAsiaTheme="minorEastAsia" w:hAnsiTheme="minorEastAsia" w:cs="宋体"/>
          <w:color w:val="000000"/>
          <w:kern w:val="0"/>
          <w:sz w:val="28"/>
          <w:szCs w:val="28"/>
        </w:rPr>
        <w:t>9</w:t>
      </w:r>
      <w:r w:rsidRPr="00DF199F">
        <w:rPr>
          <w:rFonts w:asciiTheme="minorEastAsia" w:eastAsiaTheme="minorEastAsia" w:hAnsiTheme="minorEastAsia" w:cs="宋体" w:hint="eastAsia"/>
          <w:color w:val="000000"/>
          <w:kern w:val="0"/>
          <w:sz w:val="28"/>
          <w:szCs w:val="28"/>
        </w:rPr>
        <w:t>年</w:t>
      </w:r>
      <w:r w:rsidR="002D0B06">
        <w:rPr>
          <w:rFonts w:asciiTheme="minorEastAsia" w:eastAsiaTheme="minorEastAsia" w:hAnsiTheme="minorEastAsia" w:cs="宋体" w:hint="eastAsia"/>
          <w:color w:val="000000"/>
          <w:kern w:val="0"/>
          <w:sz w:val="28"/>
          <w:szCs w:val="28"/>
        </w:rPr>
        <w:t>的</w:t>
      </w:r>
      <w:r w:rsidR="00CF4DE4">
        <w:rPr>
          <w:rFonts w:asciiTheme="minorEastAsia" w:eastAsiaTheme="minorEastAsia" w:hAnsiTheme="minorEastAsia" w:cs="宋体" w:hint="eastAsia"/>
          <w:color w:val="000000"/>
          <w:kern w:val="0"/>
          <w:sz w:val="28"/>
          <w:szCs w:val="28"/>
        </w:rPr>
        <w:t>172</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hint="eastAsia"/>
          <w:color w:val="000000"/>
          <w:kern w:val="0"/>
          <w:sz w:val="28"/>
          <w:szCs w:val="28"/>
        </w:rPr>
        <w:t>336.13</w:t>
      </w:r>
      <w:r w:rsidRPr="00DF199F">
        <w:rPr>
          <w:rFonts w:asciiTheme="minorEastAsia" w:eastAsiaTheme="minorEastAsia" w:hAnsiTheme="minorEastAsia" w:cs="宋体" w:hint="eastAsia"/>
          <w:color w:val="000000"/>
          <w:kern w:val="0"/>
          <w:sz w:val="28"/>
          <w:szCs w:val="28"/>
        </w:rPr>
        <w:t>万元增加</w:t>
      </w:r>
      <w:r w:rsidR="00CF4DE4">
        <w:rPr>
          <w:rFonts w:asciiTheme="minorEastAsia" w:eastAsiaTheme="minorEastAsia" w:hAnsiTheme="minorEastAsia" w:cs="宋体"/>
          <w:color w:val="000000"/>
          <w:kern w:val="0"/>
          <w:sz w:val="28"/>
          <w:szCs w:val="28"/>
        </w:rPr>
        <w:t>23</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color w:val="000000"/>
          <w:kern w:val="0"/>
          <w:sz w:val="28"/>
          <w:szCs w:val="28"/>
        </w:rPr>
        <w:t>049.49</w:t>
      </w:r>
      <w:r w:rsidR="0090034D">
        <w:rPr>
          <w:rFonts w:asciiTheme="minorEastAsia" w:eastAsiaTheme="minorEastAsia" w:hAnsiTheme="minorEastAsia" w:cs="宋体" w:hint="eastAsia"/>
          <w:color w:val="000000"/>
          <w:kern w:val="0"/>
          <w:sz w:val="28"/>
          <w:szCs w:val="28"/>
        </w:rPr>
        <w:t>万元，</w:t>
      </w:r>
      <w:r w:rsidRPr="00DF199F">
        <w:rPr>
          <w:rFonts w:asciiTheme="minorEastAsia" w:eastAsiaTheme="minorEastAsia" w:hAnsiTheme="minorEastAsia" w:cs="宋体" w:hint="eastAsia"/>
          <w:color w:val="000000"/>
          <w:kern w:val="0"/>
          <w:sz w:val="28"/>
          <w:szCs w:val="28"/>
        </w:rPr>
        <w:t>主要原因是根据市场变化预计业务收入增长。</w:t>
      </w:r>
    </w:p>
    <w:p w:rsidR="00FD6E44" w:rsidRPr="00DF199F" w:rsidRDefault="00FD6E44" w:rsidP="00CF4DE4">
      <w:pPr>
        <w:widowControl/>
        <w:shd w:val="clear" w:color="auto" w:fill="FFFFFF"/>
        <w:spacing w:line="345" w:lineRule="atLeast"/>
        <w:ind w:firstLineChars="250" w:firstLine="700"/>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20</w:t>
      </w:r>
      <w:r w:rsidR="00CF4DE4">
        <w:rPr>
          <w:rFonts w:asciiTheme="minorEastAsia" w:eastAsiaTheme="minorEastAsia" w:hAnsiTheme="minorEastAsia" w:cs="宋体"/>
          <w:color w:val="000000"/>
          <w:kern w:val="0"/>
          <w:sz w:val="28"/>
          <w:szCs w:val="28"/>
        </w:rPr>
        <w:t>20</w:t>
      </w:r>
      <w:r w:rsidRPr="00DF199F">
        <w:rPr>
          <w:rFonts w:asciiTheme="minorEastAsia" w:eastAsiaTheme="minorEastAsia" w:hAnsiTheme="minorEastAsia" w:cs="宋体" w:hint="eastAsia"/>
          <w:color w:val="000000"/>
          <w:kern w:val="0"/>
          <w:sz w:val="28"/>
          <w:szCs w:val="28"/>
        </w:rPr>
        <w:t>年支出预算</w:t>
      </w:r>
      <w:r w:rsidR="00CF4DE4" w:rsidRPr="00CF4DE4">
        <w:rPr>
          <w:rFonts w:asciiTheme="minorEastAsia" w:eastAsiaTheme="minorEastAsia" w:hAnsiTheme="minorEastAsia" w:cs="宋体"/>
          <w:color w:val="000000"/>
          <w:kern w:val="0"/>
          <w:sz w:val="28"/>
          <w:szCs w:val="28"/>
        </w:rPr>
        <w:t>199,513.26</w:t>
      </w:r>
      <w:r w:rsidRPr="00DF199F">
        <w:rPr>
          <w:rFonts w:asciiTheme="minorEastAsia" w:eastAsiaTheme="minorEastAsia" w:hAnsiTheme="minorEastAsia" w:cs="宋体" w:hint="eastAsia"/>
          <w:color w:val="000000"/>
          <w:kern w:val="0"/>
          <w:sz w:val="28"/>
          <w:szCs w:val="28"/>
        </w:rPr>
        <w:t>万元，比201</w:t>
      </w:r>
      <w:r w:rsidR="00CF4DE4">
        <w:rPr>
          <w:rFonts w:asciiTheme="minorEastAsia" w:eastAsiaTheme="minorEastAsia" w:hAnsiTheme="minorEastAsia" w:cs="宋体"/>
          <w:color w:val="000000"/>
          <w:kern w:val="0"/>
          <w:sz w:val="28"/>
          <w:szCs w:val="28"/>
        </w:rPr>
        <w:t>9</w:t>
      </w:r>
      <w:r w:rsidRPr="00DF199F">
        <w:rPr>
          <w:rFonts w:asciiTheme="minorEastAsia" w:eastAsiaTheme="minorEastAsia" w:hAnsiTheme="minorEastAsia" w:cs="宋体" w:hint="eastAsia"/>
          <w:color w:val="000000"/>
          <w:kern w:val="0"/>
          <w:sz w:val="28"/>
          <w:szCs w:val="28"/>
        </w:rPr>
        <w:t>年</w:t>
      </w:r>
      <w:r w:rsidR="002D0B06">
        <w:rPr>
          <w:rFonts w:asciiTheme="minorEastAsia" w:eastAsiaTheme="minorEastAsia" w:hAnsiTheme="minorEastAsia" w:cs="宋体" w:hint="eastAsia"/>
          <w:color w:val="000000"/>
          <w:kern w:val="0"/>
          <w:sz w:val="28"/>
          <w:szCs w:val="28"/>
        </w:rPr>
        <w:t>支出预算</w:t>
      </w:r>
      <w:r w:rsidR="00CF4DE4">
        <w:rPr>
          <w:rFonts w:asciiTheme="minorEastAsia" w:eastAsiaTheme="minorEastAsia" w:hAnsiTheme="minorEastAsia" w:cs="宋体" w:hint="eastAsia"/>
          <w:color w:val="000000"/>
          <w:kern w:val="0"/>
          <w:sz w:val="28"/>
          <w:szCs w:val="28"/>
        </w:rPr>
        <w:t>176</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hint="eastAsia"/>
          <w:color w:val="000000"/>
          <w:kern w:val="0"/>
          <w:sz w:val="28"/>
          <w:szCs w:val="28"/>
        </w:rPr>
        <w:t>679.11</w:t>
      </w:r>
      <w:r w:rsidRPr="00DF199F">
        <w:rPr>
          <w:rFonts w:asciiTheme="minorEastAsia" w:eastAsiaTheme="minorEastAsia" w:hAnsiTheme="minorEastAsia" w:cs="宋体" w:hint="eastAsia"/>
          <w:color w:val="000000"/>
          <w:kern w:val="0"/>
          <w:sz w:val="28"/>
          <w:szCs w:val="28"/>
        </w:rPr>
        <w:t>万元增加</w:t>
      </w:r>
      <w:r w:rsidR="00CF4DE4">
        <w:rPr>
          <w:rFonts w:asciiTheme="minorEastAsia" w:eastAsiaTheme="minorEastAsia" w:hAnsiTheme="minorEastAsia" w:cs="宋体"/>
          <w:color w:val="000000"/>
          <w:kern w:val="0"/>
          <w:sz w:val="28"/>
          <w:szCs w:val="28"/>
        </w:rPr>
        <w:t>22</w:t>
      </w:r>
      <w:r w:rsidR="00E308DC">
        <w:rPr>
          <w:rFonts w:asciiTheme="minorEastAsia" w:eastAsiaTheme="minorEastAsia" w:hAnsiTheme="minorEastAsia" w:cs="宋体"/>
          <w:color w:val="000000"/>
          <w:kern w:val="0"/>
          <w:sz w:val="28"/>
          <w:szCs w:val="28"/>
        </w:rPr>
        <w:t>,</w:t>
      </w:r>
      <w:r w:rsidR="00CF4DE4">
        <w:rPr>
          <w:rFonts w:asciiTheme="minorEastAsia" w:eastAsiaTheme="minorEastAsia" w:hAnsiTheme="minorEastAsia" w:cs="宋体"/>
          <w:color w:val="000000"/>
          <w:kern w:val="0"/>
          <w:sz w:val="28"/>
          <w:szCs w:val="28"/>
        </w:rPr>
        <w:t>834.15</w:t>
      </w:r>
      <w:r w:rsidRPr="00DF199F">
        <w:rPr>
          <w:rFonts w:asciiTheme="minorEastAsia" w:eastAsiaTheme="minorEastAsia" w:hAnsiTheme="minorEastAsia" w:cs="宋体" w:hint="eastAsia"/>
          <w:color w:val="000000"/>
          <w:kern w:val="0"/>
          <w:sz w:val="28"/>
          <w:szCs w:val="28"/>
        </w:rPr>
        <w:t>万元，增长</w:t>
      </w:r>
      <w:r w:rsidR="00CF4DE4">
        <w:rPr>
          <w:rFonts w:asciiTheme="minorEastAsia" w:eastAsiaTheme="minorEastAsia" w:hAnsiTheme="minorEastAsia" w:cs="宋体"/>
          <w:color w:val="000000"/>
          <w:kern w:val="0"/>
          <w:sz w:val="28"/>
          <w:szCs w:val="28"/>
        </w:rPr>
        <w:t>12.9</w:t>
      </w:r>
      <w:r w:rsidRPr="00DF199F">
        <w:rPr>
          <w:rFonts w:asciiTheme="minorEastAsia" w:eastAsiaTheme="minorEastAsia" w:hAnsiTheme="minorEastAsia" w:cs="宋体" w:hint="eastAsia"/>
          <w:color w:val="000000"/>
          <w:kern w:val="0"/>
          <w:sz w:val="28"/>
          <w:szCs w:val="28"/>
        </w:rPr>
        <w:t>%。</w:t>
      </w:r>
    </w:p>
    <w:p w:rsidR="00FD6E44" w:rsidRPr="00DF199F" w:rsidRDefault="00FD6E44" w:rsidP="00FD6E44">
      <w:pPr>
        <w:widowControl/>
        <w:shd w:val="clear" w:color="auto" w:fill="FFFFFF"/>
        <w:spacing w:line="345" w:lineRule="atLeast"/>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二、“三公”经费安排情况</w:t>
      </w:r>
    </w:p>
    <w:p w:rsidR="00FD6E44" w:rsidRPr="00DF199F" w:rsidRDefault="00FD6E44" w:rsidP="00003671">
      <w:pPr>
        <w:widowControl/>
        <w:shd w:val="clear" w:color="auto" w:fill="FFFFFF"/>
        <w:spacing w:line="345" w:lineRule="atLeast"/>
        <w:ind w:firstLineChars="200" w:firstLine="560"/>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20</w:t>
      </w:r>
      <w:r w:rsidR="00A12B0B">
        <w:rPr>
          <w:rFonts w:asciiTheme="minorEastAsia" w:eastAsiaTheme="minorEastAsia" w:hAnsiTheme="minorEastAsia" w:cs="宋体"/>
          <w:color w:val="000000"/>
          <w:kern w:val="0"/>
          <w:sz w:val="28"/>
          <w:szCs w:val="28"/>
        </w:rPr>
        <w:t>20</w:t>
      </w:r>
      <w:r w:rsidRPr="00DF199F">
        <w:rPr>
          <w:rFonts w:asciiTheme="minorEastAsia" w:eastAsiaTheme="minorEastAsia" w:hAnsiTheme="minorEastAsia" w:cs="宋体" w:hint="eastAsia"/>
          <w:color w:val="000000"/>
          <w:kern w:val="0"/>
          <w:sz w:val="28"/>
          <w:szCs w:val="28"/>
        </w:rPr>
        <w:t>年本部门财政拨款安排“三公经费”预算0元，与上年度持平，无增减变化。</w:t>
      </w:r>
    </w:p>
    <w:p w:rsidR="00FD6E44" w:rsidRPr="00DF199F" w:rsidRDefault="00FD6E44" w:rsidP="00FD6E44">
      <w:pPr>
        <w:widowControl/>
        <w:shd w:val="clear" w:color="auto" w:fill="FFFFFF"/>
        <w:spacing w:line="345" w:lineRule="atLeast"/>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三、机关运行经费安排情况</w:t>
      </w:r>
    </w:p>
    <w:p w:rsidR="00FD6E44" w:rsidRPr="00DF199F" w:rsidRDefault="00FD6E44" w:rsidP="00003671">
      <w:pPr>
        <w:widowControl/>
        <w:shd w:val="clear" w:color="auto" w:fill="FFFFFF"/>
        <w:spacing w:line="345" w:lineRule="atLeast"/>
        <w:ind w:firstLineChars="200" w:firstLine="560"/>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机关运行经费是指用于维持行政（参公）单位机关运行的经费。本部门为非参照公务员法管理的事业单位，按照上述定义，本部门</w:t>
      </w:r>
      <w:proofErr w:type="gramStart"/>
      <w:r w:rsidRPr="00DF199F">
        <w:rPr>
          <w:rFonts w:asciiTheme="minorEastAsia" w:eastAsiaTheme="minorEastAsia" w:hAnsiTheme="minorEastAsia" w:cs="宋体" w:hint="eastAsia"/>
          <w:color w:val="000000"/>
          <w:kern w:val="0"/>
          <w:sz w:val="28"/>
          <w:szCs w:val="28"/>
        </w:rPr>
        <w:t>无机关</w:t>
      </w:r>
      <w:proofErr w:type="gramEnd"/>
      <w:r w:rsidRPr="00DF199F">
        <w:rPr>
          <w:rFonts w:asciiTheme="minorEastAsia" w:eastAsiaTheme="minorEastAsia" w:hAnsiTheme="minorEastAsia" w:cs="宋体" w:hint="eastAsia"/>
          <w:color w:val="000000"/>
          <w:kern w:val="0"/>
          <w:sz w:val="28"/>
          <w:szCs w:val="28"/>
        </w:rPr>
        <w:t>运行经费。</w:t>
      </w:r>
    </w:p>
    <w:p w:rsidR="00FD6E44" w:rsidRPr="00DF199F" w:rsidRDefault="001E4787" w:rsidP="00FD6E44">
      <w:pPr>
        <w:widowControl/>
        <w:shd w:val="clear" w:color="auto" w:fill="FFFFFF"/>
        <w:spacing w:line="34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四</w:t>
      </w:r>
      <w:r w:rsidR="00FD6E44" w:rsidRPr="00DF199F">
        <w:rPr>
          <w:rFonts w:asciiTheme="minorEastAsia" w:eastAsiaTheme="minorEastAsia" w:hAnsiTheme="minorEastAsia" w:cs="宋体" w:hint="eastAsia"/>
          <w:color w:val="000000"/>
          <w:kern w:val="0"/>
          <w:sz w:val="28"/>
          <w:szCs w:val="28"/>
        </w:rPr>
        <w:t>、国有资产占有使用情况</w:t>
      </w:r>
    </w:p>
    <w:p w:rsidR="00FD6E44" w:rsidRDefault="00FD6E44" w:rsidP="00003671">
      <w:pPr>
        <w:widowControl/>
        <w:shd w:val="clear" w:color="auto" w:fill="FFFFFF"/>
        <w:spacing w:line="345" w:lineRule="atLeast"/>
        <w:ind w:firstLineChars="200" w:firstLine="560"/>
        <w:jc w:val="left"/>
        <w:rPr>
          <w:rFonts w:asciiTheme="minorEastAsia" w:eastAsiaTheme="minorEastAsia" w:hAnsiTheme="minorEastAsia" w:cs="宋体"/>
          <w:color w:val="000000"/>
          <w:kern w:val="0"/>
          <w:sz w:val="28"/>
          <w:szCs w:val="28"/>
        </w:rPr>
      </w:pPr>
      <w:r w:rsidRPr="00DF199F">
        <w:rPr>
          <w:rFonts w:asciiTheme="minorEastAsia" w:eastAsiaTheme="minorEastAsia" w:hAnsiTheme="minorEastAsia" w:cs="宋体" w:hint="eastAsia"/>
          <w:color w:val="000000"/>
          <w:kern w:val="0"/>
          <w:sz w:val="28"/>
          <w:szCs w:val="28"/>
        </w:rPr>
        <w:t>截至201</w:t>
      </w:r>
      <w:r w:rsidR="002B76A7">
        <w:rPr>
          <w:rFonts w:asciiTheme="minorEastAsia" w:eastAsiaTheme="minorEastAsia" w:hAnsiTheme="minorEastAsia" w:cs="宋体"/>
          <w:color w:val="000000"/>
          <w:kern w:val="0"/>
          <w:sz w:val="28"/>
          <w:szCs w:val="28"/>
        </w:rPr>
        <w:t>9</w:t>
      </w:r>
      <w:r w:rsidRPr="00DF199F">
        <w:rPr>
          <w:rFonts w:asciiTheme="minorEastAsia" w:eastAsiaTheme="minorEastAsia" w:hAnsiTheme="minorEastAsia" w:cs="宋体" w:hint="eastAsia"/>
          <w:color w:val="000000"/>
          <w:kern w:val="0"/>
          <w:sz w:val="28"/>
          <w:szCs w:val="28"/>
        </w:rPr>
        <w:t>年</w:t>
      </w:r>
      <w:r w:rsidRPr="00DF199F">
        <w:rPr>
          <w:rFonts w:asciiTheme="minorEastAsia" w:eastAsiaTheme="minorEastAsia" w:hAnsiTheme="minorEastAsia" w:hint="eastAsia"/>
          <w:color w:val="000000"/>
          <w:kern w:val="0"/>
          <w:sz w:val="28"/>
          <w:szCs w:val="28"/>
        </w:rPr>
        <w:t>12</w:t>
      </w:r>
      <w:r w:rsidRPr="00DF199F">
        <w:rPr>
          <w:rFonts w:asciiTheme="minorEastAsia" w:eastAsiaTheme="minorEastAsia" w:hAnsiTheme="minorEastAsia" w:cs="宋体" w:hint="eastAsia"/>
          <w:color w:val="000000"/>
          <w:kern w:val="0"/>
          <w:sz w:val="28"/>
          <w:szCs w:val="28"/>
        </w:rPr>
        <w:t>月</w:t>
      </w:r>
      <w:r w:rsidRPr="00DF199F">
        <w:rPr>
          <w:rFonts w:asciiTheme="minorEastAsia" w:eastAsiaTheme="minorEastAsia" w:hAnsiTheme="minorEastAsia" w:hint="eastAsia"/>
          <w:color w:val="000000"/>
          <w:kern w:val="0"/>
          <w:sz w:val="28"/>
          <w:szCs w:val="28"/>
        </w:rPr>
        <w:t>31</w:t>
      </w:r>
      <w:r w:rsidRPr="00DF199F">
        <w:rPr>
          <w:rFonts w:asciiTheme="minorEastAsia" w:eastAsiaTheme="minorEastAsia" w:hAnsiTheme="minorEastAsia" w:cs="宋体" w:hint="eastAsia"/>
          <w:color w:val="000000"/>
          <w:kern w:val="0"/>
          <w:sz w:val="28"/>
          <w:szCs w:val="28"/>
        </w:rPr>
        <w:t>日，本部门固定资产金额</w:t>
      </w:r>
      <w:r w:rsidR="002B76A7">
        <w:rPr>
          <w:rFonts w:asciiTheme="minorEastAsia" w:eastAsiaTheme="minorEastAsia" w:hAnsiTheme="minorEastAsia"/>
          <w:color w:val="000000"/>
          <w:kern w:val="0"/>
          <w:sz w:val="28"/>
          <w:szCs w:val="28"/>
        </w:rPr>
        <w:t>8256</w:t>
      </w:r>
      <w:r w:rsidRPr="00DF199F">
        <w:rPr>
          <w:rFonts w:asciiTheme="minorEastAsia" w:eastAsiaTheme="minorEastAsia" w:hAnsiTheme="minorEastAsia" w:cs="宋体" w:hint="eastAsia"/>
          <w:color w:val="000000"/>
          <w:kern w:val="0"/>
          <w:sz w:val="28"/>
          <w:szCs w:val="28"/>
        </w:rPr>
        <w:t>万元，分布构成情况为：房屋</w:t>
      </w:r>
      <w:r w:rsidR="001E4787" w:rsidRPr="0048401C">
        <w:rPr>
          <w:rFonts w:asciiTheme="minorEastAsia" w:eastAsiaTheme="minorEastAsia" w:hAnsiTheme="minorEastAsia" w:cs="宋体" w:hint="eastAsia"/>
          <w:color w:val="000000"/>
          <w:kern w:val="0"/>
          <w:sz w:val="28"/>
          <w:szCs w:val="28"/>
        </w:rPr>
        <w:t>965</w:t>
      </w:r>
      <w:r w:rsidR="002B76A7" w:rsidRPr="0048401C">
        <w:rPr>
          <w:rFonts w:asciiTheme="minorEastAsia" w:eastAsiaTheme="minorEastAsia" w:hAnsiTheme="minorEastAsia" w:cs="宋体"/>
          <w:color w:val="000000"/>
          <w:kern w:val="0"/>
          <w:sz w:val="28"/>
          <w:szCs w:val="28"/>
        </w:rPr>
        <w:t>33</w:t>
      </w:r>
      <w:r w:rsidR="001E4787" w:rsidRPr="0048401C">
        <w:rPr>
          <w:rFonts w:asciiTheme="minorEastAsia" w:eastAsiaTheme="minorEastAsia" w:hAnsiTheme="minorEastAsia" w:cs="宋体" w:hint="eastAsia"/>
          <w:color w:val="000000"/>
          <w:kern w:val="0"/>
          <w:sz w:val="28"/>
          <w:szCs w:val="28"/>
        </w:rPr>
        <w:t>.34</w:t>
      </w:r>
      <w:r w:rsidRPr="00DF199F">
        <w:rPr>
          <w:rFonts w:asciiTheme="minorEastAsia" w:eastAsiaTheme="minorEastAsia" w:hAnsiTheme="minorEastAsia" w:cs="宋体" w:hint="eastAsia"/>
          <w:color w:val="000000"/>
          <w:kern w:val="0"/>
          <w:sz w:val="28"/>
          <w:szCs w:val="28"/>
        </w:rPr>
        <w:t>平方米，车辆</w:t>
      </w:r>
      <w:r w:rsidR="001E4787" w:rsidRPr="0048401C">
        <w:rPr>
          <w:rFonts w:asciiTheme="minorEastAsia" w:eastAsiaTheme="minorEastAsia" w:hAnsiTheme="minorEastAsia" w:cs="宋体" w:hint="eastAsia"/>
          <w:color w:val="000000"/>
          <w:kern w:val="0"/>
          <w:sz w:val="28"/>
          <w:szCs w:val="28"/>
        </w:rPr>
        <w:t>22</w:t>
      </w:r>
      <w:r w:rsidRPr="00DF199F">
        <w:rPr>
          <w:rFonts w:asciiTheme="minorEastAsia" w:eastAsiaTheme="minorEastAsia" w:hAnsiTheme="minorEastAsia" w:cs="宋体" w:hint="eastAsia"/>
          <w:color w:val="000000"/>
          <w:kern w:val="0"/>
          <w:sz w:val="28"/>
          <w:szCs w:val="28"/>
        </w:rPr>
        <w:t>辆，单价在</w:t>
      </w:r>
      <w:r w:rsidRPr="0048401C">
        <w:rPr>
          <w:rFonts w:asciiTheme="minorEastAsia" w:eastAsiaTheme="minorEastAsia" w:hAnsiTheme="minorEastAsia" w:cs="宋体" w:hint="eastAsia"/>
          <w:color w:val="000000"/>
          <w:kern w:val="0"/>
          <w:sz w:val="28"/>
          <w:szCs w:val="28"/>
        </w:rPr>
        <w:t>100</w:t>
      </w:r>
      <w:r w:rsidRPr="00DF199F">
        <w:rPr>
          <w:rFonts w:asciiTheme="minorEastAsia" w:eastAsiaTheme="minorEastAsia" w:hAnsiTheme="minorEastAsia" w:cs="宋体" w:hint="eastAsia"/>
          <w:color w:val="000000"/>
          <w:kern w:val="0"/>
          <w:sz w:val="28"/>
          <w:szCs w:val="28"/>
        </w:rPr>
        <w:t>万元以上的设备</w:t>
      </w:r>
      <w:r w:rsidR="002B76A7" w:rsidRPr="0048401C">
        <w:rPr>
          <w:rFonts w:asciiTheme="minorEastAsia" w:eastAsiaTheme="minorEastAsia" w:hAnsiTheme="minorEastAsia" w:cs="宋体"/>
          <w:color w:val="000000"/>
          <w:kern w:val="0"/>
          <w:sz w:val="28"/>
          <w:szCs w:val="28"/>
        </w:rPr>
        <w:t>179</w:t>
      </w:r>
      <w:r w:rsidRPr="00DF199F">
        <w:rPr>
          <w:rFonts w:asciiTheme="minorEastAsia" w:eastAsiaTheme="minorEastAsia" w:hAnsiTheme="minorEastAsia" w:cs="宋体" w:hint="eastAsia"/>
          <w:color w:val="000000"/>
          <w:kern w:val="0"/>
          <w:sz w:val="28"/>
          <w:szCs w:val="28"/>
        </w:rPr>
        <w:t>台。</w:t>
      </w:r>
    </w:p>
    <w:p w:rsidR="0048401C" w:rsidRDefault="0048401C" w:rsidP="0048401C">
      <w:pPr>
        <w:widowControl/>
        <w:shd w:val="clear" w:color="auto" w:fill="FFFFFF"/>
        <w:spacing w:line="34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五</w:t>
      </w:r>
      <w:r>
        <w:rPr>
          <w:rFonts w:asciiTheme="minorEastAsia" w:eastAsiaTheme="minorEastAsia" w:hAnsiTheme="minorEastAsia" w:cs="宋体"/>
          <w:color w:val="000000"/>
          <w:kern w:val="0"/>
          <w:sz w:val="28"/>
          <w:szCs w:val="28"/>
        </w:rPr>
        <w:t>、</w:t>
      </w:r>
      <w:r w:rsidRPr="0048401C">
        <w:rPr>
          <w:rFonts w:asciiTheme="minorEastAsia" w:eastAsiaTheme="minorEastAsia" w:hAnsiTheme="minorEastAsia" w:cs="宋体" w:hint="eastAsia"/>
          <w:color w:val="000000"/>
          <w:kern w:val="0"/>
          <w:sz w:val="28"/>
          <w:szCs w:val="28"/>
        </w:rPr>
        <w:t>重点项目预算绩效目标情况</w:t>
      </w:r>
    </w:p>
    <w:p w:rsidR="0048401C" w:rsidRPr="00DF199F" w:rsidRDefault="0048401C" w:rsidP="0048401C">
      <w:pPr>
        <w:widowControl/>
        <w:shd w:val="clear" w:color="auto" w:fill="FFFFFF"/>
        <w:spacing w:line="345" w:lineRule="atLeast"/>
        <w:ind w:firstLineChars="200" w:firstLine="560"/>
        <w:jc w:val="left"/>
        <w:rPr>
          <w:rFonts w:asciiTheme="minorEastAsia" w:eastAsiaTheme="minorEastAsia" w:hAnsiTheme="minorEastAsia" w:cs="宋体"/>
          <w:color w:val="000000"/>
          <w:kern w:val="0"/>
          <w:sz w:val="28"/>
          <w:szCs w:val="28"/>
        </w:rPr>
      </w:pPr>
      <w:r w:rsidRPr="0048401C">
        <w:rPr>
          <w:rFonts w:asciiTheme="minorEastAsia" w:eastAsiaTheme="minorEastAsia" w:hAnsiTheme="minorEastAsia" w:cs="宋体"/>
          <w:color w:val="000000"/>
          <w:kern w:val="0"/>
          <w:sz w:val="28"/>
          <w:szCs w:val="28"/>
        </w:rPr>
        <w:lastRenderedPageBreak/>
        <w:t>2020</w:t>
      </w:r>
      <w:r w:rsidR="009926C9">
        <w:rPr>
          <w:rFonts w:asciiTheme="minorEastAsia" w:eastAsiaTheme="minorEastAsia" w:hAnsiTheme="minorEastAsia" w:cs="宋体" w:hint="eastAsia"/>
          <w:color w:val="000000"/>
          <w:kern w:val="0"/>
          <w:sz w:val="28"/>
          <w:szCs w:val="28"/>
        </w:rPr>
        <w:t>年，</w:t>
      </w:r>
      <w:r w:rsidRPr="0048401C">
        <w:rPr>
          <w:rFonts w:asciiTheme="minorEastAsia" w:eastAsiaTheme="minorEastAsia" w:hAnsiTheme="minorEastAsia" w:cs="宋体" w:hint="eastAsia"/>
          <w:color w:val="000000"/>
          <w:kern w:val="0"/>
          <w:sz w:val="28"/>
          <w:szCs w:val="28"/>
        </w:rPr>
        <w:t>重点项目绩效目标情况如下：</w:t>
      </w:r>
    </w:p>
    <w:tbl>
      <w:tblPr>
        <w:tblW w:w="5000" w:type="pct"/>
        <w:tblLook w:val="04A0" w:firstRow="1" w:lastRow="0" w:firstColumn="1" w:lastColumn="0" w:noHBand="0" w:noVBand="1"/>
      </w:tblPr>
      <w:tblGrid>
        <w:gridCol w:w="2196"/>
        <w:gridCol w:w="2149"/>
        <w:gridCol w:w="4177"/>
      </w:tblGrid>
      <w:tr w:rsidR="00FE101E" w:rsidRPr="00FE101E" w:rsidTr="00FE101E">
        <w:trPr>
          <w:trHeight w:val="600"/>
        </w:trPr>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01E" w:rsidRPr="00FE101E" w:rsidRDefault="00FE101E" w:rsidP="00FE101E">
            <w:pPr>
              <w:widowControl/>
              <w:jc w:val="center"/>
              <w:rPr>
                <w:rFonts w:ascii="宋体" w:hAnsi="宋体" w:cs="宋体"/>
                <w:color w:val="000000"/>
                <w:kern w:val="0"/>
                <w:sz w:val="22"/>
                <w:szCs w:val="22"/>
              </w:rPr>
            </w:pPr>
            <w:r w:rsidRPr="00FE101E">
              <w:rPr>
                <w:rFonts w:ascii="宋体" w:hAnsi="宋体" w:cs="宋体" w:hint="eastAsia"/>
                <w:color w:val="000000"/>
                <w:kern w:val="0"/>
                <w:sz w:val="22"/>
                <w:szCs w:val="22"/>
              </w:rPr>
              <w:t>项目</w:t>
            </w:r>
          </w:p>
        </w:tc>
        <w:tc>
          <w:tcPr>
            <w:tcW w:w="1270" w:type="pct"/>
            <w:tcBorders>
              <w:top w:val="single" w:sz="4" w:space="0" w:color="auto"/>
              <w:left w:val="nil"/>
              <w:bottom w:val="single" w:sz="4" w:space="0" w:color="auto"/>
              <w:right w:val="single" w:sz="4" w:space="0" w:color="auto"/>
            </w:tcBorders>
            <w:shd w:val="clear" w:color="auto" w:fill="auto"/>
            <w:noWrap/>
            <w:vAlign w:val="center"/>
            <w:hideMark/>
          </w:tcPr>
          <w:p w:rsidR="00FE101E" w:rsidRPr="00FE101E" w:rsidRDefault="00FE101E" w:rsidP="00FE101E">
            <w:pPr>
              <w:widowControl/>
              <w:jc w:val="center"/>
              <w:rPr>
                <w:rFonts w:ascii="宋体" w:hAnsi="宋体" w:cs="宋体"/>
                <w:color w:val="000000"/>
                <w:kern w:val="0"/>
                <w:sz w:val="22"/>
                <w:szCs w:val="22"/>
              </w:rPr>
            </w:pPr>
            <w:r w:rsidRPr="00FE101E">
              <w:rPr>
                <w:rFonts w:ascii="宋体" w:hAnsi="宋体" w:cs="宋体" w:hint="eastAsia"/>
                <w:color w:val="000000"/>
                <w:kern w:val="0"/>
                <w:sz w:val="22"/>
                <w:szCs w:val="22"/>
              </w:rPr>
              <w:t>预算数</w:t>
            </w:r>
          </w:p>
        </w:tc>
        <w:tc>
          <w:tcPr>
            <w:tcW w:w="2461" w:type="pct"/>
            <w:tcBorders>
              <w:top w:val="single" w:sz="4" w:space="0" w:color="auto"/>
              <w:left w:val="nil"/>
              <w:bottom w:val="single" w:sz="4" w:space="0" w:color="auto"/>
              <w:right w:val="single" w:sz="4" w:space="0" w:color="auto"/>
            </w:tcBorders>
            <w:shd w:val="clear" w:color="auto" w:fill="auto"/>
            <w:noWrap/>
            <w:vAlign w:val="center"/>
            <w:hideMark/>
          </w:tcPr>
          <w:p w:rsidR="00FE101E" w:rsidRPr="00FE101E" w:rsidRDefault="00FE101E" w:rsidP="00FE101E">
            <w:pPr>
              <w:widowControl/>
              <w:jc w:val="center"/>
              <w:rPr>
                <w:rFonts w:ascii="宋体" w:hAnsi="宋体" w:cs="宋体"/>
                <w:color w:val="000000"/>
                <w:kern w:val="0"/>
                <w:sz w:val="22"/>
                <w:szCs w:val="22"/>
              </w:rPr>
            </w:pPr>
            <w:r w:rsidRPr="00FE101E">
              <w:rPr>
                <w:rFonts w:ascii="宋体" w:hAnsi="宋体" w:cs="宋体" w:hint="eastAsia"/>
                <w:color w:val="000000"/>
                <w:kern w:val="0"/>
                <w:sz w:val="22"/>
                <w:szCs w:val="22"/>
              </w:rPr>
              <w:t>绩效目标</w:t>
            </w:r>
          </w:p>
        </w:tc>
      </w:tr>
      <w:tr w:rsidR="00FE101E" w:rsidRPr="00FE101E" w:rsidTr="00FE101E">
        <w:trPr>
          <w:trHeight w:val="60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出生缺陷综合防控</w:t>
            </w:r>
          </w:p>
        </w:tc>
        <w:tc>
          <w:tcPr>
            <w:tcW w:w="1270" w:type="pct"/>
            <w:tcBorders>
              <w:top w:val="nil"/>
              <w:left w:val="nil"/>
              <w:bottom w:val="single" w:sz="4" w:space="0" w:color="auto"/>
              <w:right w:val="single" w:sz="4" w:space="0" w:color="auto"/>
            </w:tcBorders>
            <w:shd w:val="clear" w:color="auto" w:fill="auto"/>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4,800,000.00 元</w:t>
            </w:r>
          </w:p>
        </w:tc>
        <w:tc>
          <w:tcPr>
            <w:tcW w:w="2461" w:type="pct"/>
            <w:tcBorders>
              <w:top w:val="nil"/>
              <w:left w:val="nil"/>
              <w:bottom w:val="single" w:sz="4" w:space="0" w:color="auto"/>
              <w:right w:val="single" w:sz="4" w:space="0" w:color="auto"/>
            </w:tcBorders>
            <w:shd w:val="clear" w:color="auto" w:fill="auto"/>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控制出生缺陷</w:t>
            </w:r>
          </w:p>
        </w:tc>
      </w:tr>
      <w:tr w:rsidR="00FE101E" w:rsidRPr="00FE101E" w:rsidTr="00FE101E">
        <w:trPr>
          <w:trHeight w:val="1620"/>
        </w:trPr>
        <w:tc>
          <w:tcPr>
            <w:tcW w:w="1270" w:type="pct"/>
            <w:tcBorders>
              <w:top w:val="nil"/>
              <w:left w:val="single" w:sz="4" w:space="0" w:color="auto"/>
              <w:bottom w:val="single" w:sz="4" w:space="0" w:color="auto"/>
              <w:right w:val="single" w:sz="4" w:space="0" w:color="auto"/>
            </w:tcBorders>
            <w:shd w:val="clear" w:color="auto" w:fill="auto"/>
            <w:noWrap/>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住院医师规范化培训</w:t>
            </w:r>
          </w:p>
        </w:tc>
        <w:tc>
          <w:tcPr>
            <w:tcW w:w="1270" w:type="pct"/>
            <w:tcBorders>
              <w:top w:val="nil"/>
              <w:left w:val="nil"/>
              <w:bottom w:val="single" w:sz="4" w:space="0" w:color="auto"/>
              <w:right w:val="single" w:sz="4" w:space="0" w:color="auto"/>
            </w:tcBorders>
            <w:shd w:val="clear" w:color="auto" w:fill="auto"/>
            <w:noWrap/>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2,610,000.00 元</w:t>
            </w:r>
          </w:p>
        </w:tc>
        <w:tc>
          <w:tcPr>
            <w:tcW w:w="2461" w:type="pct"/>
            <w:tcBorders>
              <w:top w:val="nil"/>
              <w:left w:val="nil"/>
              <w:bottom w:val="single" w:sz="4" w:space="0" w:color="auto"/>
              <w:right w:val="single" w:sz="4" w:space="0" w:color="auto"/>
            </w:tcBorders>
            <w:shd w:val="clear" w:color="auto" w:fill="auto"/>
            <w:vAlign w:val="center"/>
            <w:hideMark/>
          </w:tcPr>
          <w:p w:rsidR="00FE101E" w:rsidRPr="00FE101E" w:rsidRDefault="00FE101E" w:rsidP="00FE101E">
            <w:pPr>
              <w:widowControl/>
              <w:jc w:val="left"/>
              <w:rPr>
                <w:rFonts w:ascii="宋体" w:hAnsi="宋体" w:cs="宋体"/>
                <w:color w:val="000000"/>
                <w:kern w:val="0"/>
                <w:sz w:val="22"/>
                <w:szCs w:val="22"/>
              </w:rPr>
            </w:pPr>
            <w:r w:rsidRPr="00FE101E">
              <w:rPr>
                <w:rFonts w:ascii="宋体" w:hAnsi="宋体" w:cs="宋体" w:hint="eastAsia"/>
                <w:color w:val="000000"/>
                <w:kern w:val="0"/>
                <w:sz w:val="22"/>
                <w:szCs w:val="22"/>
              </w:rPr>
              <w:t>建立健全住院医师（全科医生）规范化培训制度，培养具有良好的职业道德、扎实的医学理论、专业知识和临床技能，能独立承担本专业常见病多发病诊治工作的临床医师，全面提高我省医师队伍的综合素质和专业水平，为人民群众提供安全、优质、高效的医疗卫生服务。</w:t>
            </w:r>
          </w:p>
        </w:tc>
      </w:tr>
    </w:tbl>
    <w:p w:rsidR="00FD6E44" w:rsidRPr="00FE101E" w:rsidRDefault="00FD6E44" w:rsidP="00FD6E44">
      <w:pPr>
        <w:widowControl/>
        <w:shd w:val="clear" w:color="auto" w:fill="FFFFFF"/>
        <w:spacing w:line="345" w:lineRule="atLeast"/>
        <w:jc w:val="left"/>
        <w:rPr>
          <w:rFonts w:asciiTheme="minorEastAsia" w:eastAsiaTheme="minorEastAsia" w:hAnsiTheme="minorEastAsia" w:cs="宋体"/>
          <w:color w:val="000000"/>
          <w:kern w:val="0"/>
          <w:sz w:val="20"/>
          <w:szCs w:val="20"/>
        </w:rPr>
      </w:pPr>
    </w:p>
    <w:p w:rsidR="0048401C" w:rsidRDefault="0048401C" w:rsidP="00FD6E44">
      <w:pPr>
        <w:widowControl/>
        <w:shd w:val="clear" w:color="auto" w:fill="FFFFFF"/>
        <w:spacing w:line="345" w:lineRule="atLeast"/>
        <w:jc w:val="left"/>
        <w:rPr>
          <w:rFonts w:asciiTheme="minorEastAsia" w:eastAsiaTheme="minorEastAsia" w:hAnsiTheme="minorEastAsia" w:cs="宋体"/>
          <w:color w:val="000000"/>
          <w:kern w:val="0"/>
          <w:sz w:val="20"/>
          <w:szCs w:val="20"/>
        </w:rPr>
      </w:pPr>
    </w:p>
    <w:p w:rsidR="00FD6E44" w:rsidRPr="00DF199F" w:rsidRDefault="0048401C" w:rsidP="0048401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br w:type="page"/>
      </w:r>
    </w:p>
    <w:p w:rsidR="001E599F" w:rsidRPr="00DF199F" w:rsidRDefault="001E599F" w:rsidP="001E599F">
      <w:pPr>
        <w:jc w:val="center"/>
        <w:rPr>
          <w:rFonts w:asciiTheme="minorEastAsia" w:eastAsiaTheme="minorEastAsia" w:hAnsiTheme="minorEastAsia" w:cs="方正小标宋简体"/>
          <w:b/>
          <w:sz w:val="36"/>
          <w:szCs w:val="36"/>
        </w:rPr>
      </w:pPr>
      <w:r w:rsidRPr="00DF199F">
        <w:rPr>
          <w:rFonts w:asciiTheme="minorEastAsia" w:eastAsiaTheme="minorEastAsia" w:hAnsiTheme="minorEastAsia" w:cs="方正小标宋简体" w:hint="eastAsia"/>
          <w:b/>
          <w:sz w:val="36"/>
          <w:szCs w:val="36"/>
        </w:rPr>
        <w:lastRenderedPageBreak/>
        <w:t>第四部分  名词解释</w:t>
      </w:r>
    </w:p>
    <w:p w:rsidR="001E599F" w:rsidRPr="00DF199F" w:rsidRDefault="001E599F" w:rsidP="001E599F">
      <w:pPr>
        <w:rPr>
          <w:rFonts w:asciiTheme="minorEastAsia" w:eastAsiaTheme="minorEastAsia" w:hAnsiTheme="minorEastAsia" w:cs="方正小标宋简体"/>
          <w:sz w:val="44"/>
          <w:szCs w:val="44"/>
        </w:rPr>
      </w:pPr>
      <w:r w:rsidRPr="00DF199F">
        <w:rPr>
          <w:rFonts w:asciiTheme="minorEastAsia" w:eastAsiaTheme="minorEastAsia" w:hAnsiTheme="minorEastAsia" w:hint="eastAsia"/>
          <w:b/>
          <w:sz w:val="32"/>
          <w:szCs w:val="32"/>
        </w:rPr>
        <w:t xml:space="preserve">    一、财政拨款收入：</w:t>
      </w:r>
      <w:r w:rsidRPr="00DF199F">
        <w:rPr>
          <w:rFonts w:asciiTheme="minorEastAsia" w:eastAsiaTheme="minorEastAsia" w:hAnsiTheme="minorEastAsia" w:hint="eastAsia"/>
          <w:sz w:val="32"/>
          <w:szCs w:val="32"/>
        </w:rPr>
        <w:t>指预算单位从本级财政部门取得的财政预算资金收入。</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二、事业收入：</w:t>
      </w:r>
      <w:r w:rsidRPr="00DF199F">
        <w:rPr>
          <w:rFonts w:asciiTheme="minorEastAsia" w:eastAsiaTheme="minorEastAsia" w:hAnsiTheme="minorEastAsia" w:hint="eastAsia"/>
          <w:sz w:val="32"/>
          <w:szCs w:val="32"/>
        </w:rPr>
        <w:t>指事业单位开展专业业务活动及辅助活动所取得的收入。</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三、经营收入：</w:t>
      </w:r>
      <w:r w:rsidRPr="00DF199F">
        <w:rPr>
          <w:rFonts w:asciiTheme="minorEastAsia" w:eastAsiaTheme="minorEastAsia" w:hAnsiTheme="minorEastAsia" w:hint="eastAsia"/>
          <w:sz w:val="32"/>
          <w:szCs w:val="32"/>
        </w:rPr>
        <w:t>指事业单位在专业业务活动及其辅助活动之外开展非独立核算经营活动取得的收入。</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四、其他收入：</w:t>
      </w:r>
      <w:r w:rsidRPr="00DF199F">
        <w:rPr>
          <w:rFonts w:asciiTheme="minorEastAsia" w:eastAsiaTheme="minorEastAsia" w:hAnsiTheme="minorEastAsia" w:hint="eastAsia"/>
          <w:sz w:val="32"/>
          <w:szCs w:val="32"/>
        </w:rPr>
        <w:t>指除上述“财政拨款收入”、“事业收入”、“经营收入”等以外的收入。主要是非本级财政拨款、存款利息收入、事业单位固定资产出租收入等。</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五、用事业基金弥补收支差额：</w:t>
      </w:r>
      <w:r w:rsidRPr="00DF199F">
        <w:rPr>
          <w:rFonts w:asciiTheme="minorEastAsia" w:eastAsiaTheme="minorEastAsia" w:hAnsiTheme="minorEastAsia"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六、基本支出：</w:t>
      </w:r>
      <w:r w:rsidRPr="00DF199F">
        <w:rPr>
          <w:rFonts w:asciiTheme="minorEastAsia" w:eastAsiaTheme="minorEastAsia" w:hAnsiTheme="minorEastAsia" w:hint="eastAsia"/>
          <w:sz w:val="32"/>
          <w:szCs w:val="32"/>
        </w:rPr>
        <w:t>指为保障机构正常运转、完成日常工作任务而发生的人员支出和公用支出。</w:t>
      </w:r>
    </w:p>
    <w:p w:rsidR="001E599F" w:rsidRPr="00DF199F" w:rsidRDefault="001E599F" w:rsidP="001E599F">
      <w:pPr>
        <w:spacing w:line="288" w:lineRule="auto"/>
        <w:ind w:left="1"/>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 xml:space="preserve">    七、项目支出：</w:t>
      </w:r>
      <w:r w:rsidRPr="00DF199F">
        <w:rPr>
          <w:rFonts w:asciiTheme="minorEastAsia" w:eastAsiaTheme="minorEastAsia" w:hAnsiTheme="minorEastAsia" w:hint="eastAsia"/>
          <w:sz w:val="32"/>
          <w:szCs w:val="32"/>
        </w:rPr>
        <w:t>指在基本支出之外为完成特定行政任务和事业发展目标所发生的支出。</w:t>
      </w:r>
    </w:p>
    <w:p w:rsidR="001E599F" w:rsidRPr="00DF199F" w:rsidRDefault="001E599F" w:rsidP="001E599F">
      <w:pPr>
        <w:spacing w:line="288" w:lineRule="auto"/>
        <w:ind w:left="1" w:firstLine="660"/>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八、经营支出：</w:t>
      </w:r>
      <w:r w:rsidRPr="00DF199F">
        <w:rPr>
          <w:rFonts w:asciiTheme="minorEastAsia" w:eastAsiaTheme="minorEastAsia" w:hAnsiTheme="minorEastAsia" w:hint="eastAsia"/>
          <w:sz w:val="32"/>
          <w:szCs w:val="32"/>
        </w:rPr>
        <w:t>指事业单位在专业业务活动及其辅助活动之外开展非独立核算经营活动所发生的支出。</w:t>
      </w:r>
    </w:p>
    <w:p w:rsidR="001E599F" w:rsidRPr="00DF199F" w:rsidRDefault="001E599F" w:rsidP="00DF199F">
      <w:pPr>
        <w:spacing w:line="288" w:lineRule="auto"/>
        <w:ind w:left="1" w:firstLineChars="200" w:firstLine="643"/>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九、行政经费（机关运行经费）：</w:t>
      </w:r>
      <w:r w:rsidRPr="00DF199F">
        <w:rPr>
          <w:rFonts w:asciiTheme="minorEastAsia" w:eastAsiaTheme="minorEastAsia" w:hAnsiTheme="minorEastAsia" w:hint="eastAsia"/>
          <w:sz w:val="32"/>
          <w:szCs w:val="32"/>
        </w:rPr>
        <w:t>指用于维持行政（参</w:t>
      </w:r>
      <w:r w:rsidRPr="00DF199F">
        <w:rPr>
          <w:rFonts w:asciiTheme="minorEastAsia" w:eastAsiaTheme="minorEastAsia" w:hAnsiTheme="minorEastAsia" w:hint="eastAsia"/>
          <w:sz w:val="32"/>
          <w:szCs w:val="32"/>
        </w:rPr>
        <w:lastRenderedPageBreak/>
        <w:t>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rsidR="001E599F" w:rsidRPr="00DF199F" w:rsidRDefault="001E599F" w:rsidP="00DF199F">
      <w:pPr>
        <w:spacing w:line="288" w:lineRule="auto"/>
        <w:ind w:left="1" w:firstLineChars="200" w:firstLine="643"/>
        <w:rPr>
          <w:rFonts w:asciiTheme="minorEastAsia" w:eastAsiaTheme="minorEastAsia" w:hAnsiTheme="minorEastAsia"/>
          <w:sz w:val="32"/>
          <w:szCs w:val="32"/>
        </w:rPr>
      </w:pPr>
      <w:r w:rsidRPr="00DF199F">
        <w:rPr>
          <w:rFonts w:asciiTheme="minorEastAsia" w:eastAsiaTheme="minorEastAsia" w:hAnsiTheme="minorEastAsia" w:hint="eastAsia"/>
          <w:b/>
          <w:sz w:val="32"/>
          <w:szCs w:val="32"/>
        </w:rPr>
        <w:t>十、“三公”经费：</w:t>
      </w:r>
      <w:r w:rsidRPr="00DF199F">
        <w:rPr>
          <w:rFonts w:asciiTheme="minorEastAsia" w:eastAsiaTheme="minorEastAsia" w:hAnsiTheme="minorEastAsia" w:hint="eastAsia"/>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sidR="001E599F" w:rsidRPr="00DF199F" w:rsidRDefault="001E599F" w:rsidP="001E599F">
      <w:pPr>
        <w:rPr>
          <w:rFonts w:asciiTheme="minorEastAsia" w:eastAsiaTheme="minorEastAsia" w:hAnsiTheme="minorEastAsia"/>
        </w:rPr>
      </w:pPr>
      <w:r w:rsidRPr="00DF199F">
        <w:rPr>
          <w:rFonts w:asciiTheme="minorEastAsia" w:eastAsiaTheme="minorEastAsia" w:hAnsiTheme="minorEastAsia" w:cs="楷体_GB2312" w:hint="eastAsia"/>
          <w:sz w:val="32"/>
          <w:szCs w:val="32"/>
        </w:rPr>
        <w:t xml:space="preserve">    </w:t>
      </w:r>
    </w:p>
    <w:p w:rsidR="0029699E" w:rsidRPr="001E599F" w:rsidRDefault="0029699E" w:rsidP="004A256C"/>
    <w:sectPr w:rsidR="0029699E" w:rsidRPr="001E599F" w:rsidSect="005C6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36" w:rsidRDefault="002A2C36" w:rsidP="004A256C">
      <w:r>
        <w:separator/>
      </w:r>
    </w:p>
  </w:endnote>
  <w:endnote w:type="continuationSeparator" w:id="0">
    <w:p w:rsidR="002A2C36" w:rsidRDefault="002A2C36" w:rsidP="004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36" w:rsidRDefault="002A2C36" w:rsidP="004A256C">
      <w:r>
        <w:separator/>
      </w:r>
    </w:p>
  </w:footnote>
  <w:footnote w:type="continuationSeparator" w:id="0">
    <w:p w:rsidR="002A2C36" w:rsidRDefault="002A2C36" w:rsidP="004A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03" w:rsidRDefault="00E90A03" w:rsidP="009830A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03" w:rsidRDefault="00E90A03" w:rsidP="009830A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F2250"/>
    <w:multiLevelType w:val="singleLevel"/>
    <w:tmpl w:val="5A5F2250"/>
    <w:lvl w:ilvl="0">
      <w:start w:val="1"/>
      <w:numFmt w:val="chineseCounting"/>
      <w:suff w:val="nothing"/>
      <w:lvlText w:val="%1、"/>
      <w:lvlJc w:val="left"/>
    </w:lvl>
  </w:abstractNum>
  <w:abstractNum w:abstractNumId="1">
    <w:nsid w:val="5A5F2A51"/>
    <w:multiLevelType w:val="singleLevel"/>
    <w:tmpl w:val="5A5F2A51"/>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256C"/>
    <w:rsid w:val="00003671"/>
    <w:rsid w:val="00013313"/>
    <w:rsid w:val="00127A7C"/>
    <w:rsid w:val="00134B04"/>
    <w:rsid w:val="00167F89"/>
    <w:rsid w:val="00172EC1"/>
    <w:rsid w:val="001E4787"/>
    <w:rsid w:val="001E599F"/>
    <w:rsid w:val="002171EC"/>
    <w:rsid w:val="00240DEB"/>
    <w:rsid w:val="0028286B"/>
    <w:rsid w:val="0029699E"/>
    <w:rsid w:val="002A2C36"/>
    <w:rsid w:val="002B76A7"/>
    <w:rsid w:val="002D0B06"/>
    <w:rsid w:val="002D3CA2"/>
    <w:rsid w:val="00302B96"/>
    <w:rsid w:val="00361A0C"/>
    <w:rsid w:val="00403908"/>
    <w:rsid w:val="004227D3"/>
    <w:rsid w:val="00427BD1"/>
    <w:rsid w:val="004422AD"/>
    <w:rsid w:val="004838FE"/>
    <w:rsid w:val="0048401C"/>
    <w:rsid w:val="004A256C"/>
    <w:rsid w:val="004E5C01"/>
    <w:rsid w:val="005529BD"/>
    <w:rsid w:val="00584F23"/>
    <w:rsid w:val="00594A87"/>
    <w:rsid w:val="005A64FB"/>
    <w:rsid w:val="005B4C11"/>
    <w:rsid w:val="005C614C"/>
    <w:rsid w:val="005D3A89"/>
    <w:rsid w:val="00600BC1"/>
    <w:rsid w:val="00621E5F"/>
    <w:rsid w:val="006466C3"/>
    <w:rsid w:val="00655096"/>
    <w:rsid w:val="00692585"/>
    <w:rsid w:val="006C3A96"/>
    <w:rsid w:val="00713B7F"/>
    <w:rsid w:val="007506A2"/>
    <w:rsid w:val="0085626C"/>
    <w:rsid w:val="008B2B04"/>
    <w:rsid w:val="008F72F9"/>
    <w:rsid w:val="0090034D"/>
    <w:rsid w:val="009270B3"/>
    <w:rsid w:val="00965708"/>
    <w:rsid w:val="009660E8"/>
    <w:rsid w:val="009830A1"/>
    <w:rsid w:val="009926C9"/>
    <w:rsid w:val="00A12B0B"/>
    <w:rsid w:val="00A31296"/>
    <w:rsid w:val="00A62CFE"/>
    <w:rsid w:val="00A70F41"/>
    <w:rsid w:val="00AC045F"/>
    <w:rsid w:val="00B07486"/>
    <w:rsid w:val="00B323C6"/>
    <w:rsid w:val="00B36767"/>
    <w:rsid w:val="00C10282"/>
    <w:rsid w:val="00C209F1"/>
    <w:rsid w:val="00C340FB"/>
    <w:rsid w:val="00C60DEE"/>
    <w:rsid w:val="00C747EF"/>
    <w:rsid w:val="00CE7C2E"/>
    <w:rsid w:val="00CF4DE4"/>
    <w:rsid w:val="00D546DD"/>
    <w:rsid w:val="00DB62E4"/>
    <w:rsid w:val="00DF199F"/>
    <w:rsid w:val="00E308DC"/>
    <w:rsid w:val="00E730EA"/>
    <w:rsid w:val="00E90A03"/>
    <w:rsid w:val="00EB3052"/>
    <w:rsid w:val="00EC65D6"/>
    <w:rsid w:val="00F65644"/>
    <w:rsid w:val="00FA7765"/>
    <w:rsid w:val="00FD6E44"/>
    <w:rsid w:val="00FE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3554B-BBCA-42C1-B4FE-C527BC6B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5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56C"/>
    <w:rPr>
      <w:rFonts w:ascii="Calibri" w:eastAsia="宋体" w:hAnsi="Calibri" w:cs="Times New Roman"/>
      <w:sz w:val="18"/>
      <w:szCs w:val="18"/>
    </w:rPr>
  </w:style>
  <w:style w:type="paragraph" w:styleId="a4">
    <w:name w:val="footer"/>
    <w:basedOn w:val="a"/>
    <w:link w:val="Char0"/>
    <w:uiPriority w:val="99"/>
    <w:unhideWhenUsed/>
    <w:rsid w:val="004A256C"/>
    <w:pPr>
      <w:tabs>
        <w:tab w:val="center" w:pos="4153"/>
        <w:tab w:val="right" w:pos="8306"/>
      </w:tabs>
      <w:snapToGrid w:val="0"/>
      <w:jc w:val="left"/>
    </w:pPr>
    <w:rPr>
      <w:sz w:val="18"/>
      <w:szCs w:val="18"/>
    </w:rPr>
  </w:style>
  <w:style w:type="character" w:customStyle="1" w:styleId="Char0">
    <w:name w:val="页脚 Char"/>
    <w:basedOn w:val="a0"/>
    <w:link w:val="a4"/>
    <w:uiPriority w:val="99"/>
    <w:rsid w:val="004A256C"/>
    <w:rPr>
      <w:rFonts w:ascii="Calibri" w:eastAsia="宋体" w:hAnsi="Calibri" w:cs="Times New Roman"/>
      <w:sz w:val="18"/>
      <w:szCs w:val="18"/>
    </w:rPr>
  </w:style>
  <w:style w:type="paragraph" w:styleId="a5">
    <w:name w:val="List Paragraph"/>
    <w:basedOn w:val="a"/>
    <w:uiPriority w:val="34"/>
    <w:qFormat/>
    <w:rsid w:val="00167F89"/>
    <w:pPr>
      <w:ind w:firstLineChars="200" w:firstLine="420"/>
    </w:pPr>
  </w:style>
  <w:style w:type="paragraph" w:customStyle="1" w:styleId="p">
    <w:name w:val="p"/>
    <w:basedOn w:val="a"/>
    <w:rsid w:val="00600BC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E90A03"/>
    <w:rPr>
      <w:sz w:val="18"/>
      <w:szCs w:val="18"/>
    </w:rPr>
  </w:style>
  <w:style w:type="character" w:customStyle="1" w:styleId="Char1">
    <w:name w:val="批注框文本 Char"/>
    <w:basedOn w:val="a0"/>
    <w:link w:val="a6"/>
    <w:uiPriority w:val="99"/>
    <w:semiHidden/>
    <w:rsid w:val="00E90A0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3345">
      <w:bodyDiv w:val="1"/>
      <w:marLeft w:val="0"/>
      <w:marRight w:val="0"/>
      <w:marTop w:val="0"/>
      <w:marBottom w:val="0"/>
      <w:divBdr>
        <w:top w:val="none" w:sz="0" w:space="0" w:color="auto"/>
        <w:left w:val="none" w:sz="0" w:space="0" w:color="auto"/>
        <w:bottom w:val="none" w:sz="0" w:space="0" w:color="auto"/>
        <w:right w:val="none" w:sz="0" w:space="0" w:color="auto"/>
      </w:divBdr>
    </w:div>
    <w:div w:id="80100510">
      <w:bodyDiv w:val="1"/>
      <w:marLeft w:val="0"/>
      <w:marRight w:val="0"/>
      <w:marTop w:val="0"/>
      <w:marBottom w:val="0"/>
      <w:divBdr>
        <w:top w:val="none" w:sz="0" w:space="0" w:color="auto"/>
        <w:left w:val="none" w:sz="0" w:space="0" w:color="auto"/>
        <w:bottom w:val="none" w:sz="0" w:space="0" w:color="auto"/>
        <w:right w:val="none" w:sz="0" w:space="0" w:color="auto"/>
      </w:divBdr>
    </w:div>
    <w:div w:id="149952026">
      <w:bodyDiv w:val="1"/>
      <w:marLeft w:val="0"/>
      <w:marRight w:val="0"/>
      <w:marTop w:val="0"/>
      <w:marBottom w:val="0"/>
      <w:divBdr>
        <w:top w:val="none" w:sz="0" w:space="0" w:color="auto"/>
        <w:left w:val="none" w:sz="0" w:space="0" w:color="auto"/>
        <w:bottom w:val="none" w:sz="0" w:space="0" w:color="auto"/>
        <w:right w:val="none" w:sz="0" w:space="0" w:color="auto"/>
      </w:divBdr>
    </w:div>
    <w:div w:id="193274175">
      <w:bodyDiv w:val="1"/>
      <w:marLeft w:val="0"/>
      <w:marRight w:val="0"/>
      <w:marTop w:val="0"/>
      <w:marBottom w:val="0"/>
      <w:divBdr>
        <w:top w:val="none" w:sz="0" w:space="0" w:color="auto"/>
        <w:left w:val="none" w:sz="0" w:space="0" w:color="auto"/>
        <w:bottom w:val="none" w:sz="0" w:space="0" w:color="auto"/>
        <w:right w:val="none" w:sz="0" w:space="0" w:color="auto"/>
      </w:divBdr>
    </w:div>
    <w:div w:id="203249999">
      <w:bodyDiv w:val="1"/>
      <w:marLeft w:val="0"/>
      <w:marRight w:val="0"/>
      <w:marTop w:val="0"/>
      <w:marBottom w:val="0"/>
      <w:divBdr>
        <w:top w:val="none" w:sz="0" w:space="0" w:color="auto"/>
        <w:left w:val="none" w:sz="0" w:space="0" w:color="auto"/>
        <w:bottom w:val="none" w:sz="0" w:space="0" w:color="auto"/>
        <w:right w:val="none" w:sz="0" w:space="0" w:color="auto"/>
      </w:divBdr>
    </w:div>
    <w:div w:id="220748244">
      <w:bodyDiv w:val="1"/>
      <w:marLeft w:val="0"/>
      <w:marRight w:val="0"/>
      <w:marTop w:val="0"/>
      <w:marBottom w:val="0"/>
      <w:divBdr>
        <w:top w:val="none" w:sz="0" w:space="0" w:color="auto"/>
        <w:left w:val="none" w:sz="0" w:space="0" w:color="auto"/>
        <w:bottom w:val="none" w:sz="0" w:space="0" w:color="auto"/>
        <w:right w:val="none" w:sz="0" w:space="0" w:color="auto"/>
      </w:divBdr>
    </w:div>
    <w:div w:id="243297490">
      <w:bodyDiv w:val="1"/>
      <w:marLeft w:val="0"/>
      <w:marRight w:val="0"/>
      <w:marTop w:val="0"/>
      <w:marBottom w:val="0"/>
      <w:divBdr>
        <w:top w:val="none" w:sz="0" w:space="0" w:color="auto"/>
        <w:left w:val="none" w:sz="0" w:space="0" w:color="auto"/>
        <w:bottom w:val="none" w:sz="0" w:space="0" w:color="auto"/>
        <w:right w:val="none" w:sz="0" w:space="0" w:color="auto"/>
      </w:divBdr>
    </w:div>
    <w:div w:id="250436780">
      <w:bodyDiv w:val="1"/>
      <w:marLeft w:val="0"/>
      <w:marRight w:val="0"/>
      <w:marTop w:val="0"/>
      <w:marBottom w:val="0"/>
      <w:divBdr>
        <w:top w:val="none" w:sz="0" w:space="0" w:color="auto"/>
        <w:left w:val="none" w:sz="0" w:space="0" w:color="auto"/>
        <w:bottom w:val="none" w:sz="0" w:space="0" w:color="auto"/>
        <w:right w:val="none" w:sz="0" w:space="0" w:color="auto"/>
      </w:divBdr>
    </w:div>
    <w:div w:id="292374611">
      <w:bodyDiv w:val="1"/>
      <w:marLeft w:val="0"/>
      <w:marRight w:val="0"/>
      <w:marTop w:val="0"/>
      <w:marBottom w:val="0"/>
      <w:divBdr>
        <w:top w:val="none" w:sz="0" w:space="0" w:color="auto"/>
        <w:left w:val="none" w:sz="0" w:space="0" w:color="auto"/>
        <w:bottom w:val="none" w:sz="0" w:space="0" w:color="auto"/>
        <w:right w:val="none" w:sz="0" w:space="0" w:color="auto"/>
      </w:divBdr>
    </w:div>
    <w:div w:id="517501027">
      <w:bodyDiv w:val="1"/>
      <w:marLeft w:val="0"/>
      <w:marRight w:val="0"/>
      <w:marTop w:val="0"/>
      <w:marBottom w:val="0"/>
      <w:divBdr>
        <w:top w:val="none" w:sz="0" w:space="0" w:color="auto"/>
        <w:left w:val="none" w:sz="0" w:space="0" w:color="auto"/>
        <w:bottom w:val="none" w:sz="0" w:space="0" w:color="auto"/>
        <w:right w:val="none" w:sz="0" w:space="0" w:color="auto"/>
      </w:divBdr>
    </w:div>
    <w:div w:id="523247954">
      <w:bodyDiv w:val="1"/>
      <w:marLeft w:val="0"/>
      <w:marRight w:val="0"/>
      <w:marTop w:val="0"/>
      <w:marBottom w:val="0"/>
      <w:divBdr>
        <w:top w:val="none" w:sz="0" w:space="0" w:color="auto"/>
        <w:left w:val="none" w:sz="0" w:space="0" w:color="auto"/>
        <w:bottom w:val="none" w:sz="0" w:space="0" w:color="auto"/>
        <w:right w:val="none" w:sz="0" w:space="0" w:color="auto"/>
      </w:divBdr>
    </w:div>
    <w:div w:id="534658443">
      <w:bodyDiv w:val="1"/>
      <w:marLeft w:val="0"/>
      <w:marRight w:val="0"/>
      <w:marTop w:val="0"/>
      <w:marBottom w:val="0"/>
      <w:divBdr>
        <w:top w:val="none" w:sz="0" w:space="0" w:color="auto"/>
        <w:left w:val="none" w:sz="0" w:space="0" w:color="auto"/>
        <w:bottom w:val="none" w:sz="0" w:space="0" w:color="auto"/>
        <w:right w:val="none" w:sz="0" w:space="0" w:color="auto"/>
      </w:divBdr>
    </w:div>
    <w:div w:id="590356498">
      <w:bodyDiv w:val="1"/>
      <w:marLeft w:val="0"/>
      <w:marRight w:val="0"/>
      <w:marTop w:val="0"/>
      <w:marBottom w:val="0"/>
      <w:divBdr>
        <w:top w:val="none" w:sz="0" w:space="0" w:color="auto"/>
        <w:left w:val="none" w:sz="0" w:space="0" w:color="auto"/>
        <w:bottom w:val="none" w:sz="0" w:space="0" w:color="auto"/>
        <w:right w:val="none" w:sz="0" w:space="0" w:color="auto"/>
      </w:divBdr>
    </w:div>
    <w:div w:id="637223021">
      <w:bodyDiv w:val="1"/>
      <w:marLeft w:val="0"/>
      <w:marRight w:val="0"/>
      <w:marTop w:val="0"/>
      <w:marBottom w:val="0"/>
      <w:divBdr>
        <w:top w:val="none" w:sz="0" w:space="0" w:color="auto"/>
        <w:left w:val="none" w:sz="0" w:space="0" w:color="auto"/>
        <w:bottom w:val="none" w:sz="0" w:space="0" w:color="auto"/>
        <w:right w:val="none" w:sz="0" w:space="0" w:color="auto"/>
      </w:divBdr>
    </w:div>
    <w:div w:id="765225437">
      <w:bodyDiv w:val="1"/>
      <w:marLeft w:val="0"/>
      <w:marRight w:val="0"/>
      <w:marTop w:val="0"/>
      <w:marBottom w:val="0"/>
      <w:divBdr>
        <w:top w:val="none" w:sz="0" w:space="0" w:color="auto"/>
        <w:left w:val="none" w:sz="0" w:space="0" w:color="auto"/>
        <w:bottom w:val="none" w:sz="0" w:space="0" w:color="auto"/>
        <w:right w:val="none" w:sz="0" w:space="0" w:color="auto"/>
      </w:divBdr>
    </w:div>
    <w:div w:id="806165122">
      <w:bodyDiv w:val="1"/>
      <w:marLeft w:val="0"/>
      <w:marRight w:val="0"/>
      <w:marTop w:val="0"/>
      <w:marBottom w:val="0"/>
      <w:divBdr>
        <w:top w:val="none" w:sz="0" w:space="0" w:color="auto"/>
        <w:left w:val="none" w:sz="0" w:space="0" w:color="auto"/>
        <w:bottom w:val="none" w:sz="0" w:space="0" w:color="auto"/>
        <w:right w:val="none" w:sz="0" w:space="0" w:color="auto"/>
      </w:divBdr>
    </w:div>
    <w:div w:id="829906056">
      <w:bodyDiv w:val="1"/>
      <w:marLeft w:val="0"/>
      <w:marRight w:val="0"/>
      <w:marTop w:val="0"/>
      <w:marBottom w:val="0"/>
      <w:divBdr>
        <w:top w:val="none" w:sz="0" w:space="0" w:color="auto"/>
        <w:left w:val="none" w:sz="0" w:space="0" w:color="auto"/>
        <w:bottom w:val="none" w:sz="0" w:space="0" w:color="auto"/>
        <w:right w:val="none" w:sz="0" w:space="0" w:color="auto"/>
      </w:divBdr>
    </w:div>
    <w:div w:id="964891689">
      <w:bodyDiv w:val="1"/>
      <w:marLeft w:val="0"/>
      <w:marRight w:val="0"/>
      <w:marTop w:val="0"/>
      <w:marBottom w:val="0"/>
      <w:divBdr>
        <w:top w:val="none" w:sz="0" w:space="0" w:color="auto"/>
        <w:left w:val="none" w:sz="0" w:space="0" w:color="auto"/>
        <w:bottom w:val="none" w:sz="0" w:space="0" w:color="auto"/>
        <w:right w:val="none" w:sz="0" w:space="0" w:color="auto"/>
      </w:divBdr>
    </w:div>
    <w:div w:id="975526413">
      <w:bodyDiv w:val="1"/>
      <w:marLeft w:val="0"/>
      <w:marRight w:val="0"/>
      <w:marTop w:val="0"/>
      <w:marBottom w:val="0"/>
      <w:divBdr>
        <w:top w:val="none" w:sz="0" w:space="0" w:color="auto"/>
        <w:left w:val="none" w:sz="0" w:space="0" w:color="auto"/>
        <w:bottom w:val="none" w:sz="0" w:space="0" w:color="auto"/>
        <w:right w:val="none" w:sz="0" w:space="0" w:color="auto"/>
      </w:divBdr>
    </w:div>
    <w:div w:id="1175874247">
      <w:bodyDiv w:val="1"/>
      <w:marLeft w:val="0"/>
      <w:marRight w:val="0"/>
      <w:marTop w:val="0"/>
      <w:marBottom w:val="0"/>
      <w:divBdr>
        <w:top w:val="none" w:sz="0" w:space="0" w:color="auto"/>
        <w:left w:val="none" w:sz="0" w:space="0" w:color="auto"/>
        <w:bottom w:val="none" w:sz="0" w:space="0" w:color="auto"/>
        <w:right w:val="none" w:sz="0" w:space="0" w:color="auto"/>
      </w:divBdr>
    </w:div>
    <w:div w:id="1395616535">
      <w:bodyDiv w:val="1"/>
      <w:marLeft w:val="0"/>
      <w:marRight w:val="0"/>
      <w:marTop w:val="0"/>
      <w:marBottom w:val="0"/>
      <w:divBdr>
        <w:top w:val="none" w:sz="0" w:space="0" w:color="auto"/>
        <w:left w:val="none" w:sz="0" w:space="0" w:color="auto"/>
        <w:bottom w:val="none" w:sz="0" w:space="0" w:color="auto"/>
        <w:right w:val="none" w:sz="0" w:space="0" w:color="auto"/>
      </w:divBdr>
    </w:div>
    <w:div w:id="1487012076">
      <w:bodyDiv w:val="1"/>
      <w:marLeft w:val="0"/>
      <w:marRight w:val="0"/>
      <w:marTop w:val="0"/>
      <w:marBottom w:val="0"/>
      <w:divBdr>
        <w:top w:val="none" w:sz="0" w:space="0" w:color="auto"/>
        <w:left w:val="none" w:sz="0" w:space="0" w:color="auto"/>
        <w:bottom w:val="none" w:sz="0" w:space="0" w:color="auto"/>
        <w:right w:val="none" w:sz="0" w:space="0" w:color="auto"/>
      </w:divBdr>
    </w:div>
    <w:div w:id="1597514439">
      <w:bodyDiv w:val="1"/>
      <w:marLeft w:val="0"/>
      <w:marRight w:val="0"/>
      <w:marTop w:val="0"/>
      <w:marBottom w:val="0"/>
      <w:divBdr>
        <w:top w:val="none" w:sz="0" w:space="0" w:color="auto"/>
        <w:left w:val="none" w:sz="0" w:space="0" w:color="auto"/>
        <w:bottom w:val="none" w:sz="0" w:space="0" w:color="auto"/>
        <w:right w:val="none" w:sz="0" w:space="0" w:color="auto"/>
      </w:divBdr>
    </w:div>
    <w:div w:id="1682774644">
      <w:bodyDiv w:val="1"/>
      <w:marLeft w:val="0"/>
      <w:marRight w:val="0"/>
      <w:marTop w:val="0"/>
      <w:marBottom w:val="0"/>
      <w:divBdr>
        <w:top w:val="none" w:sz="0" w:space="0" w:color="auto"/>
        <w:left w:val="none" w:sz="0" w:space="0" w:color="auto"/>
        <w:bottom w:val="none" w:sz="0" w:space="0" w:color="auto"/>
        <w:right w:val="none" w:sz="0" w:space="0" w:color="auto"/>
      </w:divBdr>
    </w:div>
    <w:div w:id="1682901001">
      <w:bodyDiv w:val="1"/>
      <w:marLeft w:val="0"/>
      <w:marRight w:val="0"/>
      <w:marTop w:val="0"/>
      <w:marBottom w:val="0"/>
      <w:divBdr>
        <w:top w:val="none" w:sz="0" w:space="0" w:color="auto"/>
        <w:left w:val="none" w:sz="0" w:space="0" w:color="auto"/>
        <w:bottom w:val="none" w:sz="0" w:space="0" w:color="auto"/>
        <w:right w:val="none" w:sz="0" w:space="0" w:color="auto"/>
      </w:divBdr>
    </w:div>
    <w:div w:id="1688603569">
      <w:bodyDiv w:val="1"/>
      <w:marLeft w:val="0"/>
      <w:marRight w:val="0"/>
      <w:marTop w:val="0"/>
      <w:marBottom w:val="0"/>
      <w:divBdr>
        <w:top w:val="none" w:sz="0" w:space="0" w:color="auto"/>
        <w:left w:val="none" w:sz="0" w:space="0" w:color="auto"/>
        <w:bottom w:val="none" w:sz="0" w:space="0" w:color="auto"/>
        <w:right w:val="none" w:sz="0" w:space="0" w:color="auto"/>
      </w:divBdr>
    </w:div>
    <w:div w:id="1744834582">
      <w:bodyDiv w:val="1"/>
      <w:marLeft w:val="0"/>
      <w:marRight w:val="0"/>
      <w:marTop w:val="0"/>
      <w:marBottom w:val="0"/>
      <w:divBdr>
        <w:top w:val="none" w:sz="0" w:space="0" w:color="auto"/>
        <w:left w:val="none" w:sz="0" w:space="0" w:color="auto"/>
        <w:bottom w:val="none" w:sz="0" w:space="0" w:color="auto"/>
        <w:right w:val="none" w:sz="0" w:space="0" w:color="auto"/>
      </w:divBdr>
    </w:div>
    <w:div w:id="1830174783">
      <w:bodyDiv w:val="1"/>
      <w:marLeft w:val="0"/>
      <w:marRight w:val="0"/>
      <w:marTop w:val="0"/>
      <w:marBottom w:val="0"/>
      <w:divBdr>
        <w:top w:val="none" w:sz="0" w:space="0" w:color="auto"/>
        <w:left w:val="none" w:sz="0" w:space="0" w:color="auto"/>
        <w:bottom w:val="none" w:sz="0" w:space="0" w:color="auto"/>
        <w:right w:val="none" w:sz="0" w:space="0" w:color="auto"/>
      </w:divBdr>
    </w:div>
    <w:div w:id="1837569348">
      <w:bodyDiv w:val="1"/>
      <w:marLeft w:val="0"/>
      <w:marRight w:val="0"/>
      <w:marTop w:val="0"/>
      <w:marBottom w:val="0"/>
      <w:divBdr>
        <w:top w:val="none" w:sz="0" w:space="0" w:color="auto"/>
        <w:left w:val="none" w:sz="0" w:space="0" w:color="auto"/>
        <w:bottom w:val="none" w:sz="0" w:space="0" w:color="auto"/>
        <w:right w:val="none" w:sz="0" w:space="0" w:color="auto"/>
      </w:divBdr>
    </w:div>
    <w:div w:id="1887521987">
      <w:bodyDiv w:val="1"/>
      <w:marLeft w:val="0"/>
      <w:marRight w:val="0"/>
      <w:marTop w:val="0"/>
      <w:marBottom w:val="0"/>
      <w:divBdr>
        <w:top w:val="none" w:sz="0" w:space="0" w:color="auto"/>
        <w:left w:val="none" w:sz="0" w:space="0" w:color="auto"/>
        <w:bottom w:val="none" w:sz="0" w:space="0" w:color="auto"/>
        <w:right w:val="none" w:sz="0" w:space="0" w:color="auto"/>
      </w:divBdr>
    </w:div>
    <w:div w:id="1899853165">
      <w:bodyDiv w:val="1"/>
      <w:marLeft w:val="0"/>
      <w:marRight w:val="0"/>
      <w:marTop w:val="0"/>
      <w:marBottom w:val="0"/>
      <w:divBdr>
        <w:top w:val="none" w:sz="0" w:space="0" w:color="auto"/>
        <w:left w:val="none" w:sz="0" w:space="0" w:color="auto"/>
        <w:bottom w:val="none" w:sz="0" w:space="0" w:color="auto"/>
        <w:right w:val="none" w:sz="0" w:space="0" w:color="auto"/>
      </w:divBdr>
    </w:div>
    <w:div w:id="1966039802">
      <w:bodyDiv w:val="1"/>
      <w:marLeft w:val="0"/>
      <w:marRight w:val="0"/>
      <w:marTop w:val="0"/>
      <w:marBottom w:val="0"/>
      <w:divBdr>
        <w:top w:val="none" w:sz="0" w:space="0" w:color="auto"/>
        <w:left w:val="none" w:sz="0" w:space="0" w:color="auto"/>
        <w:bottom w:val="none" w:sz="0" w:space="0" w:color="auto"/>
        <w:right w:val="none" w:sz="0" w:space="0" w:color="auto"/>
      </w:divBdr>
    </w:div>
    <w:div w:id="1979409656">
      <w:bodyDiv w:val="1"/>
      <w:marLeft w:val="0"/>
      <w:marRight w:val="0"/>
      <w:marTop w:val="0"/>
      <w:marBottom w:val="0"/>
      <w:divBdr>
        <w:top w:val="none" w:sz="0" w:space="0" w:color="auto"/>
        <w:left w:val="none" w:sz="0" w:space="0" w:color="auto"/>
        <w:bottom w:val="none" w:sz="0" w:space="0" w:color="auto"/>
        <w:right w:val="none" w:sz="0" w:space="0" w:color="auto"/>
      </w:divBdr>
    </w:div>
    <w:div w:id="1988245435">
      <w:bodyDiv w:val="1"/>
      <w:marLeft w:val="0"/>
      <w:marRight w:val="0"/>
      <w:marTop w:val="0"/>
      <w:marBottom w:val="0"/>
      <w:divBdr>
        <w:top w:val="none" w:sz="0" w:space="0" w:color="auto"/>
        <w:left w:val="none" w:sz="0" w:space="0" w:color="auto"/>
        <w:bottom w:val="none" w:sz="0" w:space="0" w:color="auto"/>
        <w:right w:val="none" w:sz="0" w:space="0" w:color="auto"/>
      </w:divBdr>
    </w:div>
    <w:div w:id="2083872455">
      <w:bodyDiv w:val="1"/>
      <w:marLeft w:val="0"/>
      <w:marRight w:val="0"/>
      <w:marTop w:val="0"/>
      <w:marBottom w:val="0"/>
      <w:divBdr>
        <w:top w:val="none" w:sz="0" w:space="0" w:color="auto"/>
        <w:left w:val="none" w:sz="0" w:space="0" w:color="auto"/>
        <w:bottom w:val="none" w:sz="0" w:space="0" w:color="auto"/>
        <w:right w:val="none" w:sz="0" w:space="0" w:color="auto"/>
      </w:divBdr>
    </w:div>
    <w:div w:id="21018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7BF0-B902-43F2-975F-1C8C68A9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16</Pages>
  <Words>1176</Words>
  <Characters>6708</Characters>
  <Application>Microsoft Office Word</Application>
  <DocSecurity>0</DocSecurity>
  <Lines>55</Lines>
  <Paragraphs>15</Paragraphs>
  <ScaleCrop>false</ScaleCrop>
  <Company>微软中国</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谢瑛琦</cp:lastModifiedBy>
  <cp:revision>58</cp:revision>
  <cp:lastPrinted>2020-02-25T03:45:00Z</cp:lastPrinted>
  <dcterms:created xsi:type="dcterms:W3CDTF">2019-03-29T09:46:00Z</dcterms:created>
  <dcterms:modified xsi:type="dcterms:W3CDTF">2020-02-25T09:35:00Z</dcterms:modified>
</cp:coreProperties>
</file>